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Колледж располагает помещениями общей площадью 13049 м</w:t>
      </w:r>
      <w:r>
        <w:rPr>
          <w:rFonts w:ascii="Tahoma" w:hAnsi="Tahoma" w:cs="Tahoma"/>
          <w:color w:val="555555"/>
          <w:sz w:val="17"/>
          <w:szCs w:val="17"/>
          <w:vertAlign w:val="superscript"/>
        </w:rPr>
        <w:t>2</w:t>
      </w:r>
      <w:r>
        <w:rPr>
          <w:rFonts w:ascii="Tahoma" w:hAnsi="Tahoma" w:cs="Tahoma"/>
          <w:color w:val="555555"/>
          <w:sz w:val="17"/>
          <w:szCs w:val="17"/>
        </w:rPr>
        <w:t>, в том числе учебно-лабораторными помещениями площадью 9159 м</w:t>
      </w:r>
      <w:r>
        <w:rPr>
          <w:rFonts w:ascii="Tahoma" w:hAnsi="Tahoma" w:cs="Tahoma"/>
          <w:color w:val="555555"/>
          <w:sz w:val="17"/>
          <w:szCs w:val="17"/>
          <w:vertAlign w:val="superscript"/>
        </w:rPr>
        <w:t>2</w:t>
      </w:r>
      <w:r>
        <w:rPr>
          <w:rFonts w:ascii="Tahoma" w:hAnsi="Tahoma" w:cs="Tahoma"/>
          <w:color w:val="555555"/>
          <w:sz w:val="17"/>
          <w:szCs w:val="17"/>
        </w:rPr>
        <w:t>, 30 кабинетами, 14 лабораториями, соответствующими направлениям подготовки. Имеет 6 компьютерных классов с парком 96 ПК. В 4 классах компьютеры объединены в локальную сеть.</w:t>
      </w:r>
    </w:p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Компьютерная техника в составе:</w:t>
      </w:r>
    </w:p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ноутбуки – 24 шт.;</w:t>
      </w:r>
    </w:p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принтеры – 28 шт.;</w:t>
      </w:r>
    </w:p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сканеры – 6 шт.;</w:t>
      </w:r>
    </w:p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МФУ – 12 шт.;</w:t>
      </w:r>
    </w:p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плоттер – 1 шт.;</w:t>
      </w:r>
    </w:p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проекторы – 23 шт.;</w:t>
      </w:r>
    </w:p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брошюровальная машина – 2 шт.</w:t>
      </w:r>
    </w:p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Для организации учебного процесса в колледже используются технические средства обучения: факсы - 4, видеокамера – 1, магнитофоны – 6, комплекты инструментов для проведения слесарной практики – 30.</w:t>
      </w:r>
    </w:p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Компьютерные программы: Office 2010;  1С: Предприятие 8.0 и учебная версия 8.0; автоматизированная система управления СПРУТ; 1С: колледж ПРОФ; справочно-правовая система «Консультант Плюс»; абонентский пункт для формирования отчетности «Парус»; «Криста», «Контур-Экстерн» для сдачи отчетности в налоговые органы и ПФ; КАМИН;. ЕАСУЗ – автоматизированная система госзакупок;  NOD 32; Касперский; ПО «Экспресс-Расписание»; WinStrtr 7 RUS OLP NL Acdms Legalization GetGenuine; WinPro 7 RUS Upgrd OLP NL Acdms; SQLSvrStd 2008R2 RUS OLP NL Acdms; VisioPro 2010 RUS OLP NL Acdms; WinSvrStd 2008R2 RUS OLP NL Acdms; WinSvrCAL 2008 RUS OLP NL Acdms UsrCAL; 1С: Предприятие 8.2. (Версия для обучения программированию).</w:t>
      </w:r>
    </w:p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b/>
          <w:bCs/>
          <w:color w:val="555555"/>
          <w:sz w:val="17"/>
          <w:szCs w:val="17"/>
        </w:rPr>
        <w:t>Библиотечный книжный фонд на 01.04.2015 г</w:t>
      </w:r>
      <w:r>
        <w:rPr>
          <w:rFonts w:ascii="Tahoma" w:hAnsi="Tahoma" w:cs="Tahoma"/>
          <w:color w:val="555555"/>
          <w:sz w:val="17"/>
          <w:szCs w:val="17"/>
        </w:rPr>
        <w:t>.</w:t>
      </w:r>
    </w:p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Общий книжный фонд составляет:  45747экземпляров:</w:t>
      </w:r>
    </w:p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из них учебная -   31579 экз.  ((6795экз. – не старше 5 лет)</w:t>
      </w:r>
    </w:p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учебно-методическая – 8206 экз.</w:t>
      </w:r>
    </w:p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Электронные образовательные ресурсы - 260 экз.</w:t>
      </w:r>
    </w:p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Художественная литература - 5962 экз.</w:t>
      </w:r>
    </w:p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Газет и журналов выписано - 30 наименований.</w:t>
      </w:r>
    </w:p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Количество читателей всего: 778 человек</w:t>
      </w:r>
    </w:p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Преподавателей и сотрудников: 68 человек</w:t>
      </w:r>
    </w:p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Студентов: 710 человек</w:t>
      </w:r>
    </w:p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Книговыдача общая: 36056 экз.</w:t>
      </w:r>
    </w:p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            из них учебная: 32223 экз.</w:t>
      </w:r>
    </w:p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Посещаемость библиотеки: 28825</w:t>
      </w:r>
    </w:p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Обеспеченность учебниками: 1</w:t>
      </w:r>
    </w:p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Обращаемость книжного фонда: 0,8 раз.</w:t>
      </w:r>
    </w:p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b/>
          <w:bCs/>
          <w:color w:val="555555"/>
          <w:sz w:val="17"/>
          <w:szCs w:val="17"/>
        </w:rPr>
        <w:t>Картотека  обеспеченности  электронными образовательными ресурсами</w:t>
      </w:r>
    </w:p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b/>
          <w:bCs/>
          <w:color w:val="555555"/>
          <w:sz w:val="17"/>
          <w:szCs w:val="17"/>
        </w:rPr>
        <w:t>ГБОУ СПО  ОЗПЭК  им. С. Морозова МО </w:t>
      </w:r>
    </w:p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6602"/>
        <w:gridCol w:w="1838"/>
      </w:tblGrid>
      <w:tr w:rsidR="005B080B" w:rsidTr="005B080B">
        <w:trPr>
          <w:tblCellSpacing w:w="0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№ п/п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Наименование издания</w:t>
            </w:r>
          </w:p>
        </w:tc>
        <w:tc>
          <w:tcPr>
            <w:tcW w:w="2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Кол-во</w:t>
            </w:r>
          </w:p>
        </w:tc>
      </w:tr>
      <w:tr w:rsidR="005B080B" w:rsidTr="005B080B">
        <w:trPr>
          <w:tblCellSpacing w:w="0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1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Бандзеладзе Материаловедение. Электронный ресурс.- М.: Академия-медиа, 2013</w:t>
            </w:r>
          </w:p>
        </w:tc>
        <w:tc>
          <w:tcPr>
            <w:tcW w:w="2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20</w:t>
            </w:r>
          </w:p>
        </w:tc>
      </w:tr>
      <w:tr w:rsidR="005B080B" w:rsidTr="005B080B">
        <w:trPr>
          <w:tblCellSpacing w:w="0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2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Брыкова Н.В. Документирование хозяйственных операций и ведение бухгалтерского учета имущества организации. Электронный ресурс.- М.: Академия-медиа, 2014</w:t>
            </w:r>
          </w:p>
        </w:tc>
        <w:tc>
          <w:tcPr>
            <w:tcW w:w="2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20</w:t>
            </w:r>
          </w:p>
        </w:tc>
      </w:tr>
      <w:tr w:rsidR="005B080B" w:rsidTr="005B080B">
        <w:trPr>
          <w:tblCellSpacing w:w="0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3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Брыкова Н.В. Основы бухгалтерского учета. Электронный ресурс.- М.: Академия-медиа, 2013</w:t>
            </w:r>
          </w:p>
        </w:tc>
        <w:tc>
          <w:tcPr>
            <w:tcW w:w="2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20</w:t>
            </w:r>
          </w:p>
        </w:tc>
      </w:tr>
      <w:tr w:rsidR="005B080B" w:rsidTr="005B080B">
        <w:trPr>
          <w:tblCellSpacing w:w="0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4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Букреева И.И., Полежаев Ю.О. Инженерная графика. Электронный ресурс.- М.: Академия-медиа, 2013</w:t>
            </w:r>
          </w:p>
        </w:tc>
        <w:tc>
          <w:tcPr>
            <w:tcW w:w="2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20</w:t>
            </w:r>
          </w:p>
        </w:tc>
      </w:tr>
      <w:tr w:rsidR="005B080B" w:rsidTr="005B080B">
        <w:trPr>
          <w:tblCellSpacing w:w="0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5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Косолапова Н.В., Прокопенко Н.А., Побежимова Е.Л. Безопасность жизнедеятельности. Электронный ресурс.- М.: Академия-медиа, 2014</w:t>
            </w:r>
          </w:p>
        </w:tc>
        <w:tc>
          <w:tcPr>
            <w:tcW w:w="2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20</w:t>
            </w:r>
          </w:p>
        </w:tc>
      </w:tr>
      <w:tr w:rsidR="005B080B" w:rsidTr="005B080B">
        <w:trPr>
          <w:tblCellSpacing w:w="0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6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Кулева Е.Ю. Документационное обеспечение управления. Электронный ресурс.- М.: Академия-медиа, 2014</w:t>
            </w:r>
          </w:p>
        </w:tc>
        <w:tc>
          <w:tcPr>
            <w:tcW w:w="2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20</w:t>
            </w:r>
          </w:p>
        </w:tc>
      </w:tr>
      <w:tr w:rsidR="005B080B" w:rsidTr="005B080B">
        <w:trPr>
          <w:tblCellSpacing w:w="0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7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Мартынова И.О. Основы электроники. Электронный ресурс.- М.: Академия-медиа, 2014</w:t>
            </w:r>
          </w:p>
        </w:tc>
        <w:tc>
          <w:tcPr>
            <w:tcW w:w="2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20</w:t>
            </w:r>
          </w:p>
        </w:tc>
      </w:tr>
      <w:tr w:rsidR="005B080B" w:rsidTr="005B080B">
        <w:trPr>
          <w:tblCellSpacing w:w="0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8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Морозова М.А. Работа на контрольно-кассовой технике и расчеты с покупателями. Электронный ресурс.- М.: Академия-медиа, 2014</w:t>
            </w:r>
          </w:p>
        </w:tc>
        <w:tc>
          <w:tcPr>
            <w:tcW w:w="2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20</w:t>
            </w:r>
          </w:p>
        </w:tc>
      </w:tr>
      <w:tr w:rsidR="005B080B" w:rsidTr="005B080B">
        <w:trPr>
          <w:tblCellSpacing w:w="0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9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Покровский Б.С. Основы слесарных и сборочных работ. Электронный ресурс.- М.: Академия-медиа, 2013</w:t>
            </w:r>
          </w:p>
        </w:tc>
        <w:tc>
          <w:tcPr>
            <w:tcW w:w="2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20</w:t>
            </w:r>
          </w:p>
        </w:tc>
      </w:tr>
      <w:tr w:rsidR="005B080B" w:rsidTr="005B080B">
        <w:trPr>
          <w:tblCellSpacing w:w="0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lastRenderedPageBreak/>
              <w:t>10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Сладков С. А., Остроумов И.Г., Габриелян О.С., Лукьянова Н.Н. Химия для профессий и специальностей технического профиля. Электронный ресурс.- М.: Академия-медиа, 2013</w:t>
            </w:r>
          </w:p>
        </w:tc>
        <w:tc>
          <w:tcPr>
            <w:tcW w:w="2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20</w:t>
            </w:r>
          </w:p>
        </w:tc>
      </w:tr>
      <w:tr w:rsidR="005B080B" w:rsidTr="005B080B">
        <w:trPr>
          <w:tblCellSpacing w:w="0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11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Чмига М.А. Ввод и обработка цифровой информации. Электронный ресурс.- М.: Академия-медиа, 2014</w:t>
            </w:r>
          </w:p>
        </w:tc>
        <w:tc>
          <w:tcPr>
            <w:tcW w:w="2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20</w:t>
            </w:r>
          </w:p>
        </w:tc>
      </w:tr>
      <w:tr w:rsidR="005B080B" w:rsidTr="005B080B">
        <w:trPr>
          <w:tblCellSpacing w:w="0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12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Шварцберг В.Р. Электротехника и электроника. Электронный ресурс.- М.: Академия-медиа, 2013</w:t>
            </w:r>
          </w:p>
        </w:tc>
        <w:tc>
          <w:tcPr>
            <w:tcW w:w="2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20</w:t>
            </w:r>
          </w:p>
        </w:tc>
      </w:tr>
      <w:tr w:rsidR="005B080B" w:rsidTr="005B080B">
        <w:trPr>
          <w:tblCellSpacing w:w="0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13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Яковлев Н.П. Правовое обеспечение профессиональной деятельности. Электронный ресурс.- М.: Академия-медиа, 2013</w:t>
            </w:r>
          </w:p>
        </w:tc>
        <w:tc>
          <w:tcPr>
            <w:tcW w:w="2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20</w:t>
            </w:r>
          </w:p>
        </w:tc>
      </w:tr>
      <w:tr w:rsidR="005B080B" w:rsidTr="005B080B">
        <w:trPr>
          <w:tblCellSpacing w:w="0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 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 </w:t>
            </w:r>
          </w:p>
        </w:tc>
        <w:tc>
          <w:tcPr>
            <w:tcW w:w="2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B080B" w:rsidRDefault="005B080B">
            <w:pPr>
              <w:pStyle w:val="a8"/>
              <w:spacing w:before="0" w:beforeAutospacing="0" w:after="0" w:afterAutospacing="0" w:line="225" w:lineRule="atLeast"/>
              <w:jc w:val="both"/>
              <w:rPr>
                <w:rFonts w:ascii="Tahoma" w:hAnsi="Tahoma" w:cs="Tahoma"/>
                <w:color w:val="555555"/>
                <w:sz w:val="17"/>
                <w:szCs w:val="17"/>
              </w:rPr>
            </w:pPr>
            <w:r>
              <w:rPr>
                <w:rFonts w:ascii="Tahoma" w:hAnsi="Tahoma" w:cs="Tahoma"/>
                <w:color w:val="555555"/>
                <w:sz w:val="17"/>
                <w:szCs w:val="17"/>
              </w:rPr>
              <w:t>260</w:t>
            </w:r>
          </w:p>
        </w:tc>
      </w:tr>
    </w:tbl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6" w:history="1">
        <w:r>
          <w:rPr>
            <w:rStyle w:val="aa"/>
            <w:rFonts w:ascii="Tahoma" w:hAnsi="Tahoma" w:cs="Tahoma"/>
            <w:b/>
            <w:bCs/>
            <w:color w:val="098BD6"/>
            <w:sz w:val="17"/>
            <w:szCs w:val="17"/>
          </w:rPr>
          <w:t>Картотека  обеспеченности  учебной  литературой ГБОУ СПО  ОЗПЭК  им. С. Морозова МО </w:t>
        </w:r>
        <w:r>
          <w:rPr>
            <w:rStyle w:val="aa"/>
            <w:rFonts w:ascii="Tahoma" w:hAnsi="Tahoma" w:cs="Tahoma"/>
            <w:color w:val="098BD6"/>
            <w:sz w:val="17"/>
            <w:szCs w:val="17"/>
          </w:rPr>
          <w:t>(Общеобразовательные дисциплины)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[132.5 Kb] (cкачиваний: 22)</w:t>
      </w:r>
    </w:p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7" w:history="1">
        <w:r>
          <w:rPr>
            <w:rStyle w:val="aa"/>
            <w:rFonts w:ascii="Tahoma" w:hAnsi="Tahoma" w:cs="Tahoma"/>
            <w:b/>
            <w:bCs/>
            <w:color w:val="098BD6"/>
            <w:sz w:val="17"/>
            <w:szCs w:val="17"/>
          </w:rPr>
          <w:t>Картотека  обеспеченности  учебной  литературой ГБОУ СПО  ОЗПЭК  им. С. Морозова МО </w:t>
        </w:r>
        <w:r>
          <w:rPr>
            <w:rStyle w:val="aa"/>
            <w:rFonts w:ascii="Tahoma" w:hAnsi="Tahoma" w:cs="Tahoma"/>
            <w:color w:val="098BD6"/>
            <w:sz w:val="17"/>
            <w:szCs w:val="17"/>
          </w:rPr>
          <w:t>(Общий гуманитарный и социально-экономический цикл, математический и общий естественнонаучный цикл)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[90.5 Kb] (cкачиваний: 10)</w:t>
      </w:r>
    </w:p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8" w:history="1">
        <w:r>
          <w:rPr>
            <w:rStyle w:val="aa"/>
            <w:rFonts w:ascii="Tahoma" w:hAnsi="Tahoma" w:cs="Tahoma"/>
            <w:b/>
            <w:bCs/>
            <w:color w:val="098BD6"/>
            <w:sz w:val="17"/>
            <w:szCs w:val="17"/>
          </w:rPr>
          <w:t>Картотека  обеспеченности  учебной  литературой ГБОУ СПО  ОЗПЭК  им. С. Морозова МО </w:t>
        </w:r>
        <w:r>
          <w:rPr>
            <w:rStyle w:val="aa"/>
            <w:rFonts w:ascii="Tahoma" w:hAnsi="Tahoma" w:cs="Tahoma"/>
            <w:color w:val="098BD6"/>
            <w:sz w:val="17"/>
            <w:szCs w:val="17"/>
          </w:rPr>
          <w:t>(Профессиональные дисциплины - технический профиль)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[28.68 Kb] (cкачиваний: 22)</w:t>
      </w:r>
    </w:p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9" w:history="1">
        <w:r>
          <w:rPr>
            <w:rStyle w:val="aa"/>
            <w:rFonts w:ascii="Tahoma" w:hAnsi="Tahoma" w:cs="Tahoma"/>
            <w:b/>
            <w:bCs/>
            <w:color w:val="098BD6"/>
            <w:sz w:val="17"/>
            <w:szCs w:val="17"/>
          </w:rPr>
          <w:t>Картотека  обеспеченности  учебной  литературой ГБОУ СПО  ОЗПЭК  им. С. Морозова МО </w:t>
        </w:r>
        <w:r>
          <w:rPr>
            <w:rStyle w:val="aa"/>
            <w:rFonts w:ascii="Tahoma" w:hAnsi="Tahoma" w:cs="Tahoma"/>
            <w:color w:val="098BD6"/>
            <w:sz w:val="17"/>
            <w:szCs w:val="17"/>
          </w:rPr>
          <w:t>(Профессиональные дисциплины - экономический профиль)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[29.42 Kb] (cкачиваний: 23)</w:t>
      </w:r>
    </w:p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0" w:history="1">
        <w:r>
          <w:rPr>
            <w:rStyle w:val="aa"/>
            <w:rFonts w:ascii="Tahoma" w:hAnsi="Tahoma" w:cs="Tahoma"/>
            <w:b/>
            <w:bCs/>
            <w:color w:val="098BD6"/>
            <w:sz w:val="17"/>
            <w:szCs w:val="17"/>
          </w:rPr>
          <w:t>Картотека  обеспеченности  учебной  литературой ГБОУ СПО  ОЗПЭК  им. С. Морозова МО </w:t>
        </w:r>
        <w:r>
          <w:rPr>
            <w:rStyle w:val="aa"/>
            <w:rFonts w:ascii="Tahoma" w:hAnsi="Tahoma" w:cs="Tahoma"/>
            <w:color w:val="098BD6"/>
            <w:sz w:val="17"/>
            <w:szCs w:val="17"/>
          </w:rPr>
          <w:t>(Дополнительный список новых поступлений, сентябрь 2014г.)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[18.27 Kb] (cкачиваний: 16)</w:t>
      </w:r>
    </w:p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1" w:history="1">
        <w:r>
          <w:rPr>
            <w:rStyle w:val="aa"/>
            <w:rFonts w:ascii="Tahoma" w:hAnsi="Tahoma" w:cs="Tahoma"/>
            <w:color w:val="098BD6"/>
            <w:sz w:val="17"/>
            <w:szCs w:val="17"/>
          </w:rPr>
          <w:t>Периодические издания ОЗПЭК   на 1 полугодие 2015 года.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[15.65 Kb] (cкачиваний: 18)</w:t>
      </w:r>
    </w:p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2" w:history="1">
        <w:r>
          <w:rPr>
            <w:rStyle w:val="aa"/>
            <w:rFonts w:ascii="Tahoma" w:hAnsi="Tahoma" w:cs="Tahoma"/>
            <w:b/>
            <w:bCs/>
            <w:color w:val="098BD6"/>
            <w:sz w:val="17"/>
            <w:szCs w:val="17"/>
          </w:rPr>
          <w:t>ПОЛОЖЕНИЕ об учебном кабинете, лаборатории, мастерской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[52 Kb] (cкачиваний: 31)</w:t>
      </w:r>
    </w:p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3" w:history="1">
        <w:r>
          <w:rPr>
            <w:rStyle w:val="aa"/>
            <w:rFonts w:ascii="Tahoma" w:hAnsi="Tahoma" w:cs="Tahoma"/>
            <w:color w:val="098BD6"/>
            <w:sz w:val="17"/>
            <w:szCs w:val="17"/>
          </w:rPr>
          <w:t>Положение о порядке доступа педагогических работников к информационно-телекоммуникационным сетям, базам данных, учебным и методическим материалам, музейным фондам, материально-техническим средствам обеспечения образовательной деятельности, необходимым для качественного осуществления педагогической, научной или исследовательской деятельности государственного образовательного учреждения высшего образования Московской области "Государственный гуманитарно-технологический университет"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[2.01 Mb] (cкачиваний: 1)</w:t>
      </w:r>
    </w:p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4" w:history="1">
        <w:r>
          <w:rPr>
            <w:rStyle w:val="aa"/>
            <w:rFonts w:ascii="Tahoma" w:hAnsi="Tahoma" w:cs="Tahoma"/>
            <w:color w:val="098BD6"/>
            <w:sz w:val="17"/>
            <w:szCs w:val="17"/>
          </w:rPr>
          <w:t>Положение о порядке присвоения учебным изданиям рекомендательного грифа учебно-методического совета государственного образовательного учреждения высшего образования Московской области "Государственный гуманитарно-технологический университет"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[3.28 Mb] (cкачиваний: 1)</w:t>
      </w:r>
    </w:p>
    <w:p w:rsidR="005B080B" w:rsidRDefault="005B080B" w:rsidP="005B080B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5" w:history="1">
        <w:r>
          <w:rPr>
            <w:rStyle w:val="aa"/>
            <w:rFonts w:ascii="Tahoma" w:hAnsi="Tahoma" w:cs="Tahoma"/>
            <w:color w:val="098BD6"/>
            <w:sz w:val="17"/>
            <w:szCs w:val="17"/>
          </w:rPr>
          <w:t>Положение об организации работы по охране труда и обеспечению безопасности образовательного процесса в государственном образовательном учреждении высшего образования Московской области "Государственный гуманитарно-технологический университет"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[5.86 Mb] (cкачиваний: 0)</w:t>
      </w:r>
      <w:r>
        <w:rPr>
          <w:rStyle w:val="apple-converted-space"/>
          <w:rFonts w:ascii="Tahoma" w:hAnsi="Tahoma" w:cs="Tahoma"/>
          <w:color w:val="555555"/>
          <w:sz w:val="17"/>
          <w:szCs w:val="17"/>
        </w:rPr>
        <w:t> </w:t>
      </w:r>
    </w:p>
    <w:p w:rsidR="00BF6E33" w:rsidRPr="005B080B" w:rsidRDefault="00BF6E33" w:rsidP="005B080B">
      <w:bookmarkStart w:id="0" w:name="_GoBack"/>
      <w:bookmarkEnd w:id="0"/>
    </w:p>
    <w:sectPr w:rsidR="00BF6E33" w:rsidRPr="005B0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9C2"/>
    <w:rsid w:val="001D49C2"/>
    <w:rsid w:val="002853F9"/>
    <w:rsid w:val="005B080B"/>
    <w:rsid w:val="0086701E"/>
    <w:rsid w:val="00A15C42"/>
    <w:rsid w:val="00BF6E33"/>
    <w:rsid w:val="00E2359D"/>
    <w:rsid w:val="00FB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unhideWhenUsed/>
    <w:rsid w:val="00FB5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FB5243"/>
    <w:rPr>
      <w:b/>
      <w:bCs/>
    </w:rPr>
  </w:style>
  <w:style w:type="character" w:customStyle="1" w:styleId="attachment">
    <w:name w:val="attachment"/>
    <w:basedOn w:val="a1"/>
    <w:rsid w:val="00FB5243"/>
  </w:style>
  <w:style w:type="character" w:styleId="aa">
    <w:name w:val="Hyperlink"/>
    <w:basedOn w:val="a1"/>
    <w:uiPriority w:val="99"/>
    <w:semiHidden/>
    <w:unhideWhenUsed/>
    <w:rsid w:val="00FB5243"/>
    <w:rPr>
      <w:color w:val="0000FF"/>
      <w:u w:val="single"/>
    </w:rPr>
  </w:style>
  <w:style w:type="character" w:customStyle="1" w:styleId="apple-converted-space">
    <w:name w:val="apple-converted-space"/>
    <w:basedOn w:val="a1"/>
    <w:rsid w:val="00FB52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unhideWhenUsed/>
    <w:rsid w:val="00FB5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FB5243"/>
    <w:rPr>
      <w:b/>
      <w:bCs/>
    </w:rPr>
  </w:style>
  <w:style w:type="character" w:customStyle="1" w:styleId="attachment">
    <w:name w:val="attachment"/>
    <w:basedOn w:val="a1"/>
    <w:rsid w:val="00FB5243"/>
  </w:style>
  <w:style w:type="character" w:styleId="aa">
    <w:name w:val="Hyperlink"/>
    <w:basedOn w:val="a1"/>
    <w:uiPriority w:val="99"/>
    <w:semiHidden/>
    <w:unhideWhenUsed/>
    <w:rsid w:val="00FB5243"/>
    <w:rPr>
      <w:color w:val="0000FF"/>
      <w:u w:val="single"/>
    </w:rPr>
  </w:style>
  <w:style w:type="character" w:customStyle="1" w:styleId="apple-converted-space">
    <w:name w:val="apple-converted-space"/>
    <w:basedOn w:val="a1"/>
    <w:rsid w:val="00FB5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5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zpec.ggtu.ru/engine/download.php?id=255&amp;area=static" TargetMode="External"/><Relationship Id="rId13" Type="http://schemas.openxmlformats.org/officeDocument/2006/relationships/hyperlink" Target="http://ozpec.ggtu.ru/engine/download.php?id=573&amp;area=stati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ozpec.ggtu.ru/engine/download.php?id=254&amp;area=static" TargetMode="External"/><Relationship Id="rId12" Type="http://schemas.openxmlformats.org/officeDocument/2006/relationships/hyperlink" Target="http://ozpec.ggtu.ru/engine/download.php?id=112&amp;area=stati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ozpec.ggtu.ru/engine/download.php?id=253&amp;area=static" TargetMode="External"/><Relationship Id="rId11" Type="http://schemas.openxmlformats.org/officeDocument/2006/relationships/hyperlink" Target="http://ozpec.ggtu.ru/engine/download.php?id=262&amp;area=stati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ozpec.ggtu.ru/engine/download.php?id=579&amp;area=static" TargetMode="External"/><Relationship Id="rId10" Type="http://schemas.openxmlformats.org/officeDocument/2006/relationships/hyperlink" Target="http://ozpec.ggtu.ru/engine/download.php?id=258&amp;area=stati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zpec.ggtu.ru/engine/download.php?id=256&amp;area=static" TargetMode="External"/><Relationship Id="rId14" Type="http://schemas.openxmlformats.org/officeDocument/2006/relationships/hyperlink" Target="http://ozpec.ggtu.ru/engine/download.php?id=574&amp;area=stati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960</Words>
  <Characters>5477</Characters>
  <Application>Microsoft Office Word</Application>
  <DocSecurity>0</DocSecurity>
  <Lines>45</Lines>
  <Paragraphs>12</Paragraphs>
  <ScaleCrop>false</ScaleCrop>
  <Company/>
  <LinksUpToDate>false</LinksUpToDate>
  <CharactersWithSpaces>6425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2015-10-05T07:33:00Z</dcterms:created>
  <dcterms:modified xsi:type="dcterms:W3CDTF">2016-03-15T11:02:00Z</dcterms:modified>
</cp:coreProperties>
</file>