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Социальный педагог - Королева Анна Евгеньевна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Контакты: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Кабинет №219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  <w:u w:val="single"/>
        </w:rPr>
        <w:t>График работы</w:t>
      </w:r>
      <w:r>
        <w:rPr>
          <w:rFonts w:ascii="Tahoma" w:hAnsi="Tahoma" w:cs="Tahoma"/>
          <w:color w:val="555555"/>
          <w:sz w:val="17"/>
          <w:szCs w:val="17"/>
        </w:rPr>
        <w:t>: понедельник - пятница с 9:00 до 16:00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Телефон/факс (496) 416-14-29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Электронная почта колледжа: Ozpec@mail.ru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Важные телефоны: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- Комиссия по делам несовершеннолетних: 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Fonts w:ascii="Tahoma" w:hAnsi="Tahoma" w:cs="Tahoma"/>
          <w:color w:val="555555"/>
          <w:sz w:val="17"/>
          <w:szCs w:val="17"/>
        </w:rPr>
        <w:t>+7 496 412-53-75 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- Органы опеки и попечительства: +7 496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Fonts w:ascii="Tahoma" w:hAnsi="Tahoma" w:cs="Tahoma"/>
          <w:color w:val="555555"/>
          <w:sz w:val="17"/>
          <w:szCs w:val="17"/>
        </w:rPr>
        <w:t>422-22-61, +7 496 412-09-36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- Пенсионный фонд РФ: +7 496 416-93-21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- Детский наркологический центр: +7 496 425-65-95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Деятельность социального педагога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[245.5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12)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A36769" w:rsidRDefault="00A36769" w:rsidP="00A36769">
      <w:pPr>
        <w:pStyle w:val="a8"/>
        <w:shd w:val="clear" w:color="auto" w:fill="FFFFFF"/>
        <w:spacing w:before="0" w:beforeAutospacing="0" w:after="0" w:afterAutospacing="0" w:line="225" w:lineRule="atLeast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Публикации</w:t>
        </w:r>
      </w:hyperlink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DD"/>
    <w:rsid w:val="00A15C42"/>
    <w:rsid w:val="00A36769"/>
    <w:rsid w:val="00BF6E33"/>
    <w:rsid w:val="00E2359D"/>
    <w:rsid w:val="00E6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A3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A36769"/>
    <w:rPr>
      <w:b/>
      <w:bCs/>
    </w:rPr>
  </w:style>
  <w:style w:type="character" w:customStyle="1" w:styleId="apple-converted-space">
    <w:name w:val="apple-converted-space"/>
    <w:basedOn w:val="a1"/>
    <w:rsid w:val="00A36769"/>
  </w:style>
  <w:style w:type="character" w:customStyle="1" w:styleId="attachment">
    <w:name w:val="attachment"/>
    <w:basedOn w:val="a1"/>
    <w:rsid w:val="00A36769"/>
  </w:style>
  <w:style w:type="character" w:styleId="aa">
    <w:name w:val="Hyperlink"/>
    <w:basedOn w:val="a1"/>
    <w:uiPriority w:val="99"/>
    <w:semiHidden/>
    <w:unhideWhenUsed/>
    <w:rsid w:val="00A367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A3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A36769"/>
    <w:rPr>
      <w:b/>
      <w:bCs/>
    </w:rPr>
  </w:style>
  <w:style w:type="character" w:customStyle="1" w:styleId="apple-converted-space">
    <w:name w:val="apple-converted-space"/>
    <w:basedOn w:val="a1"/>
    <w:rsid w:val="00A36769"/>
  </w:style>
  <w:style w:type="character" w:customStyle="1" w:styleId="attachment">
    <w:name w:val="attachment"/>
    <w:basedOn w:val="a1"/>
    <w:rsid w:val="00A36769"/>
  </w:style>
  <w:style w:type="character" w:styleId="aa">
    <w:name w:val="Hyperlink"/>
    <w:basedOn w:val="a1"/>
    <w:uiPriority w:val="99"/>
    <w:semiHidden/>
    <w:unhideWhenUsed/>
    <w:rsid w:val="00A36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zpec.ru/publikacii-ot-korolevo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219&amp;area=sta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2015-10-05T07:29:00Z</dcterms:created>
  <dcterms:modified xsi:type="dcterms:W3CDTF">2015-10-05T07:29:00Z</dcterms:modified>
</cp:coreProperties>
</file>