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31" w:rsidRPr="00B26231" w:rsidRDefault="00B26231" w:rsidP="00B2623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Утвержден</w:t>
      </w:r>
    </w:p>
    <w:p w:rsidR="00B26231" w:rsidRPr="00B26231" w:rsidRDefault="00B26231" w:rsidP="00B2623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приказом Министерства образования</w:t>
      </w:r>
    </w:p>
    <w:p w:rsidR="00B26231" w:rsidRPr="00B26231" w:rsidRDefault="00B26231" w:rsidP="00B2623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и науки Российской Федерации</w:t>
      </w:r>
    </w:p>
    <w:p w:rsidR="00B26231" w:rsidRPr="00B26231" w:rsidRDefault="00B26231" w:rsidP="00B2623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от 15 мая 2014 г. N 539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Par33"/>
      <w:bookmarkEnd w:id="0"/>
      <w:r w:rsidRPr="00B26231">
        <w:rPr>
          <w:rFonts w:ascii="Times New Roman" w:hAnsi="Times New Roman" w:cs="Times New Roman"/>
          <w:b/>
          <w:bCs/>
          <w:sz w:val="24"/>
          <w:szCs w:val="24"/>
        </w:rPr>
        <w:t>ФЕДЕРАЛЬНЫЙ ГОСУДАРСТВЕННЫЙ ОБРАЗОВАТЕЛЬНЫЙ СТАНДАРТ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231">
        <w:rPr>
          <w:rFonts w:ascii="Times New Roman" w:hAnsi="Times New Roman" w:cs="Times New Roman"/>
          <w:b/>
          <w:bCs/>
          <w:sz w:val="24"/>
          <w:szCs w:val="24"/>
        </w:rPr>
        <w:t>СРЕДНЕГО ПРОФЕССИОНАЛЬНОГО ОБРАЗОВАНИЯ ПО СПЕЦИАЛЬНОСТИ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6231">
        <w:rPr>
          <w:rFonts w:ascii="Times New Roman" w:hAnsi="Times New Roman" w:cs="Times New Roman"/>
          <w:b/>
          <w:bCs/>
          <w:sz w:val="24"/>
          <w:szCs w:val="24"/>
        </w:rPr>
        <w:t>38.02.04 КОММЕРЦИЯ (ПО ОТРАСЛЯМ)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Par37"/>
      <w:bookmarkEnd w:id="1"/>
      <w:r w:rsidRPr="00B26231">
        <w:rPr>
          <w:rFonts w:ascii="Times New Roman" w:hAnsi="Times New Roman" w:cs="Times New Roman"/>
          <w:sz w:val="24"/>
          <w:szCs w:val="24"/>
        </w:rPr>
        <w:t>I. ОБЛАСТЬ ПРИМЕНЕНИЯ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Настоящий федеральный государственный образовательный стандарт среднего профессионального образования представляет собой совокупность обязательных требований к среднему профессиональному образованию по специальности 38.02.04 Коммерция (по отраслям) для профессиональной образовательной организации и образовательной организации высшего образования, которые имеют право на реализацию имеющих государственную аккредитацию программ подготовки специалистов среднего звена по данной специальности, на территории Российской Федерации (далее - образовательная организация).</w:t>
      </w:r>
      <w:proofErr w:type="gramEnd"/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1.2. Право на реализацию программы подготовки специалистов среднего звена по специальности 38.02.04 Коммерция (по отраслям) имеет образовательная организация при наличии соответствующей лицензии на осуществление образовательной деятельности.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Возможна сетевая форма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реализации программы подготовки специалистов среднего звена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с использованием ресурсов нескольких образовательных организаций. В реализации программы подготовки специалистов среднего звена с использованием сетевой формы наряду с образовательными организациями также могут участвовать медицинские организации, организации культуры, физкультурно-спортивные и иные организации, обладающие ресурсами, необходимыми для осуществления обучения, проведения учебной и производственной практики и осуществления иных видов учебной деятельности, предусмотренных программой подготовки специалистов среднего звена.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При реализации программы подготовки специалистов среднего звена образовательная организация вправе применять электронное обучение и дистанционные образовательные технологии. При обучении лиц с ограниченными возможностями здоровья электронное обучение и дистанционные образовательные технологии должны предусматривать возможность приема-передачи информации в доступных для них формах.</w:t>
      </w:r>
    </w:p>
    <w:p w:rsidR="00B26231" w:rsidRPr="00B26231" w:rsidRDefault="00B26231" w:rsidP="00B2623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Par44"/>
      <w:bookmarkEnd w:id="2"/>
      <w:r w:rsidRPr="00B26231">
        <w:rPr>
          <w:rFonts w:ascii="Times New Roman" w:hAnsi="Times New Roman" w:cs="Times New Roman"/>
          <w:sz w:val="24"/>
          <w:szCs w:val="24"/>
        </w:rPr>
        <w:t>II. ИСПОЛЬЗУЕМЫЕ СОКРАЩЕНИЯ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В настоящем стандарте используются следующие сокращения: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СПО - среднее профессиональное образование;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ФГОС СПО - федеральный государственный образовательный стандарт среднего профессионального образования;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ППССЗ - программа подготовки специалистов среднего звена;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- общая компетенция;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- профессиональная компетенция;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ПМ - профессиональный модуль;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МДК - междисциплинарный курс.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Par55"/>
      <w:bookmarkEnd w:id="3"/>
      <w:r w:rsidRPr="00B26231">
        <w:rPr>
          <w:rFonts w:ascii="Times New Roman" w:hAnsi="Times New Roman" w:cs="Times New Roman"/>
          <w:sz w:val="24"/>
          <w:szCs w:val="24"/>
        </w:rPr>
        <w:t>III. ХАРАКТЕРИСТИКА ПОДГОТОВКИ ПО СПЕЦИАЛЬНОСТИ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3.1. Получение СПО по ППССЗ допускается только в образовательной организации.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3.2. Сроки получения СПО по специальности 38.02.04 Коммерция (по отраслям) базовой подготовки в очной форме обучения и присваиваемая квалификация приводятся в Таблице </w:t>
      </w: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3480"/>
        <w:gridCol w:w="2880"/>
        <w:gridCol w:w="3846"/>
      </w:tblGrid>
      <w:tr w:rsidR="00B26231" w:rsidRPr="00B26231" w:rsidTr="00B26231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Уровень образования, необходимый для приема на обучение по ППССЗ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Наименование квалификации базовой подготовки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Срок получения СПО по ППССЗ базовой подготовки в очной форме обучения </w:t>
            </w:r>
            <w:hyperlink w:anchor="Par72" w:tooltip="Ссылка на текущий документ" w:history="1">
              <w:r w:rsidRPr="00B26231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&lt;1&gt;</w:t>
              </w:r>
            </w:hyperlink>
          </w:p>
        </w:tc>
      </w:tr>
      <w:tr w:rsidR="00B26231" w:rsidRPr="00B26231" w:rsidTr="00B26231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Менеджер по продажам</w:t>
            </w: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1 год 10 месяцев</w:t>
            </w:r>
          </w:p>
        </w:tc>
      </w:tr>
      <w:tr w:rsidR="00B26231" w:rsidRPr="00B26231" w:rsidTr="00B26231"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</w:t>
            </w:r>
          </w:p>
        </w:tc>
        <w:tc>
          <w:tcPr>
            <w:tcW w:w="2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2 года 10 месяцев </w:t>
            </w:r>
            <w:hyperlink w:anchor="Par73" w:tooltip="Ссылка на текущий документ" w:history="1">
              <w:r w:rsidRPr="00B26231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&lt;2&gt;</w:t>
              </w:r>
            </w:hyperlink>
          </w:p>
        </w:tc>
      </w:tr>
    </w:tbl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ar72"/>
      <w:bookmarkEnd w:id="4"/>
      <w:r w:rsidRPr="00B26231">
        <w:rPr>
          <w:rFonts w:ascii="Times New Roman" w:hAnsi="Times New Roman" w:cs="Times New Roman"/>
          <w:sz w:val="24"/>
          <w:szCs w:val="24"/>
        </w:rPr>
        <w:lastRenderedPageBreak/>
        <w:t>&lt;1&gt; Независимо от применяемых образовательных технологий.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ar73"/>
      <w:bookmarkEnd w:id="5"/>
      <w:r w:rsidRPr="00B26231">
        <w:rPr>
          <w:rFonts w:ascii="Times New Roman" w:hAnsi="Times New Roman" w:cs="Times New Roman"/>
          <w:sz w:val="24"/>
          <w:szCs w:val="24"/>
        </w:rPr>
        <w:t>&lt;2&gt; Образовательные организации, осуществляющие подготовку специалистов среднего звена на базе основного общего образования, реализуют федеральный государственный образовательный стандарт среднего общего образования в пределах ППССЗ, в том числе с учетом получаемой специальности СПО.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Сроки получения СПО по ППССЗ базовой подготовки независимо от применяемых образовательных технологий увеличиваются: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а) для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обучающихся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по очно-заочной и заочной формам обучения: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на базе среднего общего образования - не более чем на 1 год;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на базе основного общего образования - не более чем на 1,5 года;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б) для инвалидов и лиц с ограниченными возможностями здоровья - не более чем на 10 месяцев.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6" w:name="Par81"/>
      <w:bookmarkEnd w:id="6"/>
      <w:r w:rsidRPr="00B26231">
        <w:rPr>
          <w:rFonts w:ascii="Times New Roman" w:hAnsi="Times New Roman" w:cs="Times New Roman"/>
          <w:sz w:val="24"/>
          <w:szCs w:val="24"/>
        </w:rPr>
        <w:t xml:space="preserve">IV. ХАРАКТЕРИСТИКА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ПРОФЕССИОНАЛЬНОЙ</w:t>
      </w:r>
      <w:proofErr w:type="gramEnd"/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ДЕЯТЕЛЬНОСТИ ВЫПУСКНИКОВ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4.1. Область профессиональной деятельности выпускников: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Организация и проведение коммерческой деятельности в производственных, торговых и сервисных организациях.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4.2. Объектами профессиональной деятельности выпускников являются: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товары, производимые и/или реализуемые в производственных, обслуживающих организациях;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услуги, оказываемые сервисными организациями;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первичные трудовые коллективы.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4.3. Менеджер по продажам готовится к следующим видам деятельности: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4.3.1. Организация и управление торгово-сбытовой деятельностью.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4.3.2. Организация и проведение экономической и маркетинговой деятельности.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4.3.3. Управление ассортиментом, оценка качества и обеспечение </w:t>
      </w:r>
      <w:proofErr w:type="spellStart"/>
      <w:r w:rsidRPr="00B26231">
        <w:rPr>
          <w:rFonts w:ascii="Times New Roman" w:hAnsi="Times New Roman" w:cs="Times New Roman"/>
          <w:sz w:val="24"/>
          <w:szCs w:val="24"/>
        </w:rPr>
        <w:t>сохраняемости</w:t>
      </w:r>
      <w:proofErr w:type="spellEnd"/>
      <w:r w:rsidRPr="00B26231">
        <w:rPr>
          <w:rFonts w:ascii="Times New Roman" w:hAnsi="Times New Roman" w:cs="Times New Roman"/>
          <w:sz w:val="24"/>
          <w:szCs w:val="24"/>
        </w:rPr>
        <w:t xml:space="preserve"> товаров.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4.3.4. Выполнение работ по одной или нескольким профессиям рабочих, должностям служащих (</w:t>
      </w:r>
      <w:hyperlink w:anchor="Par805" w:tooltip="Ссылка на текущий документ" w:history="1">
        <w:r w:rsidRPr="00B26231">
          <w:rPr>
            <w:rFonts w:ascii="Times New Roman" w:hAnsi="Times New Roman" w:cs="Times New Roman"/>
            <w:color w:val="0000FF"/>
            <w:sz w:val="24"/>
            <w:szCs w:val="24"/>
          </w:rPr>
          <w:t>приложение</w:t>
        </w:r>
      </w:hyperlink>
      <w:r w:rsidRPr="00B26231">
        <w:rPr>
          <w:rFonts w:ascii="Times New Roman" w:hAnsi="Times New Roman" w:cs="Times New Roman"/>
          <w:sz w:val="24"/>
          <w:szCs w:val="24"/>
        </w:rPr>
        <w:t xml:space="preserve"> к ФГОС СПО).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7" w:name="Par96"/>
      <w:bookmarkEnd w:id="7"/>
      <w:r w:rsidRPr="00B26231">
        <w:rPr>
          <w:rFonts w:ascii="Times New Roman" w:hAnsi="Times New Roman" w:cs="Times New Roman"/>
          <w:sz w:val="24"/>
          <w:szCs w:val="24"/>
        </w:rPr>
        <w:t>V. ТРЕБОВАНИЯ К РЕЗУЛЬТАТАМ ОСВОЕНИЯ ПРОГРАММЫ ПОДГОТОВКИ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5.1. Менеджер по продажам должен обладать общими компетенциями, включающими в себя способность: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1. Понимать сущность и социальную значимость своей будущей профессии, проявлять к ней устойчивый интерес.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3. Принимать решения в стандартных и нестандартных ситуациях и нести за них ответственность.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5. Использовать информационно-коммуникационные технологии в профессиональной деятельности.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6. Работать в коллективе и в команде, эффективно общаться с коллегами, руководством, потребителями.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7.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8. Вести здоровый образ жизни, применять спортивно-оздоровительные методы и средства для коррекции физического развития и телосложения.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9. Пользоваться иностранным языком как средством делового общения.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10. Логически верно, аргументированно и ясно излагать устную и письменную речь.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11. Обеспечивать безопасность жизнедеятельности, предотвращать техногенные катастрофы в профессиональной деятельности, организовывать, проводить и контролировать </w:t>
      </w:r>
      <w:r w:rsidRPr="00B26231">
        <w:rPr>
          <w:rFonts w:ascii="Times New Roman" w:hAnsi="Times New Roman" w:cs="Times New Roman"/>
          <w:sz w:val="24"/>
          <w:szCs w:val="24"/>
        </w:rPr>
        <w:lastRenderedPageBreak/>
        <w:t>мероприятия по защите работающих и населения от негативных воздействий чрезвычайных ситуаций.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ОК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12. Соблюдать действующее законодательство и обязательные требования нормативных документов, а также требования стандартов, технических условий.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5.2. Менеджер по продажам должен обладать профессиональными компетенциями, соответствующими видам деятельности: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5.2.1. Организация и управление торгово-сбытовой деятельностью.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1.1. Участвовать в установлении контактов с деловыми партнерами, заключать договора и контролировать их выполнение, предъявлять претензии и санкции.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1.2. На своем участке работы управлять товарными запасами и потоками, организовывать работу на складе, размещать товарные запасы на хранение.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1.3. Принимать товары по количеству и качеству.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1.4. Идентифицировать вид, класс и тип организаций розничной и оптовой торговли.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1.5. Оказывать основные и дополнительные услуги оптовой и розничной торговли.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1.6. Участвовать в работе по подготовке организации к добровольной сертификации услуг.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1.7. Применять в коммерческой деятельности методы, средства и приемы менеджмента, делового и управленческого общения.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1.8. Использовать основные методы и приемы статистики для решения практических задач коммерческой деятельности, определять статистические величины, показатели вариации и индексы.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1.9. Применять логистические системы, а также приемы и методы закупочной и коммерческой логистики, обеспечивающие рациональное перемещение материальных потоков.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1.10. Эксплуатировать торгово-технологическое оборудование.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5.2.2. Организация и проведение экономической и маркетинговой деятельности.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2.1. Использовать данные бухгалтерского учета для контроля результатов и планирования коммерческой деятельности, проводить учет товаров (сырья, материалов, продукции, тары, других материальных ценностей) и участвовать в их инвентаризации.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2.2. Оформлять, проверять правильность составления, обеспечивать хранение организационно-распорядительных, товаросопроводительных и иных необходимых документов с использованием автоматизированных систем.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ПК 2.3. Применять в практических ситуациях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экономические методы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>, рассчитывать микроэкономические показатели, анализировать их, а также рынки ресурсов.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2.4. Определять основные экономические показатели работы организации, цены, заработную плату.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2.5. Выявлять потребности, виды спроса и соответствующие им типы маркетинга для обеспечения целей организации, формировать спрос и стимулировать сбыт товаров.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2.6. Обосновывать целесообразность использования и применять маркетинговые коммуникации.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2.7. Участвовать в проведении маркетинговых исследований рынка, разработке и реализации маркетинговых решений.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2.8. Реализовывать сбытовую политику организации в пределах своих должностных обязанностей, оценивать конкурентоспособность товаров и конкурентные преимущества организации.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2.9. Применять методы и приемы анализа финансово-хозяйственной деятельности при осуществлении коммерческой деятельности, осуществлять денежные расчеты с покупателями, составлять финансовые документы и отчеты.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5.2.3. Управление ассортиментом, оценка качества и обеспечение </w:t>
      </w:r>
      <w:proofErr w:type="spellStart"/>
      <w:r w:rsidRPr="00B26231">
        <w:rPr>
          <w:rFonts w:ascii="Times New Roman" w:hAnsi="Times New Roman" w:cs="Times New Roman"/>
          <w:sz w:val="24"/>
          <w:szCs w:val="24"/>
        </w:rPr>
        <w:t>сохраняемости</w:t>
      </w:r>
      <w:proofErr w:type="spellEnd"/>
      <w:r w:rsidRPr="00B26231">
        <w:rPr>
          <w:rFonts w:ascii="Times New Roman" w:hAnsi="Times New Roman" w:cs="Times New Roman"/>
          <w:sz w:val="24"/>
          <w:szCs w:val="24"/>
        </w:rPr>
        <w:t xml:space="preserve"> товаров.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3.1. Участвовать в формировании ассортимента в соответствии с ассортиментной политикой организации, определять номенклатуру показателей качества товаров.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3.2. Рассчитывать товарные потери и реализовывать мероприятия по их предупреждению или списанию.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3.3. Оценивать и расшифровывать маркировку в соответствии с установленными требованиями.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ПК 3.4. Классифицировать товары, идентифицировать их ассортиментную принадлежность, </w:t>
      </w:r>
      <w:r w:rsidRPr="00B26231">
        <w:rPr>
          <w:rFonts w:ascii="Times New Roman" w:hAnsi="Times New Roman" w:cs="Times New Roman"/>
          <w:sz w:val="24"/>
          <w:szCs w:val="24"/>
        </w:rPr>
        <w:lastRenderedPageBreak/>
        <w:t>оценивать качество, диагностировать дефекты, определять градации качества.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ПК 3.5. Контролировать условия и сроки хранения и транспортирования товаров, обеспечивать их </w:t>
      </w:r>
      <w:proofErr w:type="spellStart"/>
      <w:r w:rsidRPr="00B26231">
        <w:rPr>
          <w:rFonts w:ascii="Times New Roman" w:hAnsi="Times New Roman" w:cs="Times New Roman"/>
          <w:sz w:val="24"/>
          <w:szCs w:val="24"/>
        </w:rPr>
        <w:t>сохраняемость</w:t>
      </w:r>
      <w:proofErr w:type="spellEnd"/>
      <w:r w:rsidRPr="00B26231">
        <w:rPr>
          <w:rFonts w:ascii="Times New Roman" w:hAnsi="Times New Roman" w:cs="Times New Roman"/>
          <w:sz w:val="24"/>
          <w:szCs w:val="24"/>
        </w:rPr>
        <w:t>, проверять соблюдение требований к оформлению сопроводительных документов.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3.6. Обеспечивать соблюдение санитарно-эпидемиологических требований к товарам и упаковке, оценивать качество процессов в соответствии с установленными требованиями.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ПК 3.7. Производить измерения товаров и других объектов, переводить внесистемные единицы измерений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системные.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ПК 3.8. Работать с документами по подтверждению соответствия, принимать участие в мероприятиях по контролю.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5.2.4. Выполнение работ по одной или нескольким профессиям рабочих, должностям служащих.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8" w:name="Par145"/>
      <w:bookmarkEnd w:id="8"/>
      <w:r w:rsidRPr="00B26231">
        <w:rPr>
          <w:rFonts w:ascii="Times New Roman" w:hAnsi="Times New Roman" w:cs="Times New Roman"/>
          <w:sz w:val="24"/>
          <w:szCs w:val="24"/>
        </w:rPr>
        <w:t>VI. ТРЕБОВАНИЯ К СТРУКТУРЕ ПРОГРАММЫ ПОДГОТОВКИ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6.1. ППССЗ предусматривает изучение следующих учебных циклов: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общего гуманитарного и социально-экономического;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математического и общего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естественно-научного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>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профессионального;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и разделов: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учебная практика;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производственная практика (по профилю специальности);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производственная практика (преддипломная);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промежуточная аттестация;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государственная итоговая аттестация.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6.2. Обязательная часть ППССЗ по учебным циклам должна составлять около 70 процентов от общего объема времени, отведенного на их освоение. Вариативная часть (около 30 процентов) дает возможность расширения и (или) углубления подготовки, определяемой содержанием обязательной части, получения дополнительных компетенций, умений и знаний, необходимых для обеспечения конкурентоспособности выпускника в соответствии с запросами регионального рынка труда и возможностями продолжения образования. Дисциплины, междисциплинарные курсы и профессиональные модули вариативной части определяются образовательной организацией.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Общий гуманитарный и социально-экономический, математический и общий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естественно-научный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учебные циклы состоят из дисциплин.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Профессиональный учебный цикл состоит из общепрофессиональных дисциплин и профессиональных модулей в соответствии с видами деятельности. В состав профессионального модуля входит один или несколько междисциплинарных курсов. При освоении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профессиональных модулей проводятся учебная и (или) производственная практика (по профилю специальности).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6.3. Обязательная часть общего гуманитарного и социально-экономического учебного цикла ППССЗ базовой подготовки должна предусматривать изучение следующих обязательных дисциплин: "Основы философии", "История", "Иностранный язык", "Физическая культура".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Обязательная часть профессионального учебного цикла ППССЗ базовой подготовки должна предусматривать изучение дисциплины "Безопасность жизнедеятельности". Объем часов на дисциплину "Безопасность жизнедеятельности" составляет 68 часов, из них на освоение основ военной службы - 48 часов.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6.4. Образовательной организацией при определении структуры ППССЗ и трудоемкости ее освоения может применяться система зачетных единиц, при этом одна зачетная единица соответствует 36 академическим часам.</w:t>
      </w:r>
    </w:p>
    <w:p w:rsidR="00785AE8" w:rsidRDefault="00785AE8">
      <w:pPr>
        <w:rPr>
          <w:rFonts w:ascii="Times New Roman" w:hAnsi="Times New Roman" w:cs="Times New Roman"/>
          <w:sz w:val="24"/>
          <w:szCs w:val="24"/>
        </w:rPr>
      </w:pPr>
    </w:p>
    <w:p w:rsidR="00B26231" w:rsidRDefault="00B26231">
      <w:pPr>
        <w:rPr>
          <w:rFonts w:ascii="Times New Roman" w:hAnsi="Times New Roman" w:cs="Times New Roman"/>
          <w:sz w:val="24"/>
          <w:szCs w:val="24"/>
        </w:rPr>
      </w:pPr>
    </w:p>
    <w:p w:rsidR="00B26231" w:rsidRDefault="00B26231">
      <w:pPr>
        <w:rPr>
          <w:rFonts w:ascii="Times New Roman" w:hAnsi="Times New Roman" w:cs="Times New Roman"/>
          <w:sz w:val="24"/>
          <w:szCs w:val="24"/>
        </w:rPr>
      </w:pPr>
    </w:p>
    <w:p w:rsidR="00B26231" w:rsidRDefault="00B26231">
      <w:pPr>
        <w:rPr>
          <w:rFonts w:ascii="Times New Roman" w:hAnsi="Times New Roman" w:cs="Times New Roman"/>
          <w:sz w:val="24"/>
          <w:szCs w:val="24"/>
        </w:rPr>
        <w:sectPr w:rsidR="00B26231" w:rsidSect="00B26231">
          <w:pgSz w:w="11906" w:h="16838"/>
          <w:pgMar w:top="709" w:right="851" w:bottom="851" w:left="851" w:header="709" w:footer="709" w:gutter="0"/>
          <w:cols w:space="708"/>
          <w:docGrid w:linePitch="360"/>
        </w:sect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lastRenderedPageBreak/>
        <w:t>Структура программы подготовки специалистов среднего звена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231">
        <w:rPr>
          <w:rFonts w:ascii="Times New Roman" w:hAnsi="Times New Roman" w:cs="Times New Roman"/>
          <w:b/>
          <w:sz w:val="24"/>
          <w:szCs w:val="24"/>
        </w:rPr>
        <w:t>базовой подготовки</w:t>
      </w:r>
    </w:p>
    <w:tbl>
      <w:tblPr>
        <w:tblW w:w="15735" w:type="dxa"/>
        <w:tblInd w:w="-18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135"/>
        <w:gridCol w:w="7371"/>
        <w:gridCol w:w="1701"/>
        <w:gridCol w:w="1701"/>
        <w:gridCol w:w="2126"/>
        <w:gridCol w:w="1701"/>
      </w:tblGrid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Индекс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Наименование учебных циклов, разделов, модулей, требования к знаниям, умениям, практическому опыту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Всего максимальной учебной нагрузки обучающегося (час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 том числе часов обязательных учебных занятий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Индекс и наименование дисциплин, междисциплинарных курсов (МДК)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Коды формируемых компетенций</w:t>
            </w: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Обязательная часть учебных циклов ППССЗ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2214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1476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ОГСЭ.00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Общий гуманитарный и социально-экономический учебный цикл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498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332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ориентироваться в наиболее общих философских проблемах бытия, познания, ценностей, свободы и смысла жизни как основах формирования культуры гражданина и будущего специалиста;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категории и понятия философии;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роль философии в жизни человека и общества;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основы философского учения о бытии;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сущность процесса познания;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основы научной, философской и религиозной картин мира;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 условиях формирования личности, свободе и ответственности за сохранение жизни, культуры, окружающей среды;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 социальных и этических проблемах, связанных с развитием и использованием достижений науки, техники и технологий;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ОГСЭ.01. Основы философии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10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ориентироваться в современной экономической, политической и культурной ситуации в России и мире;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выявлять взаимосвязь отечественных, региональных, мировых социально-экономических, политических и культурных проблем;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направления развития ключевых регионов мира на рубеже веков (XX и XXI вв.);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сущность и причины локальных, региональных, межгосударственных конфликтов в конце XX - начале XXI вв.;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основные процессы (интеграционные, поликультурные, миграционные и иные) политического и экономического развития ведущих государств и регионов мира;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назначение ООН, НАТО, ЕС и других организаций и основные направления их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 роли науки, культуры и религии в сохранении и укреплении национальных и государственных традиций;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содержание и назначение важнейших нормативных правовых актов мирового и регионального значения;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ОГСЭ.02. История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10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общаться (устно и письменно) на иностранном языке на профессиональные и повседневные темы;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переводить (со словарем) иностранные тексты профессиональной направленности;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самостоятельно совершенствовать устную и письменную речь, пополнять словарный запас;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лексический (1200 - 1400 лексических единиц) и грамматический минимум, необходимый для чтения и перевода (со словарем) иностранных текстов профессиональной направленности;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ОГСЭ.03.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4, 9, 10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использовать физкультурно-оздоровительную деятельность для укрепления здоровья, достижения жизненных и профессиональных целей;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 роли физической культуры в общекультурном, профессиональном и социальном развитии человека;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основы здорового образа жизни.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236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ОГСЭ.04. Физическая культура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6, 8</w:t>
            </w: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ЕН.00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Математический и общий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естественно-научный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учебный цикл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174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решать прикладные задачи в области профессиональной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математики в профессиональной деятельности и при </w:t>
            </w: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освоении ППССЗ;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математические методы решения прикладных задач в области профессиональной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понятия и методы математического анализа, дискретной математики, линейной алгебры, теории комплексных чисел, теории вероятностей и математической статистики;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основы интегрального и дифференциального исчисления;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ЕН.01. Математика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1.8, 2.1, 2.9, 3.7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использовать информационные ресурсы для поиска и хранения информации;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обрабатывать текстовую и табличную информацию;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использовать деловую графику и мультимедиа-информацию;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создавать презентации;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антивирусные средства защиты информации;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читать (интерпретировать) интерфейс специализированного программного обеспечения, находить контекстную помощь, работать с документацией;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специализированное программное обеспечение для сбора, хранения и обработки информации в соответствии с изучаемыми профессиональными модулями;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пользоваться автоматизированными системами делопроизводства;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методы и средства защиты информации;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методы и средства обработки, хранения, передачи и накопления информации;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ЕН.02.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 в профессиональной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4, 5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1.2, 2.1,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2.2, 2.4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компьютера;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компоненты компьютерных сетей, принципы пакетной передачи данных, организацию межсетевого взаимодействия;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назначение и принципы использования системного и программного обеспечения;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технологию поиска информации в информационно-телекоммуникационной сети "Интернет" (далее - сеть Интернет);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принципы защиты информации от несанкционированного доступа;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правовые аспекты использования информационных технологий и программного обеспечения;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понятия автоматизированной обработки информации;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направления автоматизации бухгалтерской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назначение, принципы организации и эксплуатации бухгалтерских информационных систем;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угрозы и методы обеспечения информационной безопасности.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Профессиональный учебный цикл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1542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1028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дисциплины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666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444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обязательной части учебного цикла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по общепрофессиональным дисциплинам должен: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определять организационно-правовые формы организаций;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планировать деятельность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определять состав материальных, трудовых и финансовых ресурсов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заполнять первичные документы по экономической деятельности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рассчитывать по принятой методологии основные экономические показатели деятельности организации, цены и заработную плату;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находить и использовать необходимую экономическую информацию;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принципы построения экономической системы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управление основными и оборотными средствами и оценку эффективности их использования;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состав материальных, трудовых и финансовых ресурсов организации, показатели их эффективного использования;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механизмы ценообразования, формы оплаты труда;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экономические показатели деятельности организации и методику их расчета;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планирование деятельности организации;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ОП.01. Экономика организации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7,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2.3, 2.4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использовать основные методы и приемы статистики для решения практических задач профессиональной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собирать и регистрировать статистическую информацию;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проводить первичную обработку и контроль материалов наблюдения;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выполнять расчеты статистических показателей и формулировать основные выводы;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предмет, метод и задачи статистики;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принципы организации государственной статистики;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современные тенденции развития статистического учета;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способы сбора, обработки, анализа и наглядного представления информации;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формы и виды действующей статистической отчетности;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статистические наблюдения; сводки и группировки, способы наглядного представления статистических данных; статистические величины: абсолютные, относительные, средние; показатели вариации; ряды: динамики и распределения, индексы;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ОП.02. Статистика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1.8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в профессиональной деятельности методы, средства и приемы менеджмента;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делового и управленческого общения;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планировать и организовывать работу подразделения;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формировать организационные структуры управления;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учитывать особенности менеджмента в профессиональной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сущность и характерные черты современного менеджмента;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внешнюю и внутреннюю среду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цикл менеджмента;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процесс и методику принятия и реализации управленческих решений;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функции менеджмента: организацию, планирование, мотивацию и контроль деятельности экономического субъекта;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систему методов управления;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стили управления, коммуникации, деловое и управленческое общение;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особенности менеджмента в области профессиональной деятельности;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ОП.03. Менеджмент (по отраслям)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6, 7, 10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1.7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оформлять и проверять правильность оформления документации в соответствии с установленными требованиями, в том числе используя информационные технологии;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проводить автоматизированную обработку документов;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осуществлять хранение и поиск документов;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использовать телекоммуникационные технологии в электронном документообороте;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понятия: цели, задачи и принципы документационного обеспечения управления;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системы документационного обеспечения управления, их автоматизацию;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классификацию документов;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требования к составлению и оформлению документов;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организацию документооборота: прием, обработку, регистрацию, контроль, хранение документов, номенклатуру дел;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ОП.04.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Документационное обеспечение управления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6,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2.2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использовать необходимые нормативные документы;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защищать свои права в соответствии с гражданским, гражданско-процессуальным и трудовым законодательством;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осуществлять профессиональную деятельность в соответствии с действующим законодательством;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определять организационно-правовую форму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анализировать и оценивать результаты и последствия деятельности (бездействия) с правовой точки зрения;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положения Конституции Российской Федерации;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права и свободы человека и гражданина, механизмы их реализации;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основы правового регулирования коммерческих отношений в сфере профессиональной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законодательные акты и другие нормативные документы, регулирующие правоотношения в процессе профессиональной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организационно-правовые формы юридических лиц;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правовое положение субъектов предпринимательской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права и обязанности работников в сфере профессиональной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порядок заключения трудового договора и основания для его прекращения;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правила оплаты труда;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роль государственного регулирования в обеспечении занятости населения;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право социальной защиты граждан;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понятие дисциплинарной и материальной ответственности работника;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виды административных правонарушений и административной ответственности;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нормы защиты нарушенных прав и судебный порядок разрешения споров;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ОП.05. Правовое обеспечение профессиональной 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6, 7,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1.1, 1.3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логистические цепи и схемы, обеспечивающие рациональную организацию материальных потоков;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управлять логистическими процессами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цели, задачи, функции и методы логистики;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логистические цепи и схемы, современные складские технологии, логистические процессы;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контроль и управление в логистике;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закупочную и коммерческую логистику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ОП.06. Логистика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6, 7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1.2, 1.9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использовать данные бухгалтерского учета для планирования и контроля результатов коммерческой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участвовать в инвентаризации имущества и обязательств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нормативное регулирование бухгалтерского учета и отчетности;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методологические основы бухгалтерского учета, его счета и двойную запись;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план счетов, объекты бухгалтерского учета; бухгалтерскую отчетность;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ОП.07. Бухгалтерский учет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7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1.3, 2.1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работать со стандартами при приемке товаров по качеству и отпуске их при реализации;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осуществлять контроль за соблюдением обязательных требований нормативных документов, а также требований на добровольной основе ГОСТ, ГОСТ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, ТУ;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переводить внесистемные единицы измерений в единицы Международной системы (СИ);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основы стандартизации, метрологии, оценки соответствия: контроля и подтверждения соответствия - сертификации соответствия и декларирования соответствия;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понятия, цели, задачи, принципы, объекты, субъекты, средства, методы, нормативно-правовую базу стандартизации, метрологии, подтверждения соответствия и контроля;</w:t>
            </w:r>
            <w:proofErr w:type="gramEnd"/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положения Национальной системы стандартизации;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ОП.08.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Стандартизация, метрология и подтверждение соответствия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7,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1.3, 1.6, 3.1, 3.3, 3.4, 3.6 - 3.8</w:t>
            </w:r>
          </w:p>
        </w:tc>
      </w:tr>
      <w:tr w:rsidR="00B26231" w:rsidRPr="00B26231" w:rsidTr="00B26231">
        <w:tc>
          <w:tcPr>
            <w:tcW w:w="11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организовывать и проводить мероприятия по защите работающих и населения от негативных воздействий чрезвычайных ситуаций;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предпринимать профилактические меры для снижения уровня опасностей различного вида и их последствий в профессиональной деятельности и быту;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использовать средства индивидуальной и коллективной защиты от оружия массового поражения;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первичные средства пожаротушения;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ориентироваться в перечне военно-учетных специальностей и самостоятельно определять среди них родственные полученной специальности;</w:t>
            </w:r>
            <w:proofErr w:type="gramEnd"/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профессиональные знания в ходе исполнения обязанностей военной службы на воинских должностях в соответствии с полученной специальностью;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владеть способами бесконфликтного общения и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саморегуляции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в повседневной деятельности и экстремальных условиях военной службы;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оказывать первую помощь пострадавшим;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принципы обеспечения устойчивости объектов экономики, прогнозирования развития событий и оценки последствий при техногенных чрезвычайных ситуациях и стихийных явлениях, в том числе в условиях противодействия терроризму как серьезной угрозе национальной безопасности России;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виды потенциальных опасностей и их последствия в профессиональной деятельности и быту, принципы снижения вероятности их реализации;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основы военной службы и обороны государства;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задачи и основные мероприятия гражданской обороны; способы защиты населения от оружия массового поражения;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меры пожарной безопасности и правила безопасного поведения при пожарах;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организацию и порядок призыва граждан на военную службу и поступления на нее в добровольном порядке;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виды вооружения, военной техники и специального снаряжения, состоящих на вооружении (оснащении) воинских подразделений, в которых имеются военно-учетные специальности, родственные специальностям СПО;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область применения получаемых профессиональных знаний при исполнении обязанностей военной службы;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порядок и правила оказания первой помощи пострадавшим.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ОП.09. Безопасность жизнедеятельности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1.1 - 3.8</w:t>
            </w: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Профессиональные модули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876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ПМ.01</w:t>
            </w:r>
          </w:p>
        </w:tc>
        <w:tc>
          <w:tcPr>
            <w:tcW w:w="7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Организация и управление торгово-сбытовой деятельностью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приемки товаров по количеству и качеству;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составления договоров;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установления коммерческих связей;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соблюдения правил торговли;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выполнения технологических операций по подготовке товаров к продаже, их выкладке и реализации;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эксплуатации оборудования в соответствии с назначением и соблюдения правил охраны труда;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устанавливать коммерческие связи, заключать договора и контролировать их выполнение;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управлять товарными запасами и потоками;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обеспечивать товародвижение и принимать товары по количеству и качеству;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оказывать услуги розничной торговли с соблюдением нормативных правовых актов, санитарно-эпидемиологических требований к организациям розничной торговли;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устанавливать вид и тип организаций розничной и оптовой торговли;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эксплуатировать торгово-технологическое оборудование;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правила охраны труда, экстренные способы оказания помощи пострадавшим, использовать противопожарную технику;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составные элементы коммерческой деятельности: цели, задачи, принципы, объекты, субъекты, виды коммерческой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государственное регулирование коммерческой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инфраструктуру, средства, методы, инновации в коммерции;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организацию торговли в организациях оптовой и розничной торговли, их классификацию;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услуги оптовой и розничной торговли: основные и дополнительные;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правила торговли;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классификацию торгово-технологического оборудования, правила его эксплуатации;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организационные и правовые нормы охраны труда;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причины возникновения, способы предупреждения производственного травматизма и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профзаболеваемости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, принимаемые меры при их возникновении;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технику безопасности условий труда, пожарную безопасность.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МДК.01.01. Организация коммерческой деятельности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6, 7,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1.1 - 1.10</w:t>
            </w:r>
          </w:p>
        </w:tc>
      </w:tr>
      <w:tr w:rsidR="00B26231" w:rsidRPr="00B26231" w:rsidTr="00B2623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МДК.01.02. Организация торговли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МДК.01.03. Техническое оснащение торговых организаций и охрана труда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ПМ.02</w:t>
            </w:r>
          </w:p>
        </w:tc>
        <w:tc>
          <w:tcPr>
            <w:tcW w:w="7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экономической и маркетинговой деятельности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иметь практический опыт: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оформления финансовых документов и отчетов;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проведения денежных расчетов;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расчета основных налогов;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анализа показателей финансово-хозяйственной деятельности торговой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выявления потребностей (спроса) на товары;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реализации маркетинговых мероприятий в соответствии с конъюнктурой рынка;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участия в проведении рекламных акций и кампаний, других маркетинговых коммуникаций;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анализа маркетинговой среды организации;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составлять финансовые документы и отчеты;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осуществлять денежные расчеты;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пользоваться нормативными правовыми актами в области налогообложения, регулирующими механизм и порядок налогообложения;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рассчитывать основные налоги;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анализировать результаты финансово-хозяйственной деятельности торговых организаций;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методы и приемы финансово-хозяйственной деятельности для разных видов анализа;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выявлять, формировать и удовлетворять потребности;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обеспечивать распределение через каналы сбыта и продвижение товаров на рынке с использованием маркетинговых коммуникаций;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проводить маркетинговые исследования рынка;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оценивать конкурентоспособность товаров;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сущность, функции и роль финансов в экономике, сущность и функции денег, денежного обращения;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финансирование и денежно-кредитную политику, финансовое планирование и методы финансового контроля;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основные положения налогового законодательства;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функции и классификацию налогов;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организацию налоговой службы;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методику расчета основных видов налогов;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методологические основы анализа финансово-хозяйственной деятельности: цели, задачи, методы, приемы, виды; информационное обеспечение, организацию аналитической работы; анализ деятельности организаций оптовой и розничной торговли, финансовых результатов деятельности;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составные элементы маркетинговой деятельности: цели, задачи, принципы, функции, объекты, субъекты;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средства: удовлетворения потребностей, распределения и продвижения товаров, маркетинговые коммуникации и их характеристику;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методы изучения рынка, анализа окружающей среды;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конкурентную среду, виды конкуренции, показатели оценки конкурентоспособности;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этапы маркетинговых исследований, их результат; управление маркетингом.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МДК.02.01. Финансы, налоги и налогообложение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6, 7, 10,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2.1 - 2.9</w:t>
            </w:r>
          </w:p>
        </w:tc>
      </w:tr>
      <w:tr w:rsidR="00B26231" w:rsidRPr="00B26231" w:rsidTr="00B2623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МДК.02.02. Анализ финансово-хозяйственной деятельности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МДК.02.03. Маркетинг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ПМ.03</w:t>
            </w:r>
          </w:p>
        </w:tc>
        <w:tc>
          <w:tcPr>
            <w:tcW w:w="73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ассортиментом, оценка качества и обеспечение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сохраняемости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товаров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В результате изучения профессионального модуля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должен: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иметь практический опыт: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определения показателей ассортимента;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распознавания товаров по ассортиментной принадлежности;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оценки качества товаров в соответствии с установленными требованиями; установления градаций качества;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расшифровки маркировки;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контроля режима и сроков хранения товаров;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соблюдения санитарно-эпидемиологических требований к товарам, упаковке, условиям и срокам хранения;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уметь: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применять методы товароведения;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формировать и анализировать торговый (или промышленный) ассортимент;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оценивать качество товаров и устанавливать их градации качества;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рассчитывать товарные потери и списывать их;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идентифицировать товары;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соблюдать оптимальные условия и сроки хранения и транспортирования, санитарно-эпидемиологические требования к ним;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знать: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товароведения: основные понятия, цели, задачи, принципы, функции, методы, основополагающие товароведные характеристики и факторы, влияющие на них;</w:t>
            </w:r>
            <w:proofErr w:type="gramEnd"/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виды товарных потерь, причины их возникновения и порядок списания;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классификацию ассортимента, товароведные характеристики продовольственных и непродовольственных товаров однородных групп, оценку их качества, маркировку;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условия и сроки транспортирования и хранения, санитарно-эпидемиологические требования к ним;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особенности товароведения продовольственных и непродовольственных товаров.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МДК.03.01. Теоретические основы товароведения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1 - 4, 6, 7,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3.1 - 3.8</w:t>
            </w:r>
          </w:p>
        </w:tc>
      </w:tr>
      <w:tr w:rsidR="00B26231" w:rsidRPr="00B26231" w:rsidTr="00B26231">
        <w:tc>
          <w:tcPr>
            <w:tcW w:w="11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МДК.03.02. Товароведение продовольственных и непродовольственных товаров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ПМ.04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Выполнение работ по одной или нескольким профессиям рабочих, должностям служащих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Вариативная часть учебных циклов ППССЗ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(определяется образовательной организацией самостоятельно)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972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648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Всего часов 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обучения по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 ППССЗ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3186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b/>
                <w:sz w:val="24"/>
                <w:szCs w:val="24"/>
              </w:rPr>
              <w:t>2124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1 - 12</w:t>
            </w:r>
          </w:p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ПК 1.1 - 3.8</w:t>
            </w: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ПДП.00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ПА.00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ГИА.00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ГИА.01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B26231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ГИА.02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Срок получения СПО по ППССЗ базовой подготовки в очной форме обучения составляет 95 недель, в том числе: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7690"/>
        <w:gridCol w:w="1910"/>
      </w:tblGrid>
      <w:tr w:rsidR="00B26231" w:rsidRPr="00B26231" w:rsidTr="003543BF"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Обучение по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учебным циклам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59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231" w:rsidRPr="00B26231" w:rsidTr="003543BF"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19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231" w:rsidRPr="00B26231" w:rsidTr="003543BF"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(по профилю специальности)</w:t>
            </w:r>
          </w:p>
        </w:tc>
        <w:tc>
          <w:tcPr>
            <w:tcW w:w="19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  <w:vAlign w:val="center"/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6231" w:rsidRPr="00B26231" w:rsidTr="003543BF"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 (преддипломная)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231" w:rsidRPr="00B26231" w:rsidTr="003543BF"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231" w:rsidRPr="00B26231" w:rsidTr="003543BF"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Государственная итоговая аттестация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231" w:rsidRPr="00B26231" w:rsidTr="003543BF"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231" w:rsidRPr="00B26231" w:rsidTr="003543BF">
        <w:tc>
          <w:tcPr>
            <w:tcW w:w="7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95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6231" w:rsidRPr="00B26231" w:rsidRDefault="00B26231" w:rsidP="00B26231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  <w:sectPr w:rsidR="00B26231" w:rsidRPr="00B26231" w:rsidSect="00B26231">
          <w:pgSz w:w="16838" w:h="11906" w:orient="landscape"/>
          <w:pgMar w:top="567" w:right="709" w:bottom="426" w:left="851" w:header="709" w:footer="709" w:gutter="0"/>
          <w:cols w:space="708"/>
          <w:docGrid w:linePitch="360"/>
        </w:sectPr>
      </w:pPr>
    </w:p>
    <w:p w:rsidR="00B26231" w:rsidRPr="00B26231" w:rsidRDefault="00B26231" w:rsidP="00B2623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lastRenderedPageBreak/>
        <w:t>VII. ТРЕБОВАНИЯ К УСЛОВИЯМ РЕАЛИЗАЦИИ ПРОГРАММЫ ПОДГОТОВКИ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7.1. Образовательная организация самостоятельно разрабатывает и утверждает ППССЗ в соответствии с ФГОС СПО и с учетом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соответствующей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примерной ППССЗ.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Перед началом разработки ППССЗ образовательная организация должна определить ее специфику с учетом направленности на удовлетворение потребностей рынка труда и работодателей, конкретизировать конечные результаты обучения в виде компетенций, умений и знаний, приобретаемого практического опыта.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Конкретные виды деятельности, к которым готовится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обучающийся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>, должны соответствовать присваиваемой квалификации, определять содержание образовательной программы, разрабатываемой образовательной организацией совместно с заинтересованными работодателями.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При формировании ППССЗ образовательная организация: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имеет право использовать объем времени, отведенный на вариативную часть учебных циклов ППССЗ, увеличивая при этом объем времени, отведенный на дисциплины и модули обязательной части, либо вводя новые дисциплины и модули в соответствии с потребностями работодателей и спецификой деятельности образовательной организации;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имеет право определять для освоения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в рамках профессионального модуля профессию рабочего, должность служащего (одну или несколько) согласно </w:t>
      </w:r>
      <w:hyperlink w:anchor="Par805" w:tooltip="Ссылка на текущий документ" w:history="1">
        <w:r w:rsidRPr="00B26231">
          <w:rPr>
            <w:rFonts w:ascii="Times New Roman" w:hAnsi="Times New Roman" w:cs="Times New Roman"/>
            <w:color w:val="0000FF"/>
            <w:sz w:val="24"/>
            <w:szCs w:val="24"/>
          </w:rPr>
          <w:t>приложению</w:t>
        </w:r>
      </w:hyperlink>
      <w:r w:rsidRPr="00B26231">
        <w:rPr>
          <w:rFonts w:ascii="Times New Roman" w:hAnsi="Times New Roman" w:cs="Times New Roman"/>
          <w:sz w:val="24"/>
          <w:szCs w:val="24"/>
        </w:rPr>
        <w:t xml:space="preserve"> к ФГОС СПО;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ежегодно обновлять ППССЗ с учетом запросов работодателей, особенностей развития региона, культуры, науки, экономики, техники, технологий и социальной сферы в рамках, установленных настоящим ФГОС СПО;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в рабочих учебных программах всех дисциплин и профессиональных модулей четко формулировать требования к результатам их освоения: компетенциям, приобретаемому практическому опыту, знаниям и умениям;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обязана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обеспечивать эффективную самостоятельную работу обучающихся в сочетании с совершенствованием управления ею со стороны преподавателей и мастеров производственного обучения;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обязана обеспечить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обучающимся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возможность участвовать в формировании индивидуальной образовательной программы;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обязана формировать социокультурную среду, создавать условия, необходимые для всестороннего развития и социализации личности, сохранения здоровья обучающихся, способствовать развитию воспитательного компонента образовательного процесса, включая развитие студенческого самоуправления, участие обучающихся в работе общественных организаций, спортивных и творческих клубов;</w:t>
      </w:r>
      <w:proofErr w:type="gramEnd"/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должна предусматривать в целях реализации </w:t>
      </w:r>
      <w:proofErr w:type="spellStart"/>
      <w:r w:rsidRPr="00B26231">
        <w:rPr>
          <w:rFonts w:ascii="Times New Roman" w:hAnsi="Times New Roman" w:cs="Times New Roman"/>
          <w:sz w:val="24"/>
          <w:szCs w:val="24"/>
        </w:rPr>
        <w:t>компетентностного</w:t>
      </w:r>
      <w:proofErr w:type="spellEnd"/>
      <w:r w:rsidRPr="00B26231">
        <w:rPr>
          <w:rFonts w:ascii="Times New Roman" w:hAnsi="Times New Roman" w:cs="Times New Roman"/>
          <w:sz w:val="24"/>
          <w:szCs w:val="24"/>
        </w:rPr>
        <w:t xml:space="preserve"> подхода использование в образовательном процессе активных и интерактивных форм проведения занятий (компьютерных симуляций, деловых и ролевых игр, разбора конкретных ситуаций, психологических и иных тренингов, групповых дискуссий) в сочетании с внеаудиторной работой для формирования и развития общих и профессиональных компетенций обучающихся.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7.2. При реализации ППССЗ обучающиеся имеют академические права и обязанности в соответствии с Федеральным законом от 29 декабря 2012 г. N 273-ФЗ "Об образовании в Российской Федерации" &lt;1&gt;.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Российская газета, 2014, N 101.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7.3. Максимальный объем учебной нагрузки обучающегося составляет 54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академических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часа в неделю, включая все виды аудиторной и внеаудиторной учебной нагрузки.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7.4. Максимальный объем аудиторной учебной нагрузки в очной форме обучения составляет 36 академических часов в неделю.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7.5. Максимальный объем аудиторной учебной нагрузки в очно-заочной форме обучения составляет 16 академических часов в неделю.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lastRenderedPageBreak/>
        <w:t>7.6. Максимальный объем аудиторной учебной нагрузки в год в заочной форме обучения составляет 160 академических часов.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7.7. Общая продолжительность каникул в учебном году должна составлять 8 - 11 недель, в том числе не менее 2-х недель в зимний период.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7.8. Выполнение курсового проекта (работы) рассматривается как вид учебной деятельности по дисциплине (дисциплинам) профессионального учебного цикла и (или) профессиональному модулю (модулям) профессионального учебного цикла и реализуется в пределах времени, отведенного на ее (их) изучение.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7.9. Дисциплина "Физическая культура" предусматривает еженедельно 2 часа обязательных аудиторных занятий и 2 часа самостоятельной работы (за счет различных форм внеаудиторных занятий в спортивных клубах, секциях).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7.10. Образовательная организация имеет право для подгрупп девушек использовать часть учебного времени дисциплины "Безопасность жизнедеятельности" (48 часов), отведенного на изучение основ военной службы, на освоение основ медицинских знаний.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7.11. Получение СПО на базе основного общего образования осуществляется с одновременным получением среднего общего образования в пределах ППССЗ. В этом случае ППССЗ,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реализуемая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на базе основного общего образования, разрабатывается на основе требований соответствующих федеральных государственных образовательных стандартов среднего общего образования и СПО с учетом получаемой специальности СПО.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Срок освоения ППССЗ в очной форме обучения для лиц, обучающихся на базе основного общего образования, увеличивается на 52 недели из расчета: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8931"/>
        <w:gridCol w:w="1275"/>
      </w:tblGrid>
      <w:tr w:rsidR="00B26231" w:rsidRPr="00B26231" w:rsidTr="00E70634">
        <w:tc>
          <w:tcPr>
            <w:tcW w:w="8931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теоретическое обучение (при обязательной учебной нагрузке 36 часов в неделю)</w:t>
            </w:r>
          </w:p>
        </w:tc>
        <w:tc>
          <w:tcPr>
            <w:tcW w:w="1275" w:type="dxa"/>
            <w:tcMar>
              <w:top w:w="62" w:type="dxa"/>
              <w:left w:w="102" w:type="dxa"/>
              <w:bottom w:w="102" w:type="dxa"/>
              <w:right w:w="62" w:type="dxa"/>
            </w:tcMar>
            <w:vAlign w:val="bottom"/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39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231" w:rsidRPr="00B26231" w:rsidTr="00E70634">
        <w:tc>
          <w:tcPr>
            <w:tcW w:w="893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127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6231" w:rsidRPr="00B26231" w:rsidTr="00E70634">
        <w:tc>
          <w:tcPr>
            <w:tcW w:w="8931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каникулы</w:t>
            </w:r>
          </w:p>
        </w:tc>
        <w:tc>
          <w:tcPr>
            <w:tcW w:w="1275" w:type="dxa"/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11 </w:t>
            </w:r>
            <w:proofErr w:type="spell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нед</w:t>
            </w:r>
            <w:proofErr w:type="spell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7.12.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Консультации для обучающихся по очной и очно-заочной формам обучения предусматриваются образовательной организацией из расчета 4 часа на одного обучающегося на каждый учебный год, в том числе в период реализации образовательной программы среднего общего образования для лиц, обучающихся на базе основного общего образования.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Формы проведения консультаций (групповые, индивидуальные, письменные, устные) определяются образовательной организацией.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7.13. В период обучения с юношами проводятся учебные сборы &lt;1&gt;.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--------------------------------</w:t>
      </w:r>
      <w:proofErr w:type="gramEnd"/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&lt;1&gt; Пункт 1 статьи 13 Федерального закона от 28 марта 1998 г. N 53-ФЗ "О воинской обязанности и военной службе" (Собрание законодательства Российской Федерации, 1998, N 13, ст. 1475; N 30, ст. 3613; 2000, N 33, ст. 3348; N 46, ст. 4537; 2001, N 7, ст. 620, ст. 621; N 30, ст. 3061;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2002, N 7, ст. 631; N 21, ст. 1919; N 26, ст. 2521; N 30, ст. 3029, ст. 3030, ст. 3033; 2003, N 1, ст. 1; N 8, ст. 709; N 27, ст. 2700; N 46, ст. 4437; 2004, N 8, ст. 600; N 17, ст. 1587; N 18, ст. 1687;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N 25, ст. 2484; N 27, ст. 2711; N 35, ст. 3607; N 49, ст. 4848; 2005, N 10, ст. 763; N 14, ст. 1212; N 27, ст. 2716; N 29, ст. 2907; N 30, ст. 3110, ст. 3111; N 40, ст. 3987; N 43, ст. 4349; N 49, ст. 5127;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2006, N 1, ст. 10, ст. 22; N 11, ст. 1148; N 19, ст. 2062; N 28, ст. 2974; N 29, ст. 3121, ст. 3122, ст. 3123; N 41, ст. 4206; N 44, ст. 4534; N 50, ст. 5281; 2007, N 2, ст. 362; N 16, ст. 1830; N 31, ст. 4011;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N 45, ст. 5418; N 49, ст. 6070, ст. 6074; N 50, ст. 6241; 2008, N 30, ст. 3616; N 49, ст. 5746; N 52, ст. 6235; 2009, N 7, ст. 769; N 18, ст. 2149; N 23, ст. 2765; N 26, ст. 3124; N 48, ст. 5735, ст. 5736; N 51, ст. 6149; N 52, ст. 6404; 2010, N 11, ст. 1167, ст. 1176, ст. 1177; N 31, ст. 4192; N 49, ст. 6415; 2011, N 1, ст. 16; N 27, ст. 3878; N 30, ст. 4589; N 48, ст. 6730; N 49, ст. 7021, ст. 7053, ст. 7054;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N 50, ст. 7366; 2012, N 50, ст. 6954; N 53, ст. 7613; 2013, N 9, ст. 870; N 19, ст. 2329, ст. 2331; N 23, ст. 2869; N 27, ст. 3462, ст. 3477; N 48, ст. 6165).</w:t>
      </w:r>
      <w:proofErr w:type="gramEnd"/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7.14. Практика является обязательным разделом ППССЗ. Она представляет собой вид учебной деятельности, направленной на формирование, закрепление, развитие практических навыков и компетенции в процессе выполнения определенных видов работ, связанных с будущей </w:t>
      </w:r>
      <w:r w:rsidRPr="00B26231">
        <w:rPr>
          <w:rFonts w:ascii="Times New Roman" w:hAnsi="Times New Roman" w:cs="Times New Roman"/>
          <w:sz w:val="24"/>
          <w:szCs w:val="24"/>
        </w:rPr>
        <w:lastRenderedPageBreak/>
        <w:t>профессиональной деятельностью. При реализации ППССЗ предусматриваются следующие виды практик: учебная и производственная.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Производственная практика состоит из двух этапов: практики по профилю специальности и преддипломной практики.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 xml:space="preserve">Учебная практика и производственная практика (по профилю специальности) проводятся образовательной организацией при освоении обучающимися профессиональных компетенций в рамках профессиональных модулей и могут реализовываться как концентрированно в несколько периодов, так и </w:t>
      </w:r>
      <w:proofErr w:type="spellStart"/>
      <w:r w:rsidRPr="00B26231">
        <w:rPr>
          <w:rFonts w:ascii="Times New Roman" w:hAnsi="Times New Roman" w:cs="Times New Roman"/>
          <w:sz w:val="24"/>
          <w:szCs w:val="24"/>
        </w:rPr>
        <w:t>рассредоточенно</w:t>
      </w:r>
      <w:proofErr w:type="spellEnd"/>
      <w:r w:rsidRPr="00B26231">
        <w:rPr>
          <w:rFonts w:ascii="Times New Roman" w:hAnsi="Times New Roman" w:cs="Times New Roman"/>
          <w:sz w:val="24"/>
          <w:szCs w:val="24"/>
        </w:rPr>
        <w:t>, чередуясь с теоретическими занятиями в рамках профессиональных модулей.</w:t>
      </w:r>
      <w:proofErr w:type="gramEnd"/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Цели и задачи, программы и формы отчетности определяются образовательной организацией по каждому виду практики.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Производственная практика должна проводиться в организациях, направление деятельности которых соответствует профилю подготовки обучающихся.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Аттестация по итогам производственной практики проводится с учетом (или на основании) результатов, подтвержденных документами соответствующих организаций.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7.15. Реализация ППССЗ по специальности должна обеспечиваться педагогическими кадрами, имеющими высшее образование, соответствующее профилю преподаваемой дисциплины (модуля). Опыт деятельности в организациях соответствующей профессиональной сферы является обязательным для преподавателей, отвечающих за освоение обучающимся профессионального учебного цикла. Преподаватели получают дополнительное профессиональное образование по программам повышения квалификации, в том числе в форме стажировки в профильных организациях не реже 1 раза в 3 года.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7.16. ППССЗ должна обеспечиваться учебно-методической документацией по всем дисциплинам, междисциплинарным курсам и профессиональным модулям ППССЗ.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Внеаудиторная работа должна сопровождаться методическим обеспечением и обоснованием расчета времени, затрачиваемого на ее выполнение.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Реализация ППССЗ должна обеспечиваться доступом каждого обучающегося к базам данных и библиотечным фондам, формируемым по полному перечню дисциплин (модулей) ППССЗ. Во время самостоятельной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подготовки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обучающиеся должны быть обеспечены доступом к сети Интернет.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Каждый обучающийся должен быть обеспечен не менее чем одним учебным печатным и/или электронным изданием по каждой дисциплине профессионального учебного цикла и одним учебно-методическим печатным и/или электронным изданием по каждому междисциплинарному курсу (включая электронные базы периодических изданий).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Библиотечный фонд должен быть укомплектован печатными и/или электронными изданиями основной и дополнительной учебной литературы по дисциплинам всех учебных циклов, изданными за последние 5 лет.</w:t>
      </w:r>
      <w:proofErr w:type="gramEnd"/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Библиотечный фонд, помимо учебной литературы, должен включать официальные, справочно-библиографические и периодические издания в расчете 1 - 2 экземпляра на каждых 100 обучающихся.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Каждому обучающемуся должен быть обеспечен доступ к комплектам библиотечного фонда, состоящим не менее чем из 3 наименований российских журналов.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Образовательная организация должна предоставить обучающимся возможность оперативного обмена информацией с российскими образовательными организациями и доступ к современным профессиональным базам данных и информационным ресурсам сети Интернет.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7.17.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Прием на обучение по ППССЗ за счет бюджетных ассигнований федерального бюджета, бюджетов субъектов Российской Федерации и местных бюджетов является общедоступным, если иное не предусмотрено частью 4 статьи 68 Федерального закона от 29 декабря 2012 г. N 273-ФЗ "Об образовании в Российской Федерации" &lt;1&gt;. Финансирование реализации ППССЗ должно осуществляться в объеме не ниже установленных государственных нормативных затрат на оказание государственной услуги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в сфере образования для данного уровня.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&lt;1&gt; Собрание законодательства Российской Федерации, 2012, N 53, ст. 7598; 2013, N 19, ст. 2326; N 23, ст. 2878; N 27, ст. 3462; N 30, ст. 4036; N 48, ст. 6165; 2014, N 6, ст. 562, ст. 566; N 19, ст. 2289.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7.18.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Образовательная организация, реализующая ППССЗ, должна располагать материально-технической базой, обеспечивающей проведение всех видов лабораторных работ и практических занятий, дисциплинарной, междисциплинарной и модульной подготовки, учебной практики, предусмотренных учебным планом образовательной организации.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Материально-техническая база должна соответствовать действующим санитарным и противопожарным нормам.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outlineLvl w:val="2"/>
        <w:rPr>
          <w:rFonts w:ascii="Times New Roman" w:hAnsi="Times New Roman" w:cs="Times New Roman"/>
          <w:b/>
          <w:sz w:val="24"/>
          <w:szCs w:val="24"/>
        </w:rPr>
      </w:pPr>
      <w:bookmarkStart w:id="9" w:name="Par740"/>
      <w:bookmarkEnd w:id="9"/>
      <w:r w:rsidRPr="00B26231">
        <w:rPr>
          <w:rFonts w:ascii="Times New Roman" w:hAnsi="Times New Roman" w:cs="Times New Roman"/>
          <w:b/>
          <w:sz w:val="24"/>
          <w:szCs w:val="24"/>
        </w:rPr>
        <w:t>Перечень кабинетов, лабораторий, мастерских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231">
        <w:rPr>
          <w:rFonts w:ascii="Times New Roman" w:hAnsi="Times New Roman" w:cs="Times New Roman"/>
          <w:b/>
          <w:sz w:val="24"/>
          <w:szCs w:val="24"/>
        </w:rPr>
        <w:t>и других помещений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Кабинеты: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социально-экономических дисциплин;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иностранного языка;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математики;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экономики организации;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статистики;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менеджмента;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маркетинга;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документационного обеспечения управления;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правового обеспечения профессиональной деятельности;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бухгалтерского учета;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финансов, налогов и налогообложения;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стандартизации, метрологии и подтверждения соответствия;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безопасности жизнедеятельности;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организации коммерческой деятельности и логистики;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междисциплинарных курсов.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Лаборатории: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информационных технологий в профессиональной в деятельности;</w:t>
      </w:r>
      <w:proofErr w:type="gramEnd"/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технического оснащения торговых организаций и охраны труда;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товароведения.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Спортивный комплекс: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спортивный зал;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открытый стадион широкого профиля с элементами полосы препятствий;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стрелковый тир (в любой модификации, включая электронный) или место для стрельбы.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Залы: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библиотека, читальный зал с выходом в сеть Интернет;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актовый зал.</w:t>
      </w:r>
    </w:p>
    <w:p w:rsidR="00E70634" w:rsidRDefault="00E70634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Реализация ППССЗ должна обеспечивать: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выполнение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обучающимися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лабораторных работ и практических занятий, включая как обязательный компонент практические задания с использованием персональных компьютеров;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освоение обучающимися профессиональных модулей в условиях созданной соответствующей образовательной среды в образовательной организации или в организациях в зависимости от специфики вида деятельности.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При использовании электронных изданий образовательная организация должна обеспечить каждого обучающегося рабочим местом в компьютерном классе в соответствии с объемом изучаемых дисциплин.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Образовательная организация должна быть обеспечена необходимым комплектом лицензионного программного обеспечения.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7.19. Реализация ППССЗ осуществляется образовательной организацией на государственном языке Российской Федерации.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Реализация ППССЗ образовательной организацией, расположенной на территории республики Российской Федерации, может осуществляться на государственном языке республики Российской Федерации в соответствии с законодательством республик Российской Федерации. Реализация ППССЗ образовательной организацией на государственном языке республики </w:t>
      </w:r>
      <w:r w:rsidRPr="00B26231">
        <w:rPr>
          <w:rFonts w:ascii="Times New Roman" w:hAnsi="Times New Roman" w:cs="Times New Roman"/>
          <w:sz w:val="24"/>
          <w:szCs w:val="24"/>
        </w:rPr>
        <w:lastRenderedPageBreak/>
        <w:t>Российской Федерации не должна осуществляться в ущерб государственному языку Российской Федерации.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outlineLvl w:val="1"/>
        <w:rPr>
          <w:rFonts w:ascii="Times New Roman" w:hAnsi="Times New Roman" w:cs="Times New Roman"/>
          <w:sz w:val="24"/>
          <w:szCs w:val="24"/>
        </w:rPr>
      </w:pPr>
      <w:bookmarkStart w:id="10" w:name="Par778"/>
      <w:bookmarkEnd w:id="10"/>
      <w:r w:rsidRPr="00B26231">
        <w:rPr>
          <w:rFonts w:ascii="Times New Roman" w:hAnsi="Times New Roman" w:cs="Times New Roman"/>
          <w:sz w:val="24"/>
          <w:szCs w:val="24"/>
        </w:rPr>
        <w:t>VIII. ОЦЕНКА КАЧЕСТВА ОСВОЕНИЯ ПРОГРАММЫ ПОДГОТОВКИ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СПЕЦИАЛИСТОВ СРЕДНЕГО ЗВЕНА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 xml:space="preserve">8.1. Оценка качества освоения ППССЗ должна включать текущий контроль успеваемости,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промежуточную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и государственную итоговую аттестации обучающихся.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8.2. Конкретные формы и процедуры текущего контроля успеваемости, промежуточной аттестации по каждой дисциплине и профессиональному модулю разрабатываются образовательной организацией самостоятельно и доводятся до сведения обучающихся в течение первых двух месяцев от начала обучения.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8.3. Для аттестации обучающихся на соответствие их персональных достижений поэтапным требованиям соответствующей ППССЗ (текущий контроль успеваемости и промежуточная аттестация) создаются фонды оценочных средств, позволяющие оценить умения, знания, практический опыт и освоенные компетенции.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Фонды оценочных сре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>я промежуточной аттестации по дисциплинам и междисциплинарным курсам в составе профессиональных модулей разрабатываются и утверждаются образовательной организацией самостоятельно, а для промежуточной аттестации по профессиональным модулям и для государственной итоговой аттестации - разрабатываются и утверждаются образовательной организацией после предварительного положительного заключения работодателей.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Для промежуточной аттестации обучающихся по дисциплинам (междисциплинарным курсам) кроме преподавателей конкретной дисциплины (междисциплинарного курса) в качестве внешних экспертов должны активно привлекаться преподаватели смежных дисциплин (курсов). Для максимального приближения программ промежуточной аттестации обучающихся по профессиональным модулям к условиям их будущей профессиональной деятельности образовательной организацией в качестве внештатных экспертов должны активно привлекаться работодатели.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8.4. Оценка качества подготовки обучающихся и выпускников осуществляется в двух основных направлениях: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оценка уровня освоения дисциплин;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оценка компетенций обучающихся.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Для юношей предусматривается оценка результатов освоения основ военной службы.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8.5. К государственной итоговой аттестации допускается обучающийся, не имеющий академической задолженности и в полном объеме выполнивший учебный план или индивидуальный учебный план, если иное не установлено порядком проведения государственной итоговой аттестации по соответствующим образовательным программам &lt;1&gt;.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6231">
        <w:rPr>
          <w:rFonts w:ascii="Times New Roman" w:hAnsi="Times New Roman" w:cs="Times New Roman"/>
          <w:sz w:val="24"/>
          <w:szCs w:val="24"/>
        </w:rPr>
        <w:t>&lt;1&gt; Часть 6 статьи 59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562, ст. 566;</w:t>
      </w:r>
      <w:proofErr w:type="gramEnd"/>
      <w:r w:rsidRPr="00B2623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6231">
        <w:rPr>
          <w:rFonts w:ascii="Times New Roman" w:hAnsi="Times New Roman" w:cs="Times New Roman"/>
          <w:sz w:val="24"/>
          <w:szCs w:val="24"/>
        </w:rPr>
        <w:t>Российская газета, 2014, N 101).</w:t>
      </w:r>
      <w:proofErr w:type="gramEnd"/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8.6. Государственная итоговая аттестация включает подготовку и защиту выпускной квалификационной работы (дипломная работа, дипломный проект). Обязательное требование - соответствие тематики выпускной квалификационной работы содержанию одного или нескольких профессиональных модулей.</w:t>
      </w:r>
    </w:p>
    <w:p w:rsidR="00B26231" w:rsidRPr="00B26231" w:rsidRDefault="00B26231" w:rsidP="00B2623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Государственный экзамен вводится по усмотрению образовательной организации.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Default="00B26231" w:rsidP="00B26231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bookmarkStart w:id="11" w:name="Par801"/>
      <w:bookmarkEnd w:id="11"/>
    </w:p>
    <w:p w:rsidR="00B26231" w:rsidRPr="00B26231" w:rsidRDefault="00B26231" w:rsidP="00B26231">
      <w:pPr>
        <w:pStyle w:val="ConsPlusNormal"/>
        <w:jc w:val="right"/>
        <w:outlineLvl w:val="1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lastRenderedPageBreak/>
        <w:t>Приложение</w:t>
      </w:r>
    </w:p>
    <w:p w:rsidR="00B26231" w:rsidRPr="00B26231" w:rsidRDefault="00B26231" w:rsidP="00B2623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к ФГОС СПО по специальности</w:t>
      </w:r>
    </w:p>
    <w:p w:rsidR="00B26231" w:rsidRPr="00B26231" w:rsidRDefault="00B26231" w:rsidP="00B26231">
      <w:pPr>
        <w:pStyle w:val="ConsPlusNormal"/>
        <w:jc w:val="right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38.02.04 Коммерция (по отраслям)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Par805"/>
      <w:bookmarkEnd w:id="12"/>
      <w:r w:rsidRPr="00B26231">
        <w:rPr>
          <w:rFonts w:ascii="Times New Roman" w:hAnsi="Times New Roman" w:cs="Times New Roman"/>
          <w:sz w:val="24"/>
          <w:szCs w:val="24"/>
        </w:rPr>
        <w:t>ПЕРЕЧЕНЬ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ПРОФЕССИЙ РАБОЧИХ, ДОЛЖНОСТЕЙ СЛУЖАЩИХ, РЕКОМЕНДУЕМЫХ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К ОСВОЕНИЮ В РАМКАХ ПРОГРАММЫ ПОДГОТОВКИ СПЕЦИАЛИСТОВ</w:t>
      </w: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  <w:r w:rsidRPr="00B26231">
        <w:rPr>
          <w:rFonts w:ascii="Times New Roman" w:hAnsi="Times New Roman" w:cs="Times New Roman"/>
          <w:sz w:val="24"/>
          <w:szCs w:val="24"/>
        </w:rPr>
        <w:t>СРЕДНЕГО ЗВЕНА</w:t>
      </w:r>
    </w:p>
    <w:p w:rsidR="00B26231" w:rsidRPr="00B26231" w:rsidRDefault="00B26231" w:rsidP="00B26231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10348" w:type="dxa"/>
        <w:tblInd w:w="10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4678"/>
        <w:gridCol w:w="5670"/>
      </w:tblGrid>
      <w:tr w:rsidR="00B26231" w:rsidRPr="00B26231" w:rsidTr="00E70634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Код по Общероссийскому классификатору профессий рабочих, должностей служащих и тарифных разрядов (</w:t>
            </w:r>
            <w:proofErr w:type="gramStart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ОК</w:t>
            </w:r>
            <w:proofErr w:type="gramEnd"/>
            <w:r w:rsidRPr="00B26231">
              <w:rPr>
                <w:rFonts w:ascii="Times New Roman" w:hAnsi="Times New Roman" w:cs="Times New Roman"/>
                <w:sz w:val="24"/>
                <w:szCs w:val="24"/>
              </w:rPr>
              <w:t xml:space="preserve"> 016-94)</w:t>
            </w:r>
            <w:bookmarkStart w:id="13" w:name="_GoBack"/>
            <w:bookmarkEnd w:id="13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Наименование профессий рабочих, должностей служащих</w:t>
            </w:r>
          </w:p>
        </w:tc>
      </w:tr>
      <w:tr w:rsidR="00B26231" w:rsidRPr="00B26231" w:rsidTr="00E70634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6231" w:rsidRPr="00B26231" w:rsidTr="00E70634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20004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Агент коммерческий</w:t>
            </w:r>
          </w:p>
        </w:tc>
      </w:tr>
      <w:tr w:rsidR="00B26231" w:rsidRPr="00B26231" w:rsidTr="00E70634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12721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Кассир торгового зала</w:t>
            </w:r>
          </w:p>
        </w:tc>
      </w:tr>
      <w:tr w:rsidR="00B26231" w:rsidRPr="00B26231" w:rsidTr="00E70634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12965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Контролер-кассир</w:t>
            </w:r>
          </w:p>
        </w:tc>
      </w:tr>
      <w:tr w:rsidR="00B26231" w:rsidRPr="00B26231" w:rsidTr="00E70634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17351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Продавец непродовольственных товаров</w:t>
            </w:r>
          </w:p>
        </w:tc>
      </w:tr>
      <w:tr w:rsidR="00B26231" w:rsidRPr="00B26231" w:rsidTr="00E70634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17353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62" w:type="dxa"/>
              <w:left w:w="102" w:type="dxa"/>
              <w:bottom w:w="102" w:type="dxa"/>
              <w:right w:w="62" w:type="dxa"/>
            </w:tcMar>
          </w:tcPr>
          <w:p w:rsidR="00B26231" w:rsidRPr="00B26231" w:rsidRDefault="00B26231" w:rsidP="003543BF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6231">
              <w:rPr>
                <w:rFonts w:ascii="Times New Roman" w:hAnsi="Times New Roman" w:cs="Times New Roman"/>
                <w:sz w:val="24"/>
                <w:szCs w:val="24"/>
              </w:rPr>
              <w:t>Продавец продовольственных товаров</w:t>
            </w:r>
          </w:p>
        </w:tc>
      </w:tr>
    </w:tbl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 w:rsidP="00B26231">
      <w:pPr>
        <w:pStyle w:val="ConsPlusNormal"/>
        <w:jc w:val="center"/>
        <w:rPr>
          <w:rFonts w:ascii="Times New Roman" w:hAnsi="Times New Roman" w:cs="Times New Roman"/>
          <w:sz w:val="24"/>
          <w:szCs w:val="24"/>
        </w:rPr>
      </w:pPr>
    </w:p>
    <w:p w:rsidR="00B26231" w:rsidRPr="00B26231" w:rsidRDefault="00B26231">
      <w:pPr>
        <w:rPr>
          <w:rFonts w:ascii="Times New Roman" w:hAnsi="Times New Roman" w:cs="Times New Roman"/>
          <w:sz w:val="24"/>
          <w:szCs w:val="24"/>
        </w:rPr>
      </w:pPr>
    </w:p>
    <w:sectPr w:rsidR="00B26231" w:rsidRPr="00B26231" w:rsidSect="00B26231">
      <w:pgSz w:w="11906" w:h="16838"/>
      <w:pgMar w:top="709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31"/>
    <w:rsid w:val="00785AE8"/>
    <w:rsid w:val="00B26231"/>
    <w:rsid w:val="00E7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23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2623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23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2623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7731</Words>
  <Characters>44069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2014-11-28T05:54:00Z</cp:lastPrinted>
  <dcterms:created xsi:type="dcterms:W3CDTF">2014-11-28T05:42:00Z</dcterms:created>
  <dcterms:modified xsi:type="dcterms:W3CDTF">2014-11-28T05:56:00Z</dcterms:modified>
</cp:coreProperties>
</file>