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21" w:rsidRDefault="00924128" w:rsidP="00927F2C">
      <w:pPr>
        <w:pStyle w:val="Overskrift1"/>
        <w:jc w:val="center"/>
      </w:pPr>
      <w:r>
        <w:t>CBS (afsnit 1</w:t>
      </w:r>
      <w:r w:rsidR="00927F2C">
        <w:t>.</w:t>
      </w:r>
      <w:r>
        <w:t>2-1.5</w:t>
      </w:r>
      <w:r w:rsidR="00927F2C">
        <w:t>)</w:t>
      </w:r>
    </w:p>
    <w:p w:rsidR="001B018E" w:rsidRDefault="001B018E" w:rsidP="00927F2C"/>
    <w:p w:rsidR="001B018E" w:rsidRDefault="001B018E" w:rsidP="00927F2C">
      <w:r>
        <w:t>Da en computer er har begrænset kapacitet, kan vi også kun udtrykke tal i et begrænset omfang. Derfor er vi nødt til at bestemme os for et antal decimaler som er acceptabelt. Vi benytter typisk floating-point til at beskrive tal på en computer.</w:t>
      </w:r>
    </w:p>
    <w:p w:rsidR="001B018E" w:rsidRDefault="0010336E" w:rsidP="00927F2C">
      <w:r>
        <w:t>Vi har f.eks. tallet pi:</w:t>
      </w:r>
    </w:p>
    <w:p w:rsidR="0010336E" w:rsidRPr="0010336E" w:rsidRDefault="0010336E" w:rsidP="00927F2C">
      <w:pPr>
        <w:rPr>
          <w:rFonts w:eastAsiaTheme="minorEastAsia"/>
        </w:rPr>
      </w:pPr>
      <w:r>
        <w:tab/>
      </w:r>
      <m:oMath>
        <m:r>
          <w:rPr>
            <w:rFonts w:ascii="Cambria Math" w:hAnsi="Cambria Math"/>
          </w:rPr>
          <m:t>π ≈3,1416</m:t>
        </m:r>
      </m:oMath>
    </w:p>
    <w:p w:rsidR="0010336E" w:rsidRDefault="0010336E" w:rsidP="00927F2C">
      <w:pPr>
        <w:rPr>
          <w:rFonts w:eastAsiaTheme="minorEastAsia"/>
        </w:rPr>
      </w:pPr>
      <w:r>
        <w:rPr>
          <w:rFonts w:eastAsiaTheme="minorEastAsia"/>
        </w:rPr>
        <w:t>Som på floating point skrives som:</w:t>
      </w:r>
    </w:p>
    <w:p w:rsidR="0010336E" w:rsidRPr="0010336E" w:rsidRDefault="0010336E" w:rsidP="00927F2C">
      <w:pPr>
        <w:rPr>
          <w:rFonts w:eastAsiaTheme="minorEastAsia"/>
        </w:rPr>
      </w:pPr>
      <w:r>
        <w:rPr>
          <w:rFonts w:eastAsiaTheme="minorEastAsia"/>
        </w:rPr>
        <w:tab/>
      </w:r>
      <m:oMath>
        <m:r>
          <w:rPr>
            <w:rFonts w:ascii="Cambria Math" w:hAnsi="Cambria Math"/>
          </w:rPr>
          <m:t>π ≈+3,1416</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p>
    <w:p w:rsidR="00835456" w:rsidRDefault="0010336E" w:rsidP="00927F2C">
      <w:pPr>
        <w:rPr>
          <w:rFonts w:eastAsiaTheme="minorEastAsia"/>
        </w:rPr>
      </w:pPr>
      <w:r>
        <w:rPr>
          <w:rFonts w:eastAsiaTheme="minorEastAsia"/>
        </w:rPr>
        <w:t xml:space="preserve">Vi har altså et </w:t>
      </w:r>
      <w:r w:rsidRPr="00B047E5">
        <w:rPr>
          <w:rFonts w:eastAsiaTheme="minorEastAsia"/>
          <w:i/>
        </w:rPr>
        <w:t>tegn</w:t>
      </w:r>
      <w:r w:rsidR="00B047E5">
        <w:rPr>
          <w:rFonts w:eastAsiaTheme="minorEastAsia"/>
        </w:rPr>
        <w:t xml:space="preserve">, som angiver positiv eller negativ. En </w:t>
      </w:r>
      <w:r w:rsidR="00B047E5" w:rsidRPr="00B047E5">
        <w:rPr>
          <w:rFonts w:eastAsiaTheme="minorEastAsia"/>
          <w:i/>
        </w:rPr>
        <w:t>eksponent</w:t>
      </w:r>
      <w:r w:rsidR="00B047E5">
        <w:rPr>
          <w:rFonts w:eastAsiaTheme="minorEastAsia"/>
        </w:rPr>
        <w:t xml:space="preserve">, som bestemmer hvor kommaet skal placeres. Og til sidst en </w:t>
      </w:r>
      <w:r w:rsidR="00B047E5" w:rsidRPr="00B047E5">
        <w:rPr>
          <w:rFonts w:eastAsiaTheme="minorEastAsia"/>
          <w:i/>
        </w:rPr>
        <w:t>mantisse</w:t>
      </w:r>
      <w:r w:rsidR="00B047E5">
        <w:rPr>
          <w:rFonts w:eastAsiaTheme="minorEastAsia"/>
        </w:rPr>
        <w:t xml:space="preserve"> som er selve tallet.</w:t>
      </w:r>
    </w:p>
    <w:p w:rsidR="00835456" w:rsidRDefault="00B047E5" w:rsidP="00835456">
      <w:pPr>
        <w:rPr>
          <w:rFonts w:eastAsiaTheme="minorEastAsia"/>
        </w:rPr>
      </w:pPr>
      <w:r>
        <w:rPr>
          <w:rFonts w:eastAsiaTheme="minorEastAsia"/>
        </w:rPr>
        <w:tab/>
      </w:r>
      <w:r w:rsidR="00835456">
        <w:rPr>
          <w:rFonts w:eastAsiaTheme="minorEastAsia"/>
        </w:rPr>
        <w:t>Tegn: +</w:t>
      </w:r>
    </w:p>
    <w:p w:rsidR="00835456" w:rsidRDefault="00835456" w:rsidP="00835456">
      <w:pPr>
        <w:rPr>
          <w:rFonts w:eastAsiaTheme="minorEastAsia"/>
        </w:rPr>
      </w:pPr>
      <w:r>
        <w:rPr>
          <w:rFonts w:eastAsiaTheme="minorEastAsia"/>
        </w:rPr>
        <w:tab/>
        <w:t>Eksponent: 0</w:t>
      </w:r>
    </w:p>
    <w:p w:rsidR="00835456" w:rsidRDefault="00835456" w:rsidP="00835456">
      <w:pPr>
        <w:rPr>
          <w:rFonts w:eastAsiaTheme="minorEastAsia"/>
        </w:rPr>
      </w:pPr>
      <w:r>
        <w:rPr>
          <w:rFonts w:eastAsiaTheme="minorEastAsia"/>
        </w:rPr>
        <w:tab/>
        <w:t>Mantisse: 3,1416</w:t>
      </w:r>
    </w:p>
    <w:p w:rsidR="00D12E8D" w:rsidRDefault="00D12E8D" w:rsidP="00835456">
      <w:r>
        <w:rPr>
          <w:rFonts w:eastAsiaTheme="minorEastAsia"/>
        </w:rPr>
        <w:tab/>
      </w:r>
      <w:r w:rsidR="00141E59" w:rsidRPr="00D12E8D">
        <w:rPr>
          <w:position w:val="-10"/>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18.15pt" o:ole="">
            <v:imagedata r:id="rId8" o:title=""/>
          </v:shape>
          <o:OLEObject Type="Embed" ProgID="Equation.3" ShapeID="_x0000_i1025" DrawAspect="Content" ObjectID="_1233572257" r:id="rId9"/>
        </w:object>
      </w:r>
    </w:p>
    <w:p w:rsidR="00835456" w:rsidRDefault="00835456" w:rsidP="00835456">
      <w:pPr>
        <w:rPr>
          <w:rFonts w:eastAsiaTheme="minorEastAsia"/>
        </w:rPr>
      </w:pPr>
      <w:r>
        <w:rPr>
          <w:rFonts w:eastAsiaTheme="minorEastAsia"/>
        </w:rPr>
        <w:t xml:space="preserve">Tal kan </w:t>
      </w:r>
      <w:r w:rsidR="00D12E8D">
        <w:rPr>
          <w:rFonts w:eastAsiaTheme="minorEastAsia"/>
        </w:rPr>
        <w:t xml:space="preserve">også </w:t>
      </w:r>
      <w:r>
        <w:rPr>
          <w:rFonts w:eastAsiaTheme="minorEastAsia"/>
        </w:rPr>
        <w:t>skrives som følgende:</w:t>
      </w:r>
    </w:p>
    <w:p w:rsidR="00835456" w:rsidRDefault="00835456" w:rsidP="00835456">
      <w:pPr>
        <w:rPr>
          <w:rFonts w:eastAsiaTheme="minorEastAsia"/>
        </w:rPr>
      </w:pPr>
      <w:r>
        <w:rPr>
          <w:rFonts w:eastAsiaTheme="minorEastAsia"/>
        </w:rPr>
        <w:tab/>
      </w:r>
      <w:r w:rsidRPr="00835456">
        <w:rPr>
          <w:rFonts w:eastAsiaTheme="minorEastAsia"/>
          <w:position w:val="-12"/>
        </w:rPr>
        <w:object w:dxaOrig="5420" w:dyaOrig="380">
          <v:shape id="_x0000_i1026" type="#_x0000_t75" style="width:271.1pt;height:18.8pt" o:ole="">
            <v:imagedata r:id="rId10" o:title=""/>
          </v:shape>
          <o:OLEObject Type="Embed" ProgID="Equation.3" ShapeID="_x0000_i1026" DrawAspect="Content" ObjectID="_1233572258" r:id="rId11"/>
        </w:object>
      </w:r>
    </w:p>
    <w:p w:rsidR="00835456" w:rsidRDefault="00835456" w:rsidP="00835456">
      <w:pPr>
        <w:rPr>
          <w:rFonts w:eastAsiaTheme="minorEastAsia"/>
        </w:rPr>
      </w:pPr>
      <w:r>
        <w:rPr>
          <w:rFonts w:eastAsiaTheme="minorEastAsia"/>
        </w:rPr>
        <w:t>Pi kan f.eks. skrives som:</w:t>
      </w:r>
    </w:p>
    <w:p w:rsidR="00835456" w:rsidRDefault="00835456" w:rsidP="00835456">
      <w:pPr>
        <w:rPr>
          <w:rFonts w:eastAsiaTheme="minorEastAsia"/>
        </w:rPr>
      </w:pPr>
      <w:r>
        <w:rPr>
          <w:rFonts w:eastAsiaTheme="minorEastAsia"/>
        </w:rPr>
        <w:tab/>
      </w:r>
      <w:r w:rsidR="00660594" w:rsidRPr="00835456">
        <w:rPr>
          <w:rFonts w:eastAsiaTheme="minorEastAsia"/>
          <w:position w:val="-10"/>
        </w:rPr>
        <w:object w:dxaOrig="5640" w:dyaOrig="360">
          <v:shape id="_x0000_i1027" type="#_x0000_t75" style="width:281.75pt;height:18.15pt" o:ole="">
            <v:imagedata r:id="rId12" o:title=""/>
          </v:shape>
          <o:OLEObject Type="Embed" ProgID="Equation.3" ShapeID="_x0000_i1027" DrawAspect="Content" ObjectID="_1233572259" r:id="rId13"/>
        </w:object>
      </w:r>
    </w:p>
    <w:p w:rsidR="00835456" w:rsidRDefault="00660594" w:rsidP="00835456">
      <w:pPr>
        <w:rPr>
          <w:rFonts w:eastAsiaTheme="minorEastAsia"/>
        </w:rPr>
      </w:pPr>
      <w:r>
        <w:rPr>
          <w:rFonts w:eastAsiaTheme="minorEastAsia"/>
        </w:rPr>
        <w:t>Det kan også skrives kortere som en riemann sum:</w:t>
      </w:r>
    </w:p>
    <w:p w:rsidR="00660594" w:rsidRDefault="00660594" w:rsidP="00835456">
      <w:r>
        <w:rPr>
          <w:rFonts w:eastAsiaTheme="minorEastAsia"/>
        </w:rPr>
        <w:tab/>
      </w:r>
      <w:r w:rsidR="00D12E8D" w:rsidRPr="00660594">
        <w:rPr>
          <w:position w:val="-28"/>
        </w:rPr>
        <w:object w:dxaOrig="1280" w:dyaOrig="680">
          <v:shape id="_x0000_i1028" type="#_x0000_t75" style="width:63.85pt;height:33.8pt" o:ole="">
            <v:imagedata r:id="rId14" o:title=""/>
          </v:shape>
          <o:OLEObject Type="Embed" ProgID="Equation.3" ShapeID="_x0000_i1028" DrawAspect="Content" ObjectID="_1233572260" r:id="rId15"/>
        </w:object>
      </w:r>
    </w:p>
    <w:p w:rsidR="00141E59" w:rsidRDefault="00141E59" w:rsidP="00835456"/>
    <w:p w:rsidR="005B2B8E" w:rsidRDefault="001879D1" w:rsidP="00835456">
      <w:r>
        <w:t xml:space="preserve">Når vi snakker om floating-points kan de afrundes på to måder. Enten som vi kender det fra matematikken ved afrunding til nærmeste tal, også kaldet symmetrisk afrunding. Eller også kan man lave ”chopping” </w:t>
      </w:r>
      <w:r w:rsidR="005B2B8E">
        <w:t>hvor man simpelthen afskærer tallet. Begge dele kan give betydelige fejl. Vi ser f.eks. på ligningen:</w:t>
      </w:r>
    </w:p>
    <w:p w:rsidR="005B2B8E" w:rsidRDefault="005B2B8E" w:rsidP="00835456">
      <w:r>
        <w:tab/>
      </w:r>
      <w:r w:rsidR="00E0503A" w:rsidRPr="005B2B8E">
        <w:rPr>
          <w:position w:val="-10"/>
        </w:rPr>
        <w:object w:dxaOrig="1640" w:dyaOrig="360">
          <v:shape id="_x0000_i1029" type="#_x0000_t75" style="width:82pt;height:18.15pt" o:ole="">
            <v:imagedata r:id="rId16" o:title=""/>
          </v:shape>
          <o:OLEObject Type="Embed" ProgID="Equation.3" ShapeID="_x0000_i1029" DrawAspect="Content" ObjectID="_1233572261" r:id="rId17"/>
        </w:object>
      </w:r>
    </w:p>
    <w:p w:rsidR="005B2B8E" w:rsidRDefault="005B2B8E" w:rsidP="00835456">
      <w:r>
        <w:lastRenderedPageBreak/>
        <w:t>Her er løsningerne</w:t>
      </w:r>
      <w:r w:rsidR="00C5012B">
        <w:t xml:space="preserve"> </w:t>
      </w:r>
      <w:r>
        <w:t>10 og 0,1.</w:t>
      </w:r>
      <w:r w:rsidR="00E0503A">
        <w:t xml:space="preserve"> Men hvis det bliver beregnet på en maskine med decimaler </w:t>
      </w:r>
      <w:r w:rsidR="00C5012B">
        <w:t xml:space="preserve">som benytter symmetrisk afrunding </w:t>
      </w:r>
      <w:r w:rsidR="00E0503A">
        <w:t>får man 10,00 og 0,1005.</w:t>
      </w:r>
    </w:p>
    <w:p w:rsidR="00B047E5" w:rsidRDefault="00C5012B" w:rsidP="00927F2C">
      <w:r>
        <w:t>Ved chopping bliver resultaterne i stedet 9,995 og 0,1000.</w:t>
      </w:r>
    </w:p>
    <w:p w:rsidR="00605722" w:rsidRDefault="00003CDB" w:rsidP="00927F2C">
      <w:r>
        <w:t>Hvis der er tale om et tal, med uendelig mange decimaler, som bliver afrundet ved chopping, kan man dele tallet op i to dele:</w:t>
      </w:r>
    </w:p>
    <w:p w:rsidR="00003CDB" w:rsidRDefault="00003CDB" w:rsidP="00927F2C">
      <w:r>
        <w:tab/>
      </w:r>
      <w:r w:rsidR="00110F1F" w:rsidRPr="00003CDB">
        <w:rPr>
          <w:position w:val="-28"/>
        </w:rPr>
        <w:object w:dxaOrig="3260" w:dyaOrig="680">
          <v:shape id="_x0000_i1030" type="#_x0000_t75" style="width:162.8pt;height:33.8pt" o:ole="">
            <v:imagedata r:id="rId18" o:title=""/>
          </v:shape>
          <o:OLEObject Type="Embed" ProgID="Equation.3" ShapeID="_x0000_i1030" DrawAspect="Content" ObjectID="_1233572262" r:id="rId19"/>
        </w:object>
      </w:r>
    </w:p>
    <w:p w:rsidR="00003CDB" w:rsidRDefault="00003CDB" w:rsidP="00927F2C">
      <w:r>
        <w:t>Her er det vist med reste</w:t>
      </w:r>
      <w:r w:rsidR="00FA4BBD">
        <w:t>n efter det fjerde decimal tal.</w:t>
      </w:r>
    </w:p>
    <w:p w:rsidR="00110F1F" w:rsidRDefault="00110F1F" w:rsidP="00927F2C">
      <w:r>
        <w:t xml:space="preserve">Vi kan f.eks. se på tallet </w:t>
      </w:r>
      <w:r w:rsidRPr="00110F1F">
        <w:rPr>
          <w:i/>
        </w:rPr>
        <w:t>e</w:t>
      </w:r>
      <w:r>
        <w:t>, afrundet til fire decimaler:</w:t>
      </w:r>
    </w:p>
    <w:p w:rsidR="00110F1F" w:rsidRDefault="00110F1F" w:rsidP="00927F2C">
      <w:r>
        <w:tab/>
      </w:r>
      <w:r w:rsidR="00665154" w:rsidRPr="00110F1F">
        <w:rPr>
          <w:position w:val="-46"/>
        </w:rPr>
        <w:object w:dxaOrig="2560" w:dyaOrig="1420">
          <v:shape id="_x0000_i1031" type="#_x0000_t75" style="width:127.7pt;height:70.75pt" o:ole="">
            <v:imagedata r:id="rId20" o:title=""/>
          </v:shape>
          <o:OLEObject Type="Embed" ProgID="Equation.3" ShapeID="_x0000_i1031" DrawAspect="Content" ObjectID="_1233572263" r:id="rId21"/>
        </w:object>
      </w:r>
    </w:p>
    <w:p w:rsidR="00E17192" w:rsidRDefault="00E17192" w:rsidP="00927F2C"/>
    <w:p w:rsidR="00E17192" w:rsidRDefault="00665154" w:rsidP="00927F2C">
      <w:r>
        <w:t>Når vi snakker om fejl bruger vi ordene absolut- og relativ</w:t>
      </w:r>
      <w:r w:rsidR="00204475">
        <w:t xml:space="preserve"> </w:t>
      </w:r>
      <w:r>
        <w:t>fejl.</w:t>
      </w:r>
      <w:r w:rsidR="00204475">
        <w:t xml:space="preserve"> </w:t>
      </w:r>
      <w:r>
        <w:t xml:space="preserve"> </w:t>
      </w:r>
      <w:r w:rsidR="00E17192">
        <w:t>Den absolutte fejl er givet ved forskellen mellem den eksakte værdi og den beregnede værdi. Man bruger følgende betegnelse:</w:t>
      </w:r>
    </w:p>
    <w:p w:rsidR="00E17192" w:rsidRDefault="00E17192" w:rsidP="00927F2C">
      <w:pPr>
        <w:rPr>
          <w:position w:val="-46"/>
        </w:rPr>
      </w:pPr>
      <w:r>
        <w:tab/>
        <w:t xml:space="preserve"> </w:t>
      </w:r>
      <w:r w:rsidRPr="00E17192">
        <w:rPr>
          <w:position w:val="-14"/>
        </w:rPr>
        <w:object w:dxaOrig="1980" w:dyaOrig="400">
          <v:shape id="_x0000_i1032" type="#_x0000_t75" style="width:98.9pt;height:20.05pt" o:ole="">
            <v:imagedata r:id="rId22" o:title=""/>
          </v:shape>
          <o:OLEObject Type="Embed" ProgID="Equation.3" ShapeID="_x0000_i1032" DrawAspect="Content" ObjectID="_1233572264" r:id="rId23"/>
        </w:object>
      </w:r>
    </w:p>
    <w:p w:rsidR="00E17192" w:rsidRDefault="00E17192" w:rsidP="00B00DD4">
      <w:r>
        <w:t>Den relative fejl er derimod gi</w:t>
      </w:r>
      <w:r w:rsidRPr="00B00DD4">
        <w:t>vet ved:</w:t>
      </w:r>
    </w:p>
    <w:p w:rsidR="00B00DD4" w:rsidRDefault="00B00DD4" w:rsidP="00B00DD4">
      <w:r>
        <w:tab/>
      </w:r>
      <w:r w:rsidRPr="00E17192">
        <w:rPr>
          <w:position w:val="-14"/>
        </w:rPr>
        <w:object w:dxaOrig="2240" w:dyaOrig="400">
          <v:shape id="_x0000_i1033" type="#_x0000_t75" style="width:112.05pt;height:20.05pt" o:ole="">
            <v:imagedata r:id="rId24" o:title=""/>
          </v:shape>
          <o:OLEObject Type="Embed" ProgID="Equation.3" ShapeID="_x0000_i1033" DrawAspect="Content" ObjectID="_1233572265" r:id="rId25"/>
        </w:object>
      </w:r>
    </w:p>
    <w:p w:rsidR="00427757" w:rsidRDefault="00B00DD4" w:rsidP="00B00DD4">
      <w:r>
        <w:t>Nogle gange deler man i stedet med den akproksimerede værdi. Den absolutte fejl angiver på hvilken decimal plads der er uoverensstemmelser. Den relative fejl angiver den omtrent på hvor mange cifre de to værdier er ens.</w:t>
      </w:r>
    </w:p>
    <w:p w:rsidR="007239D5" w:rsidRDefault="00B00DD4" w:rsidP="00B00DD4">
      <w:pPr>
        <w:rPr>
          <w:position w:val="-46"/>
        </w:rPr>
      </w:pPr>
      <w:r>
        <w:t xml:space="preserve"> </w:t>
      </w:r>
    </w:p>
    <w:sectPr w:rsidR="007239D5" w:rsidSect="00102621">
      <w:headerReference w:type="default" r:id="rId26"/>
      <w:footerReference w:type="default" r:id="rId27"/>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EDC" w:rsidRDefault="00D92EDC" w:rsidP="00927F2C">
      <w:pPr>
        <w:spacing w:after="0" w:line="240" w:lineRule="auto"/>
      </w:pPr>
      <w:r>
        <w:separator/>
      </w:r>
    </w:p>
  </w:endnote>
  <w:endnote w:type="continuationSeparator" w:id="1">
    <w:p w:rsidR="00D92EDC" w:rsidRDefault="00D92EDC" w:rsidP="00927F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3518"/>
      <w:docPartObj>
        <w:docPartGallery w:val="Page Numbers (Bottom of Page)"/>
        <w:docPartUnique/>
      </w:docPartObj>
    </w:sdtPr>
    <w:sdtEndPr>
      <w:rPr>
        <w:color w:val="7F7F7F" w:themeColor="background1" w:themeShade="7F"/>
        <w:spacing w:val="60"/>
      </w:rPr>
    </w:sdtEndPr>
    <w:sdtContent>
      <w:p w:rsidR="00927F2C" w:rsidRDefault="000600D4">
        <w:pPr>
          <w:pStyle w:val="Sidefod"/>
          <w:pBdr>
            <w:top w:val="single" w:sz="4" w:space="1" w:color="D9D9D9" w:themeColor="background1" w:themeShade="D9"/>
          </w:pBdr>
          <w:jc w:val="right"/>
        </w:pPr>
        <w:fldSimple w:instr=" PAGE   \* MERGEFORMAT ">
          <w:r w:rsidR="00427757">
            <w:rPr>
              <w:noProof/>
            </w:rPr>
            <w:t>2</w:t>
          </w:r>
        </w:fldSimple>
        <w:r w:rsidR="00927F2C">
          <w:t xml:space="preserve"> | </w:t>
        </w:r>
        <w:r w:rsidR="00927F2C">
          <w:rPr>
            <w:color w:val="7F7F7F" w:themeColor="background1" w:themeShade="7F"/>
            <w:spacing w:val="60"/>
          </w:rPr>
          <w:t>Side</w:t>
        </w:r>
      </w:p>
    </w:sdtContent>
  </w:sdt>
  <w:p w:rsidR="00927F2C" w:rsidRDefault="00927F2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EDC" w:rsidRDefault="00D92EDC" w:rsidP="00927F2C">
      <w:pPr>
        <w:spacing w:after="0" w:line="240" w:lineRule="auto"/>
      </w:pPr>
      <w:r>
        <w:separator/>
      </w:r>
    </w:p>
  </w:footnote>
  <w:footnote w:type="continuationSeparator" w:id="1">
    <w:p w:rsidR="00D92EDC" w:rsidRDefault="00D92EDC" w:rsidP="00927F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F2C" w:rsidRDefault="00927F2C">
    <w:pPr>
      <w:pStyle w:val="Sidehoved"/>
    </w:pPr>
    <w:r>
      <w:t>Christian Frost</w:t>
    </w:r>
    <w:r>
      <w:tab/>
      <w:t>AAU</w:t>
    </w:r>
    <w:r>
      <w:tab/>
      <w:t>20. februar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038EC"/>
    <w:multiLevelType w:val="hybridMultilevel"/>
    <w:tmpl w:val="2B8C0488"/>
    <w:lvl w:ilvl="0" w:tplc="83A025DE">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1304"/>
  <w:hyphenationZone w:val="425"/>
  <w:characterSpacingControl w:val="doNotCompress"/>
  <w:hdrShapeDefaults>
    <o:shapedefaults v:ext="edit" spidmax="12290"/>
  </w:hdrShapeDefaults>
  <w:footnotePr>
    <w:footnote w:id="0"/>
    <w:footnote w:id="1"/>
  </w:footnotePr>
  <w:endnotePr>
    <w:endnote w:id="0"/>
    <w:endnote w:id="1"/>
  </w:endnotePr>
  <w:compat/>
  <w:rsids>
    <w:rsidRoot w:val="0010336E"/>
    <w:rsid w:val="00003CDB"/>
    <w:rsid w:val="000600D4"/>
    <w:rsid w:val="00073CD0"/>
    <w:rsid w:val="000D2347"/>
    <w:rsid w:val="00102621"/>
    <w:rsid w:val="0010336E"/>
    <w:rsid w:val="00110F1F"/>
    <w:rsid w:val="00141E59"/>
    <w:rsid w:val="001879D1"/>
    <w:rsid w:val="001B018E"/>
    <w:rsid w:val="00204475"/>
    <w:rsid w:val="002164A1"/>
    <w:rsid w:val="00355E81"/>
    <w:rsid w:val="00392F4D"/>
    <w:rsid w:val="00427757"/>
    <w:rsid w:val="005B2B8E"/>
    <w:rsid w:val="00605722"/>
    <w:rsid w:val="00660594"/>
    <w:rsid w:val="00665154"/>
    <w:rsid w:val="007239D5"/>
    <w:rsid w:val="007F112E"/>
    <w:rsid w:val="00835456"/>
    <w:rsid w:val="00924128"/>
    <w:rsid w:val="00927F2C"/>
    <w:rsid w:val="00A20A86"/>
    <w:rsid w:val="00AF6434"/>
    <w:rsid w:val="00B00DD4"/>
    <w:rsid w:val="00B047E5"/>
    <w:rsid w:val="00B5467D"/>
    <w:rsid w:val="00C25514"/>
    <w:rsid w:val="00C5012B"/>
    <w:rsid w:val="00CA5FA3"/>
    <w:rsid w:val="00D12E8D"/>
    <w:rsid w:val="00D92EDC"/>
    <w:rsid w:val="00E0503A"/>
    <w:rsid w:val="00E17192"/>
    <w:rsid w:val="00E52FE7"/>
    <w:rsid w:val="00E94E49"/>
    <w:rsid w:val="00F676A9"/>
    <w:rsid w:val="00FA4BB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21"/>
  </w:style>
  <w:style w:type="paragraph" w:styleId="Overskrift1">
    <w:name w:val="heading 1"/>
    <w:basedOn w:val="Normal"/>
    <w:next w:val="Normal"/>
    <w:link w:val="Overskrift1Tegn"/>
    <w:uiPriority w:val="9"/>
    <w:qFormat/>
    <w:rsid w:val="00927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7F2C"/>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927F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27F2C"/>
  </w:style>
  <w:style w:type="paragraph" w:styleId="Sidefod">
    <w:name w:val="footer"/>
    <w:basedOn w:val="Normal"/>
    <w:link w:val="SidefodTegn"/>
    <w:uiPriority w:val="99"/>
    <w:unhideWhenUsed/>
    <w:rsid w:val="00927F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7F2C"/>
  </w:style>
  <w:style w:type="character" w:styleId="Pladsholdertekst">
    <w:name w:val="Placeholder Text"/>
    <w:basedOn w:val="Standardskrifttypeiafsnit"/>
    <w:uiPriority w:val="99"/>
    <w:semiHidden/>
    <w:rsid w:val="0010336E"/>
    <w:rPr>
      <w:color w:val="808080"/>
    </w:rPr>
  </w:style>
  <w:style w:type="paragraph" w:styleId="Markeringsbobletekst">
    <w:name w:val="Balloon Text"/>
    <w:basedOn w:val="Normal"/>
    <w:link w:val="MarkeringsbobletekstTegn"/>
    <w:uiPriority w:val="99"/>
    <w:semiHidden/>
    <w:unhideWhenUsed/>
    <w:rsid w:val="0010336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0336E"/>
    <w:rPr>
      <w:rFonts w:ascii="Tahoma" w:hAnsi="Tahoma" w:cs="Tahoma"/>
      <w:sz w:val="16"/>
      <w:szCs w:val="16"/>
    </w:rPr>
  </w:style>
  <w:style w:type="paragraph" w:styleId="Listeafsnit">
    <w:name w:val="List Paragraph"/>
    <w:basedOn w:val="Normal"/>
    <w:uiPriority w:val="34"/>
    <w:qFormat/>
    <w:rsid w:val="00141E59"/>
    <w:pPr>
      <w:ind w:left="720"/>
      <w:contextualSpacing/>
    </w:pPr>
  </w:style>
  <w:style w:type="paragraph" w:styleId="Dokumentoversigt">
    <w:name w:val="Document Map"/>
    <w:basedOn w:val="Normal"/>
    <w:link w:val="DokumentoversigtTegn"/>
    <w:uiPriority w:val="99"/>
    <w:semiHidden/>
    <w:unhideWhenUsed/>
    <w:rsid w:val="00B00DD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B00D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ian%20Frost\Dokumenter\Skole\AAU\Skabeloner\CB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C95CA-94A4-4D83-B2EA-2B1A065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CBS.dotx</Template>
  <TotalTime>183</TotalTime>
  <Pages>2</Pages>
  <Words>295</Words>
  <Characters>1801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Frost</dc:creator>
  <cp:keywords/>
  <dc:description/>
  <cp:lastModifiedBy>Christian Frost</cp:lastModifiedBy>
  <cp:revision>25</cp:revision>
  <dcterms:created xsi:type="dcterms:W3CDTF">2007-02-20T13:29:00Z</dcterms:created>
  <dcterms:modified xsi:type="dcterms:W3CDTF">2007-02-21T13:10:00Z</dcterms:modified>
</cp:coreProperties>
</file>