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2B68" w14:textId="77777777" w:rsidR="00282A80" w:rsidRDefault="001C2DA4">
      <w:pPr>
        <w:spacing w:after="60"/>
      </w:pPr>
      <w:r>
        <w:rPr>
          <w:b/>
          <w:bCs/>
          <w:color w:val="2E4638"/>
          <w:sz w:val="56"/>
          <w:szCs w:val="56"/>
        </w:rPr>
        <w:t>Soupdog</w:t>
      </w:r>
    </w:p>
    <w:p w14:paraId="6296EF73" w14:textId="77777777" w:rsidR="00282A80" w:rsidRDefault="001C2DA4">
      <w:pPr>
        <w:spacing w:after="40"/>
      </w:pPr>
      <w:r>
        <w:rPr>
          <w:sz w:val="32"/>
          <w:szCs w:val="32"/>
        </w:rPr>
        <w:t>Sharing &amp; Delegation — Design Specification</w:t>
      </w:r>
    </w:p>
    <w:p w14:paraId="536CF13C" w14:textId="77777777" w:rsidR="00282A80" w:rsidRDefault="001C2DA4">
      <w:pPr>
        <w:spacing w:after="200"/>
      </w:pPr>
      <w:r>
        <w:rPr>
          <w:color w:val="6B6860"/>
          <w:sz w:val="20"/>
          <w:szCs w:val="20"/>
        </w:rPr>
        <w:t>v0.1 · Design draft for review · June 2026</w:t>
      </w:r>
    </w:p>
    <w:p w14:paraId="156F6F34" w14:textId="77777777" w:rsidR="00282A80" w:rsidRDefault="00282A80">
      <w:pPr>
        <w:pBdr>
          <w:bottom w:val="single" w:sz="6" w:space="1" w:color="2E4638"/>
        </w:pBdr>
        <w:spacing w:after="120"/>
      </w:pPr>
    </w:p>
    <w:p w14:paraId="6F09E0A6" w14:textId="77777777" w:rsidR="00282A80" w:rsidRDefault="001C2DA4">
      <w:pPr>
        <w:spacing w:after="140"/>
      </w:pPr>
      <w:r>
        <w:rPr>
          <w:b/>
          <w:bCs/>
        </w:rPr>
        <w:t>Status:</w:t>
      </w:r>
      <w:r>
        <w:t xml:space="preserve"> This is a design document, not an implementation plan to execute yet. It exists to settle the hard decisions — the contacts model, visibility tiers, consent and audit, and the residency seam — before any code is written. Open questions are flagged inline and collected at the end. Nothing here ships until the open decisions are resolved.</w:t>
      </w:r>
    </w:p>
    <w:p w14:paraId="68FC3A70" w14:textId="77777777" w:rsidR="00282A80" w:rsidRDefault="001C2DA4">
      <w:pPr>
        <w:spacing w:after="140"/>
      </w:pPr>
      <w:r>
        <w:rPr>
          <w:b/>
          <w:bCs/>
        </w:rPr>
        <w:t>Scope:</w:t>
      </w:r>
      <w:r>
        <w:t xml:space="preserve"> How one person grants another person — or another account — structured, consented, revocable access to a profile, and how the system adapts food output to whoever is being cooked for. This unifies four scenarios (dinner guests, an aging parent, a nutritionist or trainer, and a restaurant or airline) into a single mechanism.</w:t>
      </w:r>
    </w:p>
    <w:p w14:paraId="2F5AB786" w14:textId="77777777" w:rsidR="00282A80" w:rsidRDefault="001C2DA4">
      <w:pPr>
        <w:pStyle w:val="Heading1"/>
        <w:spacing w:before="200"/>
      </w:pPr>
      <w:bookmarkStart w:id="0" w:name="_Toc231252973"/>
      <w:r>
        <w:t>Contents</w:t>
      </w:r>
      <w:bookmarkEnd w:id="0"/>
    </w:p>
    <w:sdt>
      <w:sdtPr>
        <w:alias w:val="Contents"/>
        <w:id w:val="-1513137668"/>
      </w:sdtPr>
      <w:sdtEndPr/>
      <w:sdtContent>
        <w:p w14:paraId="463F6B8B" w14:textId="77777777" w:rsidR="009F4BC8" w:rsidRDefault="001C2DA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52973" w:history="1">
            <w:r w:rsidR="009F4BC8" w:rsidRPr="008E3675">
              <w:rPr>
                <w:rStyle w:val="Hyperlink"/>
                <w:noProof/>
              </w:rPr>
              <w:t>Contents</w:t>
            </w:r>
            <w:r w:rsidR="009F4BC8">
              <w:rPr>
                <w:noProof/>
              </w:rPr>
              <w:tab/>
            </w:r>
            <w:r w:rsidR="009F4BC8">
              <w:rPr>
                <w:noProof/>
              </w:rPr>
              <w:fldChar w:fldCharType="begin"/>
            </w:r>
            <w:r w:rsidR="009F4BC8">
              <w:rPr>
                <w:noProof/>
              </w:rPr>
              <w:instrText xml:space="preserve"> PAGEREF _Toc231252973 \h </w:instrText>
            </w:r>
            <w:r w:rsidR="009F4BC8">
              <w:rPr>
                <w:noProof/>
              </w:rPr>
            </w:r>
            <w:r w:rsidR="009F4BC8">
              <w:rPr>
                <w:noProof/>
              </w:rPr>
              <w:fldChar w:fldCharType="separate"/>
            </w:r>
            <w:r w:rsidR="009F4BC8">
              <w:rPr>
                <w:noProof/>
              </w:rPr>
              <w:t>1</w:t>
            </w:r>
            <w:r w:rsidR="009F4BC8">
              <w:rPr>
                <w:noProof/>
              </w:rPr>
              <w:fldChar w:fldCharType="end"/>
            </w:r>
          </w:hyperlink>
        </w:p>
        <w:p w14:paraId="0A0D8180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74" w:history="1">
            <w:r w:rsidRPr="008E3675">
              <w:rPr>
                <w:rStyle w:val="Hyperlink"/>
                <w:noProof/>
              </w:rPr>
              <w:t>1. Premise: one mechanism, four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DC259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75" w:history="1">
            <w:r w:rsidRPr="008E3675">
              <w:rPr>
                <w:rStyle w:val="Hyperlink"/>
                <w:noProof/>
              </w:rPr>
              <w:t>2. 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5A8AC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76" w:history="1">
            <w:r w:rsidRPr="008E3675">
              <w:rPr>
                <w:rStyle w:val="Hyperlink"/>
                <w:noProof/>
              </w:rPr>
              <w:t>2.1 The spine you already 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A4AE3F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77" w:history="1">
            <w:r w:rsidRPr="008E3675">
              <w:rPr>
                <w:rStyle w:val="Hyperlink"/>
                <w:noProof/>
              </w:rPr>
              <w:t>2.2 New concept: contacts (connections between accounts)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D5F9C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78" w:history="1">
            <w:r w:rsidRPr="008E3675">
              <w:rPr>
                <w:rStyle w:val="Hyperlink"/>
                <w:noProof/>
              </w:rPr>
              <w:t>2.3 New concept: visibility tiers (standing defaults)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9AA67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79" w:history="1">
            <w:r w:rsidRPr="008E3675">
              <w:rPr>
                <w:rStyle w:val="Hyperlink"/>
                <w:noProof/>
              </w:rPr>
              <w:t>2.4 How the three dimensions combine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B1D3E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80" w:history="1">
            <w:r w:rsidRPr="008E3675">
              <w:rPr>
                <w:rStyle w:val="Hyperlink"/>
                <w:noProof/>
              </w:rPr>
              <w:t>3.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D959B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1" w:history="1">
            <w:r w:rsidRPr="008E3675">
              <w:rPr>
                <w:rStyle w:val="Hyperlink"/>
                <w:noProof/>
              </w:rPr>
              <w:t>3.1 Sharing with someone who has an account (dinner guest, family)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16374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2" w:history="1">
            <w:r w:rsidRPr="008E3675">
              <w:rPr>
                <w:rStyle w:val="Hyperlink"/>
                <w:noProof/>
              </w:rPr>
              <w:t>3.2 Delegating your own profile to a professional (nutritionist, trainer, nurse)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134A1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3" w:history="1">
            <w:r w:rsidRPr="008E3675">
              <w:rPr>
                <w:rStyle w:val="Hyperlink"/>
                <w:noProof/>
              </w:rPr>
              <w:t>3.3 Managed-minor breakout (a child gets their own login later)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CD604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4" w:history="1">
            <w:r w:rsidRPr="008E3675">
              <w:rPr>
                <w:rStyle w:val="Hyperlink"/>
                <w:noProof/>
              </w:rPr>
              <w:t>3.4 Inviting someone who has no account yet (the guest who never signs 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6AFC8B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5" w:history="1">
            <w:r w:rsidRPr="008E3675">
              <w:rPr>
                <w:rStyle w:val="Hyperlink"/>
                <w:noProof/>
              </w:rPr>
              <w:t>3.5 Revocation &amp; expiry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736F6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86" w:history="1">
            <w:r w:rsidRPr="008E3675">
              <w:rPr>
                <w:rStyle w:val="Hyperlink"/>
                <w:noProof/>
              </w:rPr>
              <w:t>4. Consent, audit, and the residency seam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46CBB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7" w:history="1">
            <w:r w:rsidRPr="008E3675">
              <w:rPr>
                <w:rStyle w:val="Hyperlink"/>
                <w:noProof/>
              </w:rPr>
              <w:t>4.1 Consent on every grant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C3B64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8" w:history="1">
            <w:r w:rsidRPr="008E3675">
              <w:rPr>
                <w:rStyle w:val="Hyperlink"/>
                <w:noProof/>
              </w:rPr>
              <w:t>4.2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F5606" w14:textId="77777777" w:rsidR="009F4BC8" w:rsidRDefault="009F4B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52989" w:history="1">
            <w:r w:rsidRPr="008E3675">
              <w:rPr>
                <w:rStyle w:val="Hyperlink"/>
                <w:noProof/>
              </w:rPr>
              <w:t>4.3 The residency seam (China hosting)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41731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90" w:history="1">
            <w:r w:rsidRPr="008E3675">
              <w:rPr>
                <w:rStyle w:val="Hyperlink"/>
                <w:noProof/>
              </w:rPr>
              <w:t>5. Data model (proposed additions)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AAC09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91" w:history="1">
            <w:r w:rsidRPr="008E3675">
              <w:rPr>
                <w:rStyle w:val="Hyperlink"/>
                <w:noProof/>
              </w:rPr>
              <w:t>6. Phased build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6AB10" w14:textId="77777777" w:rsidR="009F4BC8" w:rsidRDefault="009F4B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52992" w:history="1">
            <w:r w:rsidRPr="008E3675">
              <w:rPr>
                <w:rStyle w:val="Hyperlink"/>
                <w:noProof/>
              </w:rPr>
              <w:t>7. Open decisions (to settle before building)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D5DD4" w14:textId="77777777" w:rsidR="00282A80" w:rsidRDefault="001C2DA4">
          <w:r>
            <w:fldChar w:fldCharType="end"/>
          </w:r>
        </w:p>
      </w:sdtContent>
    </w:sdt>
    <w:p w14:paraId="66D55FC3" w14:textId="77777777" w:rsidR="00282A80" w:rsidRDefault="001C2DA4">
      <w:r>
        <w:br w:type="page"/>
      </w:r>
    </w:p>
    <w:p w14:paraId="22C79C33" w14:textId="77777777" w:rsidR="00282A80" w:rsidRDefault="001C2DA4">
      <w:pPr>
        <w:pStyle w:val="Heading1"/>
      </w:pPr>
      <w:bookmarkStart w:id="1" w:name="_Toc231252974"/>
      <w:r>
        <w:lastRenderedPageBreak/>
        <w:t>1. Premise: one mechanism, four scenarios</w:t>
      </w:r>
      <w:bookmarkEnd w:id="1"/>
    </w:p>
    <w:p w14:paraId="5EC01AA1" w14:textId="77777777" w:rsidR="00282A80" w:rsidRDefault="001C2DA4">
      <w:pPr>
        <w:spacing w:after="140"/>
      </w:pPr>
      <w:r>
        <w:t xml:space="preserve">Soupdog already separates </w:t>
      </w:r>
      <w:r>
        <w:rPr>
          <w:b/>
          <w:bCs/>
        </w:rPr>
        <w:t>person</w:t>
      </w:r>
      <w:r>
        <w:t xml:space="preserve"> (an eater, who holds profile data and may have no login) from </w:t>
      </w:r>
      <w:r>
        <w:rPr>
          <w:b/>
          <w:bCs/>
        </w:rPr>
        <w:t>account</w:t>
      </w:r>
      <w:r>
        <w:t xml:space="preserve"> (a login), joined by </w:t>
      </w:r>
      <w:r>
        <w:rPr>
          <w:b/>
          <w:bCs/>
        </w:rPr>
        <w:t>person_access</w:t>
      </w:r>
      <w:r>
        <w:t xml:space="preserve"> (a grant: which account may act on which person, at what access level, in what role, within what scope). Household members were the first use of this: a person you own. Sharing and delegation are the same primitive pointed outward.</w:t>
      </w:r>
    </w:p>
    <w:p w14:paraId="0ACA84FB" w14:textId="77777777" w:rsidR="00282A80" w:rsidRDefault="001C2DA4">
      <w:pPr>
        <w:spacing w:after="140"/>
      </w:pPr>
      <w:r>
        <w:t xml:space="preserve">The insight that makes this tractable: the following four scenarios are </w:t>
      </w:r>
      <w:r>
        <w:rPr>
          <w:b/>
          <w:bCs/>
        </w:rPr>
        <w:t>not four features</w:t>
      </w:r>
      <w:r>
        <w:t>. They are one grant mechanism with different presets on three existing dimensions — role, access level, and scope.</w:t>
      </w:r>
    </w:p>
    <w:p w14:paraId="165C59A4" w14:textId="77777777" w:rsidR="00282A80" w:rsidRDefault="00282A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200"/>
        <w:gridCol w:w="1201"/>
        <w:gridCol w:w="1500"/>
        <w:gridCol w:w="2060"/>
      </w:tblGrid>
      <w:tr w:rsidR="00282A80" w14:paraId="4C6A8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B4DA" w14:textId="77777777" w:rsidR="00282A80" w:rsidRDefault="001C2DA4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0BF4" w14:textId="77777777" w:rsidR="00282A80" w:rsidRDefault="001C2DA4">
            <w:r>
              <w:rPr>
                <w:b/>
                <w:bCs/>
                <w:sz w:val="20"/>
                <w:szCs w:val="20"/>
              </w:rPr>
              <w:t>Who is granted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53BF" w14:textId="77777777" w:rsidR="00282A80" w:rsidRDefault="001C2DA4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CADD" w14:textId="77777777" w:rsidR="00282A80" w:rsidRDefault="001C2DA4">
            <w:r>
              <w:rPr>
                <w:b/>
                <w:bCs/>
                <w:sz w:val="20"/>
                <w:szCs w:val="20"/>
              </w:rPr>
              <w:t>Access level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3929" w14:textId="77777777" w:rsidR="00282A80" w:rsidRDefault="001C2DA4">
            <w:r>
              <w:rPr>
                <w:b/>
                <w:bCs/>
                <w:sz w:val="20"/>
                <w:szCs w:val="20"/>
              </w:rPr>
              <w:t>Scope (typical)</w:t>
            </w:r>
          </w:p>
        </w:tc>
      </w:tr>
      <w:tr w:rsidR="00282A80" w14:paraId="35F45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071A" w14:textId="77777777" w:rsidR="00282A80" w:rsidRDefault="001C2DA4">
            <w:r>
              <w:t>Dinner guest — you cook for a friend tonight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414C" w14:textId="77777777" w:rsidR="00282A80" w:rsidRDefault="001C2DA4">
            <w:r>
              <w:t>their account, or just their needs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B3B6" w14:textId="77777777" w:rsidR="00282A80" w:rsidRDefault="001C2DA4">
            <w:r>
              <w:rPr>
                <w:b/>
                <w:bCs/>
              </w:rPr>
              <w:t>friend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224F" w14:textId="77777777" w:rsidR="00282A80" w:rsidRDefault="001C2DA4">
            <w:r>
              <w:rPr>
                <w:b/>
                <w:bCs/>
              </w:rPr>
              <w:t>read_only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1EB2" w14:textId="77777777" w:rsidR="00282A80" w:rsidRDefault="001C2DA4">
            <w:r>
              <w:t>allergies + restrictions only, time-boxed</w:t>
            </w:r>
          </w:p>
        </w:tc>
      </w:tr>
      <w:tr w:rsidR="00282A80" w14:paraId="2C94B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F9CF" w14:textId="77777777" w:rsidR="00282A80" w:rsidRDefault="001C2DA4">
            <w:r>
              <w:t>Aging parent — you monitor and cook for them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86D8" w14:textId="77777777" w:rsidR="00282A80" w:rsidRDefault="001C2DA4">
            <w:r>
              <w:t>your account, over their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BDB3" w14:textId="77777777" w:rsidR="00282A80" w:rsidRDefault="001C2DA4">
            <w:r>
              <w:rPr>
                <w:b/>
                <w:bCs/>
              </w:rPr>
              <w:t>caregiver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3C77" w14:textId="77777777" w:rsidR="00282A80" w:rsidRDefault="001C2DA4">
            <w:r>
              <w:rPr>
                <w:b/>
                <w:bCs/>
              </w:rPr>
              <w:t>read_write</w:t>
            </w:r>
            <w:r>
              <w:t xml:space="preserve"> / </w:t>
            </w:r>
            <w:r>
              <w:rPr>
                <w:b/>
                <w:bCs/>
              </w:rPr>
              <w:t>owner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8329" w14:textId="77777777" w:rsidR="00282A80" w:rsidRDefault="001C2DA4">
            <w:r>
              <w:t>full, or health + meals</w:t>
            </w:r>
          </w:p>
        </w:tc>
      </w:tr>
      <w:tr w:rsidR="00282A80" w14:paraId="6FD89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F069" w14:textId="77777777" w:rsidR="00282A80" w:rsidRDefault="001C2DA4">
            <w:r>
              <w:t>Nutritionist / trainer — a professional advises you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D21E" w14:textId="77777777" w:rsidR="00282A80" w:rsidRDefault="001C2DA4">
            <w:r>
              <w:t>their account, over your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D145" w14:textId="77777777" w:rsidR="00282A80" w:rsidRDefault="001C2DA4">
            <w:r>
              <w:rPr>
                <w:b/>
                <w:bCs/>
              </w:rPr>
              <w:t>nurse</w:t>
            </w:r>
            <w:r>
              <w:t xml:space="preserve"> / </w:t>
            </w:r>
            <w:r>
              <w:rPr>
                <w:b/>
                <w:bCs/>
              </w:rPr>
              <w:t>trainer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0E05" w14:textId="77777777" w:rsidR="00282A80" w:rsidRDefault="001C2DA4">
            <w:r>
              <w:rPr>
                <w:b/>
                <w:bCs/>
              </w:rPr>
              <w:t>scoped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BA60" w14:textId="77777777" w:rsidR="00282A80" w:rsidRDefault="001C2DA4">
            <w:r>
              <w:t>health log + nutrition goals, read or write</w:t>
            </w:r>
          </w:p>
        </w:tc>
      </w:tr>
      <w:tr w:rsidR="00282A80" w14:paraId="042FD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A625" w14:textId="77777777" w:rsidR="00282A80" w:rsidRDefault="001C2DA4">
            <w:r>
              <w:t>Restaurant / airline — a venue adapts to you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B6E0" w14:textId="77777777" w:rsidR="00282A80" w:rsidRDefault="001C2DA4">
            <w:r>
              <w:t>their account (org), over your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9C9F" w14:textId="77777777" w:rsidR="00282A80" w:rsidRDefault="001C2DA4">
            <w:r>
              <w:rPr>
                <w:b/>
                <w:bCs/>
              </w:rPr>
              <w:t>restaurant</w:t>
            </w:r>
            <w:r>
              <w:t xml:space="preserve"> / </w:t>
            </w:r>
            <w:r>
              <w:rPr>
                <w:b/>
                <w:bCs/>
              </w:rPr>
              <w:t>delivery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534F" w14:textId="77777777" w:rsidR="00282A80" w:rsidRDefault="001C2DA4">
            <w:r>
              <w:rPr>
                <w:b/>
                <w:bCs/>
              </w:rPr>
              <w:t>read_only</w:t>
            </w:r>
            <w:r>
              <w:t xml:space="preserve"> / </w:t>
            </w:r>
            <w:r>
              <w:rPr>
                <w:b/>
                <w:bCs/>
              </w:rPr>
              <w:t>scoped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C57B" w14:textId="77777777" w:rsidR="00282A80" w:rsidRDefault="001C2DA4">
            <w:r>
              <w:t>allergies + restrictions, single-event</w:t>
            </w:r>
          </w:p>
        </w:tc>
      </w:tr>
    </w:tbl>
    <w:p w14:paraId="3AC9FA94" w14:textId="77777777" w:rsidR="00282A80" w:rsidRDefault="00282A80">
      <w:pPr>
        <w:spacing w:after="80"/>
      </w:pPr>
    </w:p>
    <w:p w14:paraId="719EC06D" w14:textId="77777777" w:rsidR="00282A80" w:rsidRDefault="001C2DA4">
      <w:pPr>
        <w:spacing w:after="140"/>
      </w:pPr>
      <w:r>
        <w:t xml:space="preserve">All four already fit the </w:t>
      </w:r>
      <w:r>
        <w:rPr>
          <w:b/>
          <w:bCs/>
        </w:rPr>
        <w:t>person_access</w:t>
      </w:r>
      <w:r>
        <w:t xml:space="preserve"> columns shipped in Phase 0: </w:t>
      </w:r>
      <w:r>
        <w:rPr>
          <w:rFonts w:ascii="Consolas" w:eastAsia="Consolas" w:hAnsi="Consolas" w:cs="Consolas"/>
          <w:sz w:val="20"/>
          <w:szCs w:val="20"/>
        </w:rPr>
        <w:t>access_level</w:t>
      </w:r>
      <w:r>
        <w:t xml:space="preserve"> (owner / read_write / read_only / scoped), </w:t>
      </w:r>
      <w:r>
        <w:rPr>
          <w:rFonts w:ascii="Consolas" w:eastAsia="Consolas" w:hAnsi="Consolas" w:cs="Consolas"/>
          <w:sz w:val="20"/>
          <w:szCs w:val="20"/>
        </w:rPr>
        <w:t>role</w:t>
      </w:r>
      <w:r>
        <w:t xml:space="preserve"> (self / parent / caregiver / nurse / trainer / friend / restaurant / delivery), </w:t>
      </w:r>
      <w:r>
        <w:rPr>
          <w:rFonts w:ascii="Consolas" w:eastAsia="Consolas" w:hAnsi="Consolas" w:cs="Consolas"/>
          <w:sz w:val="20"/>
          <w:szCs w:val="20"/>
        </w:rPr>
        <w:t>scope jsonb</w:t>
      </w:r>
      <w:r>
        <w:t xml:space="preserve">, plus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granted_at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 xml:space="preserve">. The work is not new columns — it is the </w:t>
      </w:r>
      <w:r>
        <w:rPr>
          <w:b/>
          <w:bCs/>
        </w:rPr>
        <w:t>flows</w:t>
      </w:r>
      <w:r>
        <w:t xml:space="preserve"> (invite, accept, revoke), a </w:t>
      </w:r>
      <w:r>
        <w:rPr>
          <w:b/>
          <w:bCs/>
        </w:rPr>
        <w:t>contacts</w:t>
      </w:r>
      <w:r>
        <w:t xml:space="preserve"> model so people can find each other, </w:t>
      </w:r>
      <w:r>
        <w:rPr>
          <w:b/>
          <w:bCs/>
        </w:rPr>
        <w:t>visibility tiers</w:t>
      </w:r>
      <w:r>
        <w:t xml:space="preserve"> as standing defaults, and the </w:t>
      </w:r>
      <w:r>
        <w:rPr>
          <w:b/>
          <w:bCs/>
        </w:rPr>
        <w:t>consent + audit</w:t>
      </w:r>
      <w:r>
        <w:t xml:space="preserve"> surface that makes all of this lawful and trustworthy.</w:t>
      </w:r>
    </w:p>
    <w:p w14:paraId="72490C6E" w14:textId="77777777" w:rsidR="00282A80" w:rsidRDefault="001C2DA4">
      <w:pPr>
        <w:pStyle w:val="Heading1"/>
      </w:pPr>
      <w:bookmarkStart w:id="2" w:name="_Toc231252975"/>
      <w:r>
        <w:t>2. Core concepts</w:t>
      </w:r>
      <w:bookmarkEnd w:id="2"/>
    </w:p>
    <w:p w14:paraId="776EDB75" w14:textId="77777777" w:rsidR="00282A80" w:rsidRDefault="001C2DA4">
      <w:pPr>
        <w:pStyle w:val="Heading2"/>
      </w:pPr>
      <w:bookmarkStart w:id="3" w:name="_Toc231252976"/>
      <w:r>
        <w:t>2.1 The spine you already have</w:t>
      </w:r>
      <w:bookmarkEnd w:id="3"/>
    </w:p>
    <w:p w14:paraId="72E60F50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person</w:t>
      </w:r>
      <w:r>
        <w:t xml:space="preserve"> — an eater. Holds profile sections (basic, health, cooking, taste). May have no login (a managed child) or be linked to an account (you).</w:t>
      </w:r>
    </w:p>
    <w:p w14:paraId="7EE65AFB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</w:t>
      </w:r>
      <w:r>
        <w:t xml:space="preserve"> — a Supabase auth user. A login. One account can access many persons; one person can be accessed by many accounts.</w:t>
      </w:r>
    </w:p>
    <w:p w14:paraId="663D572D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person_access</w:t>
      </w:r>
      <w:r>
        <w:t xml:space="preserve"> — the grant. The single source of truth for “who may do what to whom.” Every share, every delegation, every household tie is one row here.</w:t>
      </w:r>
    </w:p>
    <w:p w14:paraId="5A464D43" w14:textId="77777777" w:rsidR="00282A80" w:rsidRDefault="001C2DA4">
      <w:pPr>
        <w:spacing w:after="160"/>
      </w:pPr>
      <w:r>
        <w:t xml:space="preserve">Sharing &amp; Delegation adds two new ideas on top of this spine: a way for accounts to </w:t>
      </w:r>
      <w:r>
        <w:rPr>
          <w:b/>
          <w:bCs/>
        </w:rPr>
        <w:t>find and connect</w:t>
      </w:r>
      <w:r>
        <w:t xml:space="preserve"> to each other (contacts), and a way to express </w:t>
      </w:r>
      <w:r>
        <w:rPr>
          <w:b/>
          <w:bCs/>
        </w:rPr>
        <w:t>standing visibility</w:t>
      </w:r>
      <w:r>
        <w:t xml:space="preserve"> that isn’t a one-off grant (tiers).</w:t>
      </w:r>
    </w:p>
    <w:p w14:paraId="560EDD1A" w14:textId="77777777" w:rsidR="00282A80" w:rsidRDefault="001C2DA4">
      <w:pPr>
        <w:pStyle w:val="Heading2"/>
      </w:pPr>
      <w:bookmarkStart w:id="4" w:name="_Toc231252977"/>
      <w:r>
        <w:lastRenderedPageBreak/>
        <w:t>2.2 New concept: contacts (connections between accounts)</w:t>
      </w:r>
      <w:bookmarkEnd w:id="4"/>
    </w:p>
    <w:p w14:paraId="13451F84" w14:textId="77777777" w:rsidR="00282A80" w:rsidRDefault="001C2DA4">
      <w:pPr>
        <w:spacing w:after="140"/>
      </w:pPr>
      <w:r>
        <w:t xml:space="preserve">Before you can share with someone, you need a way to refer to them. Today the only people in the system are the ones you own. Sharing requires </w:t>
      </w:r>
      <w:r>
        <w:rPr>
          <w:b/>
          <w:bCs/>
        </w:rPr>
        <w:t>reaching another account</w:t>
      </w:r>
      <w:r>
        <w:t xml:space="preserve"> — a friend, a family member with their own login, a professional, an organisation.</w:t>
      </w:r>
    </w:p>
    <w:p w14:paraId="5DD6C219" w14:textId="77777777" w:rsidR="00282A80" w:rsidRDefault="001C2DA4">
      <w:pPr>
        <w:spacing w:after="140"/>
      </w:pPr>
      <w:r>
        <w:t xml:space="preserve">Proposed: a </w:t>
      </w:r>
      <w:r>
        <w:rPr>
          <w:b/>
          <w:bCs/>
        </w:rPr>
        <w:t>connection</w:t>
      </w:r>
      <w:r>
        <w:t xml:space="preserve"> table between two accounts (or an account and an org), symmetric or directional, with a status (pending / accepted / blocked). This is the “friends &amp; family” / contacts layer. It is deliberately thin — it exists so that a grant can name a real, consenting counterparty rather than an email typed into a box.</w:t>
      </w:r>
    </w:p>
    <w:p w14:paraId="12E12D4D" w14:textId="77777777" w:rsidR="00282A80" w:rsidRDefault="001C2DA4">
      <w:pPr>
        <w:spacing w:after="160"/>
      </w:pPr>
      <w:r>
        <w:rPr>
          <w:b/>
          <w:bCs/>
        </w:rPr>
        <w:t>[OPEN] Connection model.</w:t>
      </w:r>
      <w:r>
        <w:t xml:space="preserve"> Two viable shapes: (a) a lightweight </w:t>
      </w:r>
      <w:r>
        <w:rPr>
          <w:b/>
          <w:bCs/>
        </w:rPr>
        <w:t>contact</w:t>
      </w:r>
      <w:r>
        <w:t xml:space="preserve"> (you store someone you cook for / share with, possibly before they have an account — keyed by email, upgraded to an account link on accept); or (b) a strict </w:t>
      </w:r>
      <w:r>
        <w:rPr>
          <w:b/>
          <w:bCs/>
        </w:rPr>
        <w:t>account↔account connection</w:t>
      </w:r>
      <w:r>
        <w:t xml:space="preserve"> (both sides must have accounts and accept). (a) is friendlier for the dinner-guest case (the guest may never sign up); (b) is cleaner for professional/org delegation. Likely answer: support both — a contact that may or may not resolve to an account.</w:t>
      </w:r>
    </w:p>
    <w:p w14:paraId="63938BE2" w14:textId="77777777" w:rsidR="00282A80" w:rsidRDefault="001C2DA4">
      <w:pPr>
        <w:pStyle w:val="Heading2"/>
      </w:pPr>
      <w:bookmarkStart w:id="5" w:name="_Toc231252978"/>
      <w:r>
        <w:t>2.3 New concept: visibility tiers (standing defaults)</w:t>
      </w:r>
      <w:bookmarkEnd w:id="5"/>
    </w:p>
    <w:p w14:paraId="2E6A3DAF" w14:textId="77777777" w:rsidR="00282A80" w:rsidRDefault="001C2DA4">
      <w:pPr>
        <w:spacing w:after="140"/>
      </w:pPr>
      <w:r>
        <w:t xml:space="preserve">A </w:t>
      </w:r>
      <w:r>
        <w:rPr>
          <w:b/>
          <w:bCs/>
        </w:rPr>
        <w:t>grant</w:t>
      </w:r>
      <w:r>
        <w:t xml:space="preserve"> is explicit and specific: “this nutritionist may read my health log.” A </w:t>
      </w:r>
      <w:r>
        <w:rPr>
          <w:b/>
          <w:bCs/>
        </w:rPr>
        <w:t>visibility tier</w:t>
      </w:r>
      <w:r>
        <w:t xml:space="preserve"> is a standing default: “my allergies are visible to anyone I’m connected to,” or “my weight is private to me.” Tiers answer the question a grant doesn’t: when I connect to someone, what do they see by default, before any specific grant is made?</w:t>
      </w:r>
    </w:p>
    <w:p w14:paraId="3CCD4195" w14:textId="77777777" w:rsidR="00282A80" w:rsidRDefault="001C2DA4">
      <w:pPr>
        <w:spacing w:after="140"/>
      </w:pPr>
      <w:r>
        <w:t xml:space="preserve">Proposed tiers, set </w:t>
      </w:r>
      <w:r>
        <w:rPr>
          <w:b/>
          <w:bCs/>
        </w:rPr>
        <w:t>per profile section</w:t>
      </w:r>
      <w:r>
        <w:t xml:space="preserve"> (not per field, to keep it comprehensible):</w:t>
      </w:r>
    </w:p>
    <w:p w14:paraId="2959D742" w14:textId="77777777" w:rsidR="00282A80" w:rsidRDefault="00282A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282A80" w14:paraId="5D59A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C88E" w14:textId="77777777" w:rsidR="00282A80" w:rsidRDefault="001C2DA4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7AA" w14:textId="77777777" w:rsidR="00282A80" w:rsidRDefault="001C2DA4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53C6" w14:textId="77777777" w:rsidR="00282A80" w:rsidRDefault="001C2DA4">
            <w:r>
              <w:rPr>
                <w:b/>
                <w:bCs/>
                <w:sz w:val="20"/>
                <w:szCs w:val="20"/>
              </w:rPr>
              <w:t>Sensible default for…</w:t>
            </w:r>
          </w:p>
        </w:tc>
      </w:tr>
      <w:tr w:rsidR="00282A80" w14:paraId="2EE62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4325" w14:textId="77777777" w:rsidR="00282A80" w:rsidRDefault="001C2DA4">
            <w:r>
              <w:rPr>
                <w:b/>
                <w:bCs/>
              </w:rPr>
              <w:t>private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C400" w14:textId="77777777" w:rsidR="00282A80" w:rsidRDefault="001C2DA4">
            <w:r>
              <w:t>Only me (and owners, e.g. a parent)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FA82" w14:textId="77777777" w:rsidR="00282A80" w:rsidRDefault="001C2DA4">
            <w:r>
              <w:t>Health log, weight, medical conditions</w:t>
            </w:r>
          </w:p>
        </w:tc>
      </w:tr>
      <w:tr w:rsidR="00282A80" w14:paraId="04113B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6DE4" w14:textId="77777777" w:rsidR="00282A80" w:rsidRDefault="001C2DA4">
            <w:r>
              <w:rPr>
                <w:b/>
                <w:bCs/>
              </w:rPr>
              <w:t>connections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A47C" w14:textId="77777777" w:rsidR="00282A80" w:rsidRDefault="001C2DA4">
            <w:r>
              <w:t>Anyone I’ve accepted a connection with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0F07" w14:textId="77777777" w:rsidR="00282A80" w:rsidRDefault="001C2DA4">
            <w:r>
              <w:t>Allergies, dietary restrictions</w:t>
            </w:r>
          </w:p>
        </w:tc>
      </w:tr>
      <w:tr w:rsidR="00282A80" w14:paraId="0B81AC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6A65" w14:textId="77777777" w:rsidR="00282A80" w:rsidRDefault="001C2DA4">
            <w:r>
              <w:rPr>
                <w:b/>
                <w:bCs/>
              </w:rPr>
              <w:t>public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62E1" w14:textId="77777777" w:rsidR="00282A80" w:rsidRDefault="001C2DA4">
            <w:r>
              <w:t>Anyone, including unauthenticated viewers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48CE" w14:textId="77777777" w:rsidR="00282A80" w:rsidRDefault="001C2DA4">
            <w:r>
              <w:t>(rare) Display name, avatar only</w:t>
            </w:r>
          </w:p>
        </w:tc>
      </w:tr>
    </w:tbl>
    <w:p w14:paraId="08B05970" w14:textId="77777777" w:rsidR="00282A80" w:rsidRDefault="00282A80">
      <w:pPr>
        <w:spacing w:after="80"/>
      </w:pPr>
    </w:p>
    <w:p w14:paraId="7063E491" w14:textId="77777777" w:rsidR="00282A80" w:rsidRDefault="001C2DA4">
      <w:pPr>
        <w:spacing w:after="140"/>
      </w:pPr>
      <w:r>
        <w:t xml:space="preserve">Tiers and grants compose: the </w:t>
      </w:r>
      <w:r>
        <w:rPr>
          <w:b/>
          <w:bCs/>
        </w:rPr>
        <w:t>effective visibility</w:t>
      </w:r>
      <w:r>
        <w:t xml:space="preserve"> of a section to a viewer is the more permissive of (the section’s tier as it applies to that viewer) and (any explicit grant covering that section). Explicit grants can only </w:t>
      </w:r>
      <w:r>
        <w:rPr>
          <w:b/>
          <w:bCs/>
        </w:rPr>
        <w:t>widen</w:t>
      </w:r>
      <w:r>
        <w:t xml:space="preserve"> access beyond the tier, never narrow it below what the owner intended — and the owner can always see everything about persons they own.</w:t>
      </w:r>
    </w:p>
    <w:p w14:paraId="4344886F" w14:textId="77777777" w:rsidR="00282A80" w:rsidRDefault="001C2DA4">
      <w:pPr>
        <w:spacing w:after="160"/>
      </w:pPr>
      <w:r>
        <w:rPr>
          <w:b/>
          <w:bCs/>
        </w:rPr>
        <w:t>[OPEN] Per-section vs per-field.</w:t>
      </w:r>
      <w:r>
        <w:t xml:space="preserve"> Per-section (above) is simpler to reason about and to render. Per-field (e.g. “show that I have a nut allergy but not my exact weight”) is more powerful but a heavier UI and a more complex policy. Recommendation: ship per-section; revisit per-field only if a concrete need appears. Allergies are the one place per-field might matter (share the allergy, hide the medical condition behind it) — but health already separates allergies from conditions, so per-section largely covers it.</w:t>
      </w:r>
    </w:p>
    <w:p w14:paraId="3732EA9C" w14:textId="77777777" w:rsidR="00282A80" w:rsidRDefault="001C2DA4">
      <w:pPr>
        <w:pStyle w:val="Heading2"/>
      </w:pPr>
      <w:bookmarkStart w:id="6" w:name="_Toc231252979"/>
      <w:r>
        <w:t>2.4 How the three dimensions combine</w:t>
      </w:r>
      <w:bookmarkEnd w:id="6"/>
    </w:p>
    <w:p w14:paraId="375F25CF" w14:textId="77777777" w:rsidR="00282A80" w:rsidRDefault="001C2DA4">
      <w:pPr>
        <w:spacing w:after="140"/>
      </w:pPr>
      <w:r>
        <w:t>For any (viewer account, target person, profile section), the system resolves access as:</w:t>
      </w:r>
    </w:p>
    <w:p w14:paraId="583A4672" w14:textId="77777777" w:rsidR="00282A80" w:rsidRDefault="001C2DA4">
      <w:pPr>
        <w:pStyle w:val="ListParagraph"/>
        <w:numPr>
          <w:ilvl w:val="0"/>
          <w:numId w:val="3"/>
        </w:numPr>
        <w:spacing w:after="60"/>
      </w:pPr>
      <w:r>
        <w:t xml:space="preserve">Is the viewer an </w:t>
      </w:r>
      <w:r>
        <w:rPr>
          <w:b/>
          <w:bCs/>
        </w:rPr>
        <w:t>owner</w:t>
      </w:r>
      <w:r>
        <w:t xml:space="preserve"> of the person (self, or parent of a managed person)? → full access. Done.</w:t>
      </w:r>
    </w:p>
    <w:p w14:paraId="4EAD71DC" w14:textId="77777777" w:rsidR="00282A80" w:rsidRDefault="001C2DA4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Is there an explicit, unrevoked </w:t>
      </w:r>
      <w:r>
        <w:rPr>
          <w:b/>
          <w:bCs/>
        </w:rPr>
        <w:t>person_access</w:t>
      </w:r>
      <w:r>
        <w:t xml:space="preserve"> grant whose scope covers this section? → access at that grant’s level (read_only / read_write).</w:t>
      </w:r>
    </w:p>
    <w:p w14:paraId="6EF5D4B8" w14:textId="77777777" w:rsidR="00282A80" w:rsidRDefault="001C2DA4">
      <w:pPr>
        <w:pStyle w:val="ListParagraph"/>
        <w:numPr>
          <w:ilvl w:val="0"/>
          <w:numId w:val="3"/>
        </w:numPr>
        <w:spacing w:after="60"/>
      </w:pPr>
      <w:r>
        <w:t xml:space="preserve">Otherwise, fall back to the section’s </w:t>
      </w:r>
      <w:r>
        <w:rPr>
          <w:b/>
          <w:bCs/>
        </w:rPr>
        <w:t>visibility tier</w:t>
      </w:r>
      <w:r>
        <w:t xml:space="preserve"> evaluated against the viewer (connection? public?). → read_only if the tier admits them, else nothing.</w:t>
      </w:r>
    </w:p>
    <w:p w14:paraId="67EE81D7" w14:textId="77777777" w:rsidR="00282A80" w:rsidRDefault="001C2DA4">
      <w:pPr>
        <w:spacing w:after="160"/>
      </w:pPr>
      <w:r>
        <w:t>This is the rule the RLS policies and the API will encode. It is deliberately layered so that the common cases (owner sees all; stranger sees nothing) are trivial, and the interesting cases (a connection sees allergies; a granted trainer sees the health log) are additive.</w:t>
      </w:r>
    </w:p>
    <w:p w14:paraId="43F7FDA1" w14:textId="77777777" w:rsidR="00282A80" w:rsidRDefault="001C2DA4">
      <w:pPr>
        <w:pStyle w:val="Heading1"/>
      </w:pPr>
      <w:bookmarkStart w:id="7" w:name="_Toc231252980"/>
      <w:r>
        <w:t>3. Flows</w:t>
      </w:r>
      <w:bookmarkEnd w:id="7"/>
    </w:p>
    <w:p w14:paraId="1BC9F23E" w14:textId="77777777" w:rsidR="00282A80" w:rsidRDefault="001C2DA4">
      <w:pPr>
        <w:pStyle w:val="Heading2"/>
      </w:pPr>
      <w:bookmarkStart w:id="8" w:name="_Toc231252981"/>
      <w:r>
        <w:t>3.1 Sharing with someone who has an account (dinner guest, family)</w:t>
      </w:r>
      <w:bookmarkEnd w:id="8"/>
    </w:p>
    <w:p w14:paraId="2D5EE574" w14:textId="77777777" w:rsidR="00282A80" w:rsidRDefault="001C2DA4">
      <w:pPr>
        <w:pStyle w:val="ListParagraph"/>
        <w:numPr>
          <w:ilvl w:val="0"/>
          <w:numId w:val="4"/>
        </w:numPr>
        <w:spacing w:after="60"/>
      </w:pPr>
      <w:r>
        <w:t xml:space="preserve">You open a person you own (or your own profile) and choose </w:t>
      </w:r>
      <w:r>
        <w:rPr>
          <w:b/>
          <w:bCs/>
        </w:rPr>
        <w:t>Share</w:t>
      </w:r>
      <w:r>
        <w:t>.</w:t>
      </w:r>
    </w:p>
    <w:p w14:paraId="2C955E12" w14:textId="77777777" w:rsidR="00282A80" w:rsidRDefault="001C2DA4">
      <w:pPr>
        <w:pStyle w:val="ListParagraph"/>
        <w:numPr>
          <w:ilvl w:val="0"/>
          <w:numId w:val="4"/>
        </w:numPr>
        <w:spacing w:after="60"/>
      </w:pPr>
      <w:r>
        <w:t xml:space="preserve">You pick a </w:t>
      </w:r>
      <w:r>
        <w:rPr>
          <w:b/>
          <w:bCs/>
        </w:rPr>
        <w:t>contact</w:t>
      </w:r>
      <w:r>
        <w:t xml:space="preserve"> (or invite by email — see 3.4) and a </w:t>
      </w:r>
      <w:r>
        <w:rPr>
          <w:b/>
          <w:bCs/>
        </w:rPr>
        <w:t>preset</w:t>
      </w:r>
      <w:r>
        <w:t xml:space="preserve"> (e.g. “Guest — allergies only, expires after tonight”).</w:t>
      </w:r>
    </w:p>
    <w:p w14:paraId="7946A497" w14:textId="77777777" w:rsidR="00282A80" w:rsidRDefault="001C2DA4">
      <w:pPr>
        <w:pStyle w:val="ListParagraph"/>
        <w:numPr>
          <w:ilvl w:val="0"/>
          <w:numId w:val="4"/>
        </w:numPr>
        <w:spacing w:after="60"/>
      </w:pPr>
      <w:r>
        <w:t xml:space="preserve">The system writes a </w:t>
      </w:r>
      <w:r>
        <w:rPr>
          <w:b/>
          <w:bCs/>
        </w:rPr>
        <w:t>pending</w:t>
      </w:r>
      <w:r>
        <w:t xml:space="preserve"> person_access row (revoked_at set in the future for time-boxing, or a separate expires_at — see open question), with </w:t>
      </w:r>
      <w:r>
        <w:rPr>
          <w:rFonts w:ascii="Consolas" w:eastAsia="Consolas" w:hAnsi="Consolas" w:cs="Consolas"/>
          <w:sz w:val="20"/>
          <w:szCs w:val="20"/>
        </w:rPr>
        <w:t>granted_by = you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>, scope = the preset.</w:t>
      </w:r>
    </w:p>
    <w:p w14:paraId="26251CB5" w14:textId="77777777" w:rsidR="00282A80" w:rsidRDefault="001C2DA4">
      <w:pPr>
        <w:pStyle w:val="ListParagraph"/>
        <w:numPr>
          <w:ilvl w:val="0"/>
          <w:numId w:val="4"/>
        </w:numPr>
        <w:spacing w:after="60"/>
      </w:pPr>
      <w:r>
        <w:t xml:space="preserve">The counterparty sees an </w:t>
      </w:r>
      <w:r>
        <w:rPr>
          <w:b/>
          <w:bCs/>
        </w:rPr>
        <w:t>incoming share</w:t>
      </w:r>
      <w:r>
        <w:t xml:space="preserve"> and accepts (or it auto-applies for low-sensitivity read-only shares — a product decision).</w:t>
      </w:r>
    </w:p>
    <w:p w14:paraId="78CB1C4C" w14:textId="77777777" w:rsidR="00282A80" w:rsidRDefault="001C2DA4">
      <w:pPr>
        <w:pStyle w:val="ListParagraph"/>
        <w:numPr>
          <w:ilvl w:val="0"/>
          <w:numId w:val="4"/>
        </w:numPr>
        <w:spacing w:after="60"/>
      </w:pPr>
      <w:r>
        <w:t>From then, when that account views the shared person, the resolution rule (2.4) grants them exactly the scoped, read-only view.</w:t>
      </w:r>
    </w:p>
    <w:p w14:paraId="230999EE" w14:textId="77777777" w:rsidR="00282A80" w:rsidRDefault="00282A80">
      <w:pPr>
        <w:spacing w:after="80"/>
      </w:pPr>
    </w:p>
    <w:p w14:paraId="4262FEED" w14:textId="77777777" w:rsidR="00282A80" w:rsidRDefault="001C2DA4">
      <w:pPr>
        <w:pStyle w:val="Heading2"/>
      </w:pPr>
      <w:bookmarkStart w:id="9" w:name="_Toc231252982"/>
      <w:r>
        <w:t>3.2 Delegating your own profile to a professional (nutritionist, trainer, nurse)</w:t>
      </w:r>
      <w:bookmarkEnd w:id="9"/>
    </w:p>
    <w:p w14:paraId="6ADA9E2A" w14:textId="77777777" w:rsidR="00282A80" w:rsidRDefault="001C2DA4">
      <w:pPr>
        <w:spacing w:after="140"/>
      </w:pPr>
      <w:r>
        <w:t xml:space="preserve">Same mechanism, inverted direction: </w:t>
      </w:r>
      <w:r>
        <w:rPr>
          <w:b/>
          <w:bCs/>
        </w:rPr>
        <w:t>you</w:t>
      </w:r>
      <w:r>
        <w:t xml:space="preserve"> grant </w:t>
      </w:r>
      <w:r>
        <w:rPr>
          <w:b/>
          <w:bCs/>
        </w:rPr>
        <w:t>their</w:t>
      </w:r>
      <w:r>
        <w:t xml:space="preserve"> account access over </w:t>
      </w:r>
      <w:r>
        <w:rPr>
          <w:b/>
          <w:bCs/>
        </w:rPr>
        <w:t>your</w:t>
      </w:r>
      <w:r>
        <w:t xml:space="preserve"> person, with role </w:t>
      </w:r>
      <w:r>
        <w:rPr>
          <w:rFonts w:ascii="Consolas" w:eastAsia="Consolas" w:hAnsi="Consolas" w:cs="Consolas"/>
          <w:sz w:val="20"/>
          <w:szCs w:val="20"/>
        </w:rPr>
        <w:t>nurse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trainer</w:t>
      </w:r>
      <w:r>
        <w:t xml:space="preserve"> and access </w:t>
      </w:r>
      <w:r>
        <w:rPr>
          <w:rFonts w:ascii="Consolas" w:eastAsia="Consolas" w:hAnsi="Consolas" w:cs="Consolas"/>
          <w:sz w:val="20"/>
          <w:szCs w:val="20"/>
        </w:rPr>
        <w:t>scoped</w:t>
      </w:r>
      <w:r>
        <w:t xml:space="preserve"> (e.g. health log + nutrition goals, possibly read_write so they can set goals). The professional accepts. Every action they take is attributable (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>, audit log). You can revoke at any time, instantly.</w:t>
      </w:r>
    </w:p>
    <w:p w14:paraId="5FF2A9D1" w14:textId="77777777" w:rsidR="00282A80" w:rsidRDefault="001C2DA4">
      <w:pPr>
        <w:spacing w:after="160"/>
      </w:pPr>
      <w:r>
        <w:t xml:space="preserve">This is also the </w:t>
      </w:r>
      <w:r>
        <w:rPr>
          <w:b/>
          <w:bCs/>
        </w:rPr>
        <w:t>B2B upsell seam</w:t>
      </w:r>
      <w:r>
        <w:t xml:space="preserve"> flagged in the Skills work: a professional or organisation managing many delegated persons is a paid relationship; an individual sharing with a friend is free.</w:t>
      </w:r>
    </w:p>
    <w:p w14:paraId="7B699ACD" w14:textId="77777777" w:rsidR="00282A80" w:rsidRDefault="001C2DA4">
      <w:pPr>
        <w:pStyle w:val="Heading2"/>
      </w:pPr>
      <w:bookmarkStart w:id="10" w:name="_Toc231252983"/>
      <w:r>
        <w:t>3.3 Managed-minor breakout (a child gets their own login later)</w:t>
      </w:r>
      <w:bookmarkEnd w:id="10"/>
    </w:p>
    <w:p w14:paraId="1D64AF8C" w14:textId="77777777" w:rsidR="00282A80" w:rsidRDefault="001C2DA4">
      <w:pPr>
        <w:spacing w:after="140"/>
      </w:pPr>
      <w:r>
        <w:t xml:space="preserve">A child starts as a managed person (you are owner, role parent). When they reach an age or you choose to hand over, the person is </w:t>
      </w:r>
      <w:r>
        <w:rPr>
          <w:b/>
          <w:bCs/>
        </w:rPr>
        <w:t>linked to their new account</w:t>
      </w:r>
      <w:r>
        <w:t xml:space="preserve"> and your access is </w:t>
      </w:r>
      <w:r>
        <w:rPr>
          <w:b/>
          <w:bCs/>
        </w:rPr>
        <w:t>downgraded</w:t>
      </w:r>
      <w:r>
        <w:t xml:space="preserve"> (owner → read_write or revoked), while theirs becomes self/owner. The person row is stable throughout — only the person_access rows change. No data migration, no new person. This is the payoff of person ≠ account.</w:t>
      </w:r>
    </w:p>
    <w:p w14:paraId="3AAF581D" w14:textId="77777777" w:rsidR="00282A80" w:rsidRDefault="001C2DA4">
      <w:pPr>
        <w:spacing w:after="160"/>
      </w:pPr>
      <w:r>
        <w:rPr>
          <w:b/>
          <w:bCs/>
        </w:rPr>
        <w:t>[OPEN] Breakout trigger &amp; consent.</w:t>
      </w:r>
      <w:r>
        <w:t xml:space="preserve"> Manual (parent initiates) vs prompted (system suggests at an age threshold). And what the parent retains by default afterward (nothing? read-only health for a minor still under 18?). Needs a deliberate, possibly jurisdiction-aware answer.</w:t>
      </w:r>
    </w:p>
    <w:p w14:paraId="73D42A99" w14:textId="77777777" w:rsidR="00282A80" w:rsidRDefault="001C2DA4">
      <w:pPr>
        <w:pStyle w:val="Heading2"/>
      </w:pPr>
      <w:bookmarkStart w:id="11" w:name="_Toc231252984"/>
      <w:r>
        <w:t>3.4 Inviting someone who has no account yet (the guest who never signs up)</w:t>
      </w:r>
      <w:bookmarkEnd w:id="11"/>
    </w:p>
    <w:p w14:paraId="2D731629" w14:textId="77777777" w:rsidR="00282A80" w:rsidRDefault="001C2DA4">
      <w:pPr>
        <w:spacing w:after="140"/>
      </w:pPr>
      <w:r>
        <w:t xml:space="preserve">For the dinner-guest case, the guest may never want an account. Two options: (a) store their needs as a </w:t>
      </w:r>
      <w:r>
        <w:rPr>
          <w:b/>
          <w:bCs/>
        </w:rPr>
        <w:t>lightweight contact</w:t>
      </w:r>
      <w:r>
        <w:t xml:space="preserve"> on your side (no account, no acceptance) — you simply record “Sam: peanut allergy” and cook accordingly; or (b) send an </w:t>
      </w:r>
      <w:r>
        <w:rPr>
          <w:b/>
          <w:bCs/>
        </w:rPr>
        <w:t>invite</w:t>
      </w:r>
      <w:r>
        <w:t xml:space="preserve"> (email) that, on accept, creates an account and resolves the contact into a real connection + grant.</w:t>
      </w:r>
    </w:p>
    <w:p w14:paraId="3325EFFF" w14:textId="77777777" w:rsidR="00282A80" w:rsidRDefault="001C2DA4">
      <w:pPr>
        <w:spacing w:after="160"/>
      </w:pPr>
      <w:r>
        <w:t xml:space="preserve">Recommendation: support (a) as the default — a contact is just a person you own with role </w:t>
      </w:r>
      <w:r>
        <w:rPr>
          <w:rFonts w:ascii="Consolas" w:eastAsia="Consolas" w:hAnsi="Consolas" w:cs="Consolas"/>
          <w:sz w:val="20"/>
          <w:szCs w:val="20"/>
        </w:rPr>
        <w:t>friend</w:t>
      </w:r>
      <w:r>
        <w:t xml:space="preserve">, no login — and offer (b) as an upgrade. This means the dinner-guest case needs </w:t>
      </w:r>
      <w:r>
        <w:rPr>
          <w:b/>
          <w:bCs/>
        </w:rPr>
        <w:t>no new mechanism at all</w:t>
      </w:r>
      <w:r>
        <w:t>: it’s a managed person with a friend role. Sharing-to-an-account is the genuinely new flow.</w:t>
      </w:r>
    </w:p>
    <w:p w14:paraId="5174DFF4" w14:textId="77777777" w:rsidR="00282A80" w:rsidRDefault="001C2DA4">
      <w:pPr>
        <w:pStyle w:val="Heading2"/>
      </w:pPr>
      <w:bookmarkStart w:id="12" w:name="_Toc231252985"/>
      <w:r>
        <w:t>3.5 Revocation &amp; expiry</w:t>
      </w:r>
      <w:bookmarkEnd w:id="12"/>
    </w:p>
    <w:p w14:paraId="0BC07713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Revoke</w:t>
      </w:r>
      <w:r>
        <w:t xml:space="preserve"> sets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>. The resolution rule ignores revoked grants immediately. One action, instant, attributable.</w:t>
      </w:r>
    </w:p>
    <w:p w14:paraId="71A4C8CD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Expiry</w:t>
      </w:r>
      <w:r>
        <w:t xml:space="preserve"> (time-boxed shares, e.g. a single dinner or a one-flight airline share) needs an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 the resolution rule also checks. </w:t>
      </w:r>
      <w:r>
        <w:rPr>
          <w:b/>
          <w:bCs/>
        </w:rPr>
        <w:t>[OPEN]</w:t>
      </w:r>
      <w:r>
        <w:t xml:space="preserve"> reuse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 xml:space="preserve"> with a future timestamp, or add an explicit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? An explicit column is clearer and lets “revoked” mean only “manually revoked” for audit honesty. Recommend adding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>.</w:t>
      </w:r>
    </w:p>
    <w:p w14:paraId="59B84374" w14:textId="77777777" w:rsidR="00282A80" w:rsidRDefault="00282A80">
      <w:pPr>
        <w:spacing w:after="120"/>
      </w:pPr>
    </w:p>
    <w:p w14:paraId="0D009109" w14:textId="77777777" w:rsidR="00282A80" w:rsidRDefault="001C2DA4">
      <w:pPr>
        <w:pStyle w:val="Heading1"/>
      </w:pPr>
      <w:bookmarkStart w:id="13" w:name="_Toc231252986"/>
      <w:r>
        <w:t>4. Consent, audit, and the residency seam</w:t>
      </w:r>
      <w:bookmarkEnd w:id="13"/>
    </w:p>
    <w:p w14:paraId="69C8BC37" w14:textId="77777777" w:rsidR="00282A80" w:rsidRDefault="001C2DA4">
      <w:pPr>
        <w:spacing w:after="140"/>
      </w:pPr>
      <w:r>
        <w:t>Sharing personal and health data across people and organisations is the part of Soupdog with the most legal and trust weight. This section is non-negotiable groundwork, not polish.</w:t>
      </w:r>
    </w:p>
    <w:p w14:paraId="54E981CA" w14:textId="77777777" w:rsidR="00282A80" w:rsidRDefault="001C2DA4">
      <w:pPr>
        <w:pStyle w:val="Heading2"/>
      </w:pPr>
      <w:bookmarkStart w:id="14" w:name="_Toc231252987"/>
      <w:r>
        <w:t>4.1 Consent on every grant</w:t>
      </w:r>
      <w:bookmarkEnd w:id="14"/>
    </w:p>
    <w:p w14:paraId="1D250D3C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t xml:space="preserve">Every person_access row already carries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 xml:space="preserve">. We make these mandatory and meaningful: a grant cannot exist without recording </w:t>
      </w:r>
      <w:r>
        <w:rPr>
          <w:b/>
          <w:bCs/>
        </w:rPr>
        <w:t>who consented, on what basis</w:t>
      </w:r>
      <w:r>
        <w:t xml:space="preserve"> (self-consent, parental, professional engagement, etc.).</w:t>
      </w:r>
    </w:p>
    <w:p w14:paraId="31796B06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t xml:space="preserve">Two-sided grants (sharing to another account, delegating to a professional) require the </w:t>
      </w:r>
      <w:r>
        <w:rPr>
          <w:b/>
          <w:bCs/>
        </w:rPr>
        <w:t>counterparty to accept</w:t>
      </w:r>
      <w:r>
        <w:t xml:space="preserve"> — acceptance is itself a consent event, recorded.</w:t>
      </w:r>
    </w:p>
    <w:p w14:paraId="1A0B8FD0" w14:textId="77777777" w:rsidR="00282A80" w:rsidRDefault="001C2DA4">
      <w:pPr>
        <w:pStyle w:val="ListParagraph"/>
        <w:numPr>
          <w:ilvl w:val="0"/>
          <w:numId w:val="2"/>
        </w:numPr>
        <w:spacing w:after="60"/>
      </w:pPr>
      <w:r>
        <w:t xml:space="preserve">The person being shared (if they have an account) can always </w:t>
      </w:r>
      <w:r>
        <w:rPr>
          <w:b/>
          <w:bCs/>
        </w:rPr>
        <w:t>see who has access to them</w:t>
      </w:r>
      <w:r>
        <w:t xml:space="preserve"> and revoke it — a “who can see me” screen is a hard requirement, not a nice-to-have.</w:t>
      </w:r>
    </w:p>
    <w:p w14:paraId="4898CEBE" w14:textId="77777777" w:rsidR="00282A80" w:rsidRDefault="001C2DA4">
      <w:pPr>
        <w:pStyle w:val="Heading2"/>
      </w:pPr>
      <w:bookmarkStart w:id="15" w:name="_Toc231252988"/>
      <w:r>
        <w:t>4.2 Audit log</w:t>
      </w:r>
      <w:bookmarkEnd w:id="15"/>
    </w:p>
    <w:p w14:paraId="294020FF" w14:textId="77777777" w:rsidR="00282A80" w:rsidRDefault="001C2DA4">
      <w:pPr>
        <w:spacing w:after="140"/>
      </w:pPr>
      <w:r>
        <w:t xml:space="preserve">An append-only </w:t>
      </w:r>
      <w:r>
        <w:rPr>
          <w:b/>
          <w:bCs/>
        </w:rPr>
        <w:t>access_audit</w:t>
      </w:r>
      <w:r>
        <w:t xml:space="preserve"> record for: grant created, grant accepted, grant revoked, grant expired, and (later) sensitive reads. This is both a compliance artifact (GDPR/CCPA/PIPL all expect it) and a trust feature (“your nutritionist viewed your health log on June 2”). It mirrors the append-only </w:t>
      </w:r>
      <w:r>
        <w:rPr>
          <w:rFonts w:ascii="Consolas" w:eastAsia="Consolas" w:hAnsi="Consolas" w:cs="Consolas"/>
          <w:sz w:val="20"/>
          <w:szCs w:val="20"/>
        </w:rPr>
        <w:t>person_event</w:t>
      </w:r>
      <w:r>
        <w:t xml:space="preserve"> log already anticipated for the health time-series.</w:t>
      </w:r>
    </w:p>
    <w:p w14:paraId="1C3EA58A" w14:textId="77777777" w:rsidR="00282A80" w:rsidRDefault="001C2DA4">
      <w:pPr>
        <w:pStyle w:val="Heading2"/>
      </w:pPr>
      <w:bookmarkStart w:id="16" w:name="_Toc231252989"/>
      <w:r>
        <w:t>4.3 The residency seam (China hosting)</w:t>
      </w:r>
      <w:bookmarkEnd w:id="16"/>
    </w:p>
    <w:p w14:paraId="2A615CE0" w14:textId="77777777" w:rsidR="00282A80" w:rsidRDefault="001C2DA4">
      <w:pPr>
        <w:spacing w:after="160"/>
      </w:pPr>
      <w:r>
        <w:t xml:space="preserve">The cross-cutting boundary already identified in the People &amp; Groups design applies here directly: </w:t>
      </w:r>
      <w:r>
        <w:rPr>
          <w:b/>
          <w:bCs/>
        </w:rPr>
        <w:t>shared catalog data</w:t>
      </w:r>
      <w:r>
        <w:t xml:space="preserve"> (recipes, ingredients, the Food Model) is global; </w:t>
      </w:r>
      <w:r>
        <w:rPr>
          <w:b/>
          <w:bCs/>
        </w:rPr>
        <w:t>personal data</w:t>
      </w:r>
      <w:r>
        <w:t xml:space="preserve"> (person, profiles, health, and now connections, grants, audit) is residency-scoped. Sharing must respect this seam: a grant and its audit live with the personal data, in-region. Cross-region sharing (a person in one residency shared to an account in another) is an explicit, later, carefully-designed case — </w:t>
      </w:r>
      <w:r>
        <w:rPr>
          <w:b/>
          <w:bCs/>
        </w:rPr>
        <w:t>not</w:t>
      </w:r>
      <w:r>
        <w:t xml:space="preserve"> Phase 1.</w:t>
      </w:r>
    </w:p>
    <w:p w14:paraId="7434CAA0" w14:textId="77777777" w:rsidR="00282A80" w:rsidRDefault="001C2DA4">
      <w:pPr>
        <w:spacing w:after="140"/>
      </w:pPr>
      <w:r>
        <w:rPr>
          <w:b/>
          <w:bCs/>
        </w:rPr>
        <w:t>[OPEN] Cross-residency sharing.</w:t>
      </w:r>
      <w:r>
        <w:t xml:space="preserve"> Defer entirely for now, but the schema should not make it impossible. Flag where region is attached (to the person, per the existing seam) so future cross-region grants have a defined home.</w:t>
      </w:r>
    </w:p>
    <w:p w14:paraId="284E4061" w14:textId="77777777" w:rsidR="00282A80" w:rsidRDefault="001C2DA4">
      <w:pPr>
        <w:pStyle w:val="Heading1"/>
      </w:pPr>
      <w:bookmarkStart w:id="17" w:name="_Toc231252990"/>
      <w:r>
        <w:t>5. Data model (proposed additions)</w:t>
      </w:r>
      <w:bookmarkEnd w:id="17"/>
    </w:p>
    <w:p w14:paraId="5D08A493" w14:textId="77777777" w:rsidR="00282A80" w:rsidRDefault="001C2DA4">
      <w:pPr>
        <w:spacing w:after="140"/>
      </w:pPr>
      <w:r>
        <w:t>No change to person or person_access columns is required for the core flows — they were built for this. The additions are the contacts layer, visibility tiers, the audit log, and (recommended) an explicit expiry.</w:t>
      </w:r>
    </w:p>
    <w:p w14:paraId="2F9E855A" w14:textId="77777777" w:rsidR="00282A80" w:rsidRDefault="00282A80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3053"/>
        <w:gridCol w:w="3733"/>
      </w:tblGrid>
      <w:tr w:rsidR="00282A80" w14:paraId="69B2D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A163" w14:textId="77777777" w:rsidR="00282A80" w:rsidRDefault="001C2DA4">
            <w:r>
              <w:rPr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4F0D" w14:textId="77777777" w:rsidR="00282A80" w:rsidRDefault="001C2DA4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5167" w14:textId="77777777" w:rsidR="00282A80" w:rsidRDefault="001C2DA4">
            <w:r>
              <w:rPr>
                <w:b/>
                <w:bCs/>
                <w:sz w:val="20"/>
                <w:szCs w:val="20"/>
              </w:rPr>
              <w:t>Notes / [OPEN]</w:t>
            </w:r>
          </w:p>
        </w:tc>
      </w:tr>
      <w:tr w:rsidR="00282A80" w14:paraId="42B5FD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4F4B" w14:textId="77777777" w:rsidR="00282A80" w:rsidRDefault="001C2DA4">
            <w:r>
              <w:rPr>
                <w:b/>
                <w:bCs/>
              </w:rPr>
              <w:t>connection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B4CE" w14:textId="77777777" w:rsidR="00282A80" w:rsidRDefault="001C2DA4">
            <w:r>
              <w:t>Links two accounts (or account↔contact). status: pending/accepted/blocked.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2464" w14:textId="77777777" w:rsidR="00282A80" w:rsidRDefault="001C2DA4">
            <w:r>
              <w:t>Symmetric vs directional [OPEN]. May reference a contact that has no account yet.</w:t>
            </w:r>
          </w:p>
        </w:tc>
      </w:tr>
      <w:tr w:rsidR="00282A80" w14:paraId="41D1C8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6485" w14:textId="77777777" w:rsidR="00282A80" w:rsidRDefault="001C2DA4">
            <w:r>
              <w:rPr>
                <w:b/>
                <w:bCs/>
              </w:rPr>
              <w:t>person.visibility</w:t>
            </w:r>
            <w:r>
              <w:t xml:space="preserve"> or </w:t>
            </w:r>
            <w:r>
              <w:rPr>
                <w:b/>
                <w:bCs/>
              </w:rPr>
              <w:t>section_visibility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17BB" w14:textId="77777777" w:rsidR="00282A80" w:rsidRDefault="001C2DA4">
            <w:r>
              <w:t>Per-section tier: private / connections / public.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63D4" w14:textId="77777777" w:rsidR="00282A80" w:rsidRDefault="001C2DA4">
            <w:r>
              <w:t>Per-section, not per-field [OPEN]. Default private for health, connections for allergies.</w:t>
            </w:r>
          </w:p>
        </w:tc>
      </w:tr>
      <w:tr w:rsidR="00282A80" w14:paraId="7F2326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6C5E" w14:textId="77777777" w:rsidR="00282A80" w:rsidRDefault="001C2DA4">
            <w:r>
              <w:rPr>
                <w:b/>
                <w:bCs/>
              </w:rPr>
              <w:t>access_audit</w:t>
            </w:r>
            <w:r>
              <w:t xml:space="preserve"> (new, append-only)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0A58" w14:textId="77777777" w:rsidR="00282A80" w:rsidRDefault="001C2DA4">
            <w:r>
              <w:t>Records grant lifecycle events + sensitive reads.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B4A6" w14:textId="77777777" w:rsidR="00282A80" w:rsidRDefault="001C2DA4">
            <w:r>
              <w:t>Compliance + trust. Mirrors person_event pattern.</w:t>
            </w:r>
          </w:p>
        </w:tc>
      </w:tr>
      <w:tr w:rsidR="00282A80" w14:paraId="37865F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1481" w14:textId="77777777" w:rsidR="00282A80" w:rsidRDefault="001C2DA4">
            <w:r>
              <w:rPr>
                <w:b/>
                <w:bCs/>
              </w:rPr>
              <w:t>person_access.expires_at</w:t>
            </w:r>
            <w:r>
              <w:t xml:space="preserve"> (new column)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46A4" w14:textId="77777777" w:rsidR="00282A80" w:rsidRDefault="001C2DA4">
            <w:r>
              <w:t>Time-boxed shares (dinner, single flight).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011C" w14:textId="77777777" w:rsidR="00282A80" w:rsidRDefault="001C2DA4">
            <w:r>
              <w:t>Recommended over overloading revoked_at.</w:t>
            </w:r>
          </w:p>
        </w:tc>
      </w:tr>
      <w:tr w:rsidR="00282A80" w14:paraId="30063E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3A0F" w14:textId="77777777" w:rsidR="00282A80" w:rsidRDefault="001C2DA4">
            <w:r>
              <w:rPr>
                <w:b/>
                <w:bCs/>
              </w:rPr>
              <w:t>person_access</w:t>
            </w:r>
            <w:r>
              <w:t xml:space="preserve"> (existing)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901" w14:textId="77777777" w:rsidR="00282A80" w:rsidRDefault="001C2DA4">
            <w:r>
              <w:t>The grant itself. No change.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271B" w14:textId="77777777" w:rsidR="00282A80" w:rsidRDefault="001C2DA4">
            <w:r>
              <w:t>role/access_level/scope/consent_basis already present.</w:t>
            </w:r>
          </w:p>
        </w:tc>
      </w:tr>
      <w:tr w:rsidR="00282A80" w14:paraId="26CB8C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72A4" w14:textId="77777777" w:rsidR="00282A80" w:rsidRDefault="001C2DA4">
            <w:r>
              <w:rPr>
                <w:b/>
                <w:bCs/>
              </w:rPr>
              <w:t>person, account</w:t>
            </w:r>
            <w:r>
              <w:t xml:space="preserve"> (existing)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05F3" w14:textId="77777777" w:rsidR="00282A80" w:rsidRDefault="001C2DA4">
            <w:r>
              <w:t>The spine. No change.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053B" w14:textId="77777777" w:rsidR="00282A80" w:rsidRDefault="001C2DA4">
            <w:r>
              <w:t>person carries residency region (the seam).</w:t>
            </w:r>
          </w:p>
        </w:tc>
      </w:tr>
    </w:tbl>
    <w:p w14:paraId="69EC969B" w14:textId="77777777" w:rsidR="00282A80" w:rsidRDefault="00282A80">
      <w:pPr>
        <w:spacing w:after="80"/>
      </w:pPr>
    </w:p>
    <w:p w14:paraId="345AAA33" w14:textId="77777777" w:rsidR="00282A80" w:rsidRDefault="001C2DA4">
      <w:pPr>
        <w:spacing w:after="160"/>
      </w:pPr>
      <w:r>
        <w:rPr>
          <w:b/>
          <w:bCs/>
        </w:rPr>
        <w:t>RLS, baked in from the start</w:t>
      </w:r>
      <w:r>
        <w:t xml:space="preserve"> (the hard-won lessons from the household build): every new table gets policies scoped to </w:t>
      </w:r>
      <w:r>
        <w:rPr>
          <w:b/>
          <w:bCs/>
        </w:rPr>
        <w:t>public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auth.uid()</w:t>
      </w:r>
      <w:r>
        <w:t xml:space="preserve"> conditions (never </w:t>
      </w:r>
      <w:r>
        <w:rPr>
          <w:rFonts w:ascii="Consolas" w:eastAsia="Consolas" w:hAnsi="Consolas" w:cs="Consolas"/>
          <w:sz w:val="20"/>
          <w:szCs w:val="20"/>
        </w:rPr>
        <w:t>to authenticated</w:t>
      </w:r>
      <w:r>
        <w:t xml:space="preserve">); SELECT policies that depend on a separate grant table get the </w:t>
      </w:r>
      <w:r>
        <w:rPr>
          <w:b/>
          <w:bCs/>
        </w:rPr>
        <w:t>bootstrap clause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OR NOT EXISTS (SELECT 1 FROM &lt;grant_table&gt; WHERE …)</w:t>
      </w:r>
      <w:r>
        <w:t xml:space="preserve">) so </w:t>
      </w:r>
      <w:r>
        <w:rPr>
          <w:rFonts w:ascii="Consolas" w:eastAsia="Consolas" w:hAnsi="Consolas" w:cs="Consolas"/>
          <w:sz w:val="20"/>
          <w:szCs w:val="20"/>
        </w:rPr>
        <w:t>INSERT … RETURNING</w:t>
      </w:r>
      <w:r>
        <w:t xml:space="preserve"> works for brand-new rows; explicit </w:t>
      </w:r>
      <w:r>
        <w:rPr>
          <w:b/>
          <w:bCs/>
        </w:rPr>
        <w:t>DELETE policies</w:t>
      </w:r>
      <w:r>
        <w:t xml:space="preserve"> alongside insert/select/update; </w:t>
      </w:r>
      <w:r>
        <w:rPr>
          <w:rFonts w:ascii="Consolas" w:eastAsia="Consolas" w:hAnsi="Consolas" w:cs="Consolas"/>
          <w:sz w:val="20"/>
          <w:szCs w:val="20"/>
        </w:rPr>
        <w:t>grant all on &lt;table&gt; to authenticated</w:t>
      </w:r>
      <w:r>
        <w:t xml:space="preserve"> after every column addition; and </w:t>
      </w:r>
      <w:r>
        <w:rPr>
          <w:rFonts w:ascii="Consolas" w:eastAsia="Consolas" w:hAnsi="Consolas" w:cs="Consolas"/>
          <w:sz w:val="20"/>
          <w:szCs w:val="20"/>
        </w:rPr>
        <w:t>gen_random_uuid()</w:t>
      </w:r>
      <w:r>
        <w:t xml:space="preserve"> rather than </w:t>
      </w:r>
      <w:r>
        <w:rPr>
          <w:rFonts w:ascii="Consolas" w:eastAsia="Consolas" w:hAnsi="Consolas" w:cs="Consolas"/>
          <w:sz w:val="20"/>
          <w:szCs w:val="20"/>
        </w:rPr>
        <w:t>uuid_generate_v4()</w:t>
      </w:r>
      <w:r>
        <w:t xml:space="preserve"> for </w:t>
      </w:r>
      <w:r>
        <w:t>id defaults to avoid the execute-grant trap. These are not optional — they are the difference between this shipping smoothly and another multi-hour RLS chase.</w:t>
      </w:r>
    </w:p>
    <w:p w14:paraId="154043F7" w14:textId="77777777" w:rsidR="00282A80" w:rsidRDefault="001C2DA4">
      <w:pPr>
        <w:pStyle w:val="Heading1"/>
      </w:pPr>
      <w:bookmarkStart w:id="18" w:name="_Toc231252991"/>
      <w:r>
        <w:t>6. Phased build plan</w:t>
      </w:r>
      <w:bookmarkEnd w:id="18"/>
    </w:p>
    <w:p w14:paraId="5D7C219C" w14:textId="77777777" w:rsidR="00282A80" w:rsidRDefault="001C2DA4">
      <w:pPr>
        <w:spacing w:after="140"/>
      </w:pPr>
      <w:r>
        <w:t>Each phase is independently shippable and useful. Earlier phases de-risk the model before the heavier privacy surface is built.</w:t>
      </w:r>
    </w:p>
    <w:p w14:paraId="7E22576D" w14:textId="77777777" w:rsidR="00282A80" w:rsidRDefault="00282A80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000"/>
        <w:gridCol w:w="3660"/>
      </w:tblGrid>
      <w:tr w:rsidR="00282A80" w14:paraId="601FB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F72C" w14:textId="77777777" w:rsidR="00282A80" w:rsidRDefault="001C2DA4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0F27" w14:textId="77777777" w:rsidR="00282A80" w:rsidRDefault="001C2DA4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1F89" w14:textId="77777777" w:rsidR="00282A80" w:rsidRDefault="001C2DA4">
            <w:r>
              <w:rPr>
                <w:b/>
                <w:bCs/>
                <w:sz w:val="20"/>
                <w:szCs w:val="20"/>
              </w:rPr>
              <w:t>Why this order</w:t>
            </w:r>
          </w:p>
        </w:tc>
      </w:tr>
      <w:tr w:rsidR="00282A80" w14:paraId="54879B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E36D" w14:textId="77777777" w:rsidR="00282A80" w:rsidRDefault="001C2DA4">
            <w:r>
              <w:rPr>
                <w:b/>
                <w:bCs/>
              </w:rPr>
              <w:t>0 — Contacts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A5D6" w14:textId="77777777" w:rsidR="00282A80" w:rsidRDefault="001C2DA4">
            <w:r>
              <w:t>connection table + a contacts UI (add, accept, block). “Who I cook for / share with.”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E964" w14:textId="77777777" w:rsidR="00282A80" w:rsidRDefault="001C2DA4">
            <w:r>
              <w:t>Nothing can be shared until people can be named. Smallest new piece.</w:t>
            </w:r>
          </w:p>
        </w:tc>
      </w:tr>
      <w:tr w:rsidR="00282A80" w14:paraId="650E27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7A2A" w14:textId="77777777" w:rsidR="00282A80" w:rsidRDefault="001C2DA4">
            <w:r>
              <w:rPr>
                <w:b/>
                <w:bCs/>
              </w:rPr>
              <w:t>1 — Friend shares (read-only)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852E" w14:textId="77777777" w:rsidR="00282A80" w:rsidRDefault="001C2DA4">
            <w:r>
              <w:t>Share a person’s allergies/restrictions with a connection, read-only, via a preset. “Who can see me” screen.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3383" w14:textId="77777777" w:rsidR="00282A80" w:rsidRDefault="001C2DA4">
            <w:r>
              <w:t>Lowest-sensitivity, highest-frequency case. Exercises the resolution rule end-to-end.</w:t>
            </w:r>
          </w:p>
        </w:tc>
      </w:tr>
      <w:tr w:rsidR="00282A80" w14:paraId="0AA0B9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673F" w14:textId="77777777" w:rsidR="00282A80" w:rsidRDefault="001C2DA4">
            <w:r>
              <w:rPr>
                <w:b/>
                <w:bCs/>
              </w:rPr>
              <w:t>2 — Visibility tiers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D26C" w14:textId="77777777" w:rsidR="00282A80" w:rsidRDefault="001C2DA4">
            <w:r>
              <w:t>Per-section private/connections/public defaults; effective-visibility resolution.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60DC" w14:textId="77777777" w:rsidR="00282A80" w:rsidRDefault="001C2DA4">
            <w:r>
              <w:t>Turns one-off shares into standing behaviour. Needs Phase 1’s rule in place.</w:t>
            </w:r>
          </w:p>
        </w:tc>
      </w:tr>
      <w:tr w:rsidR="00282A80" w14:paraId="22C5BF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C98B" w14:textId="77777777" w:rsidR="00282A80" w:rsidRDefault="001C2DA4">
            <w:r>
              <w:rPr>
                <w:b/>
                <w:bCs/>
              </w:rPr>
              <w:t>3 — Delegation (professionals)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C22C" w14:textId="77777777" w:rsidR="00282A80" w:rsidRDefault="001C2DA4">
            <w:r>
              <w:t>Grant your profile to a nurse/trainer, scoped, possibly read_write. Acceptance + audit.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E24F" w14:textId="77777777" w:rsidR="00282A80" w:rsidRDefault="001C2DA4">
            <w:r>
              <w:t>The B2B/upsell seam. Higher sensitivity — build on proven tiers + audit.</w:t>
            </w:r>
          </w:p>
        </w:tc>
      </w:tr>
      <w:tr w:rsidR="00282A80" w14:paraId="64130A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F46E" w14:textId="77777777" w:rsidR="00282A80" w:rsidRDefault="001C2DA4">
            <w:r>
              <w:rPr>
                <w:b/>
                <w:bCs/>
              </w:rPr>
              <w:t>4 — Consent &amp; audit hardening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E4F8" w14:textId="77777777" w:rsidR="00282A80" w:rsidRDefault="001C2DA4">
            <w:r>
              <w:t>Mandatory consent recording, access_audit log, full “who accessed what when.”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31A" w14:textId="77777777" w:rsidR="00282A80" w:rsidRDefault="001C2DA4">
            <w:r>
              <w:t>Compliance backbone. Can grow alongside 1–3 but formalised here.</w:t>
            </w:r>
          </w:p>
        </w:tc>
      </w:tr>
      <w:tr w:rsidR="00282A80" w14:paraId="1B0C52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2C3C" w14:textId="77777777" w:rsidR="00282A80" w:rsidRDefault="001C2DA4">
            <w:r>
              <w:rPr>
                <w:b/>
                <w:bCs/>
              </w:rPr>
              <w:t>5 — Org &amp; venue sharing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D97B" w14:textId="77777777" w:rsidR="00282A80" w:rsidRDefault="001C2DA4">
            <w:r>
              <w:t>Restaurant/airline/delivery as org accounts adapting to a shared person, single-event.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1BCC" w14:textId="77777777" w:rsidR="00282A80" w:rsidRDefault="001C2DA4">
            <w:r>
              <w:t>Largest surface; depends on everything above + an org-account concept.</w:t>
            </w:r>
          </w:p>
        </w:tc>
      </w:tr>
      <w:tr w:rsidR="00282A80" w14:paraId="54EEAF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259A" w14:textId="77777777" w:rsidR="00282A80" w:rsidRDefault="001C2DA4">
            <w:r>
              <w:rPr>
                <w:b/>
                <w:bCs/>
              </w:rPr>
              <w:t>6 — Managed-minor breakout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4A8E" w14:textId="77777777" w:rsidR="00282A80" w:rsidRDefault="001C2DA4">
            <w:r>
              <w:t>Hand a managed person their own account; downgrade parental access.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F99B" w14:textId="77777777" w:rsidR="00282A80" w:rsidRDefault="001C2DA4">
            <w:r>
              <w:t>Discrete, can slot in once delegation + consent are solid.</w:t>
            </w:r>
          </w:p>
        </w:tc>
      </w:tr>
      <w:tr w:rsidR="00282A80" w14:paraId="5F2BF0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86C7" w14:textId="77777777" w:rsidR="00282A80" w:rsidRDefault="001C2DA4">
            <w:r>
              <w:rPr>
                <w:b/>
                <w:bCs/>
              </w:rPr>
              <w:t>(later) Cross-residency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6A2C" w14:textId="77777777" w:rsidR="00282A80" w:rsidRDefault="001C2DA4">
            <w:r>
              <w:t>Sharing across hosting regions.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C059" w14:textId="77777777" w:rsidR="00282A80" w:rsidRDefault="001C2DA4">
            <w:r>
              <w:t>Explicitly deferred; schema kept ready.</w:t>
            </w:r>
          </w:p>
        </w:tc>
      </w:tr>
    </w:tbl>
    <w:p w14:paraId="33A999A8" w14:textId="77777777" w:rsidR="00282A80" w:rsidRDefault="00282A80">
      <w:pPr>
        <w:spacing w:after="80"/>
      </w:pPr>
    </w:p>
    <w:p w14:paraId="0C789B6D" w14:textId="77777777" w:rsidR="00282A80" w:rsidRDefault="001C2DA4">
      <w:pPr>
        <w:spacing w:after="140"/>
      </w:pPr>
      <w:r>
        <w:rPr>
          <w:b/>
          <w:bCs/>
        </w:rPr>
        <w:t>Phase 0–1 alone delivers a real, demoable feature</w:t>
      </w:r>
      <w:r>
        <w:t xml:space="preserve"> (“add a friend, share your allergies with them”) on top of the spine that already works — the same way household shipped on Phase 0 of People &amp; Groups.</w:t>
      </w:r>
    </w:p>
    <w:p w14:paraId="09EF4C77" w14:textId="77777777" w:rsidR="00282A80" w:rsidRDefault="001C2DA4">
      <w:pPr>
        <w:pStyle w:val="Heading1"/>
      </w:pPr>
      <w:bookmarkStart w:id="19" w:name="_Toc231252992"/>
      <w:r>
        <w:t>7. Open decisions (to settle before building)</w:t>
      </w:r>
      <w:bookmarkEnd w:id="19"/>
    </w:p>
    <w:p w14:paraId="3C55169F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Connection model:</w:t>
      </w:r>
      <w:r>
        <w:t xml:space="preserve"> lightweight contact (may have no account) vs strict account↔account, or both. Recommendation: both — a contact that may resolve to an account.</w:t>
      </w:r>
    </w:p>
    <w:p w14:paraId="27519DBE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Visibility granularity:</w:t>
      </w:r>
      <w:r>
        <w:t xml:space="preserve"> per-section (recommended) vs per-field. Allergies are the one possible exception.</w:t>
      </w:r>
    </w:p>
    <w:p w14:paraId="011D3C8C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Expiry mechanism:</w:t>
      </w:r>
      <w:r>
        <w:t xml:space="preserve"> add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 (recommended) vs overload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>.</w:t>
      </w:r>
    </w:p>
    <w:p w14:paraId="59A87504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Auto-apply vs accept:</w:t>
      </w:r>
      <w:r>
        <w:t xml:space="preserve"> do low-sensitivity read-only shares auto-apply, or always require acceptance? Affects friction vs consent purity.</w:t>
      </w:r>
    </w:p>
    <w:p w14:paraId="2E9DF019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Managed-minor breakout:</w:t>
      </w:r>
      <w:r>
        <w:t xml:space="preserve"> trigger (manual vs prompted), and what the parent retains afterward. Possibly jurisdiction-aware.</w:t>
      </w:r>
    </w:p>
    <w:p w14:paraId="7C10C59F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Org accounts:</w:t>
      </w:r>
      <w:r>
        <w:t xml:space="preserve"> when restaurants/airlines enter (Phase 5), is an org a special account, or a new entity? Likely an account with a type + members — but out of scope until Phase 5.</w:t>
      </w:r>
    </w:p>
    <w:p w14:paraId="2A7A5D19" w14:textId="77777777" w:rsidR="00282A80" w:rsidRDefault="001C2DA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Cross-residency sharing:</w:t>
      </w:r>
      <w:r>
        <w:t xml:space="preserve"> confirmed deferred; confirm the schema attaches region to person so it stays possible.</w:t>
      </w:r>
    </w:p>
    <w:p w14:paraId="33525722" w14:textId="77777777" w:rsidR="00282A80" w:rsidRDefault="00282A80">
      <w:pPr>
        <w:spacing w:after="80"/>
      </w:pPr>
    </w:p>
    <w:p w14:paraId="78E57F07" w14:textId="77777777" w:rsidR="00282A80" w:rsidRDefault="00282A80">
      <w:pPr>
        <w:pBdr>
          <w:top w:val="single" w:sz="6" w:space="1" w:color="2E4638"/>
        </w:pBdr>
        <w:spacing w:before="120" w:after="80"/>
      </w:pPr>
    </w:p>
    <w:p w14:paraId="17471AEB" w14:textId="77777777" w:rsidR="00282A80" w:rsidRDefault="001C2DA4">
      <w:r>
        <w:rPr>
          <w:b/>
          <w:bCs/>
        </w:rPr>
        <w:t>Next step:</w:t>
      </w:r>
      <w:r>
        <w:t xml:space="preserve"> review, mark up the open decisions above, and pick the starting phase (Phase 0 — contacts — is the natural entry, mirroring how household started). Implementation will reuse the person/person_access spine and bake in the RLS patterns from §5 from line one.</w:t>
      </w:r>
    </w:p>
    <w:sectPr w:rsidR="00282A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B77"/>
    <w:multiLevelType w:val="hybridMultilevel"/>
    <w:tmpl w:val="C928B9D8"/>
    <w:lvl w:ilvl="0" w:tplc="162C1562">
      <w:start w:val="1"/>
      <w:numFmt w:val="bullet"/>
      <w:lvlText w:val="•"/>
      <w:lvlJc w:val="left"/>
      <w:pPr>
        <w:ind w:left="540" w:hanging="280"/>
      </w:pPr>
    </w:lvl>
    <w:lvl w:ilvl="1" w:tplc="D98A32EE">
      <w:numFmt w:val="decimal"/>
      <w:lvlText w:val=""/>
      <w:lvlJc w:val="left"/>
    </w:lvl>
    <w:lvl w:ilvl="2" w:tplc="2902B28A">
      <w:numFmt w:val="decimal"/>
      <w:lvlText w:val=""/>
      <w:lvlJc w:val="left"/>
    </w:lvl>
    <w:lvl w:ilvl="3" w:tplc="C61CB90E">
      <w:numFmt w:val="decimal"/>
      <w:lvlText w:val=""/>
      <w:lvlJc w:val="left"/>
    </w:lvl>
    <w:lvl w:ilvl="4" w:tplc="C3424442">
      <w:numFmt w:val="decimal"/>
      <w:lvlText w:val=""/>
      <w:lvlJc w:val="left"/>
    </w:lvl>
    <w:lvl w:ilvl="5" w:tplc="E3AAA012">
      <w:numFmt w:val="decimal"/>
      <w:lvlText w:val=""/>
      <w:lvlJc w:val="left"/>
    </w:lvl>
    <w:lvl w:ilvl="6" w:tplc="658C0E80">
      <w:numFmt w:val="decimal"/>
      <w:lvlText w:val=""/>
      <w:lvlJc w:val="left"/>
    </w:lvl>
    <w:lvl w:ilvl="7" w:tplc="80525CB4">
      <w:numFmt w:val="decimal"/>
      <w:lvlText w:val=""/>
      <w:lvlJc w:val="left"/>
    </w:lvl>
    <w:lvl w:ilvl="8" w:tplc="DC6A8740">
      <w:numFmt w:val="decimal"/>
      <w:lvlText w:val=""/>
      <w:lvlJc w:val="left"/>
    </w:lvl>
  </w:abstractNum>
  <w:abstractNum w:abstractNumId="1" w15:restartNumberingAfterBreak="0">
    <w:nsid w:val="40704506"/>
    <w:multiLevelType w:val="hybridMultilevel"/>
    <w:tmpl w:val="803C1ADE"/>
    <w:lvl w:ilvl="0" w:tplc="1EF628A6">
      <w:start w:val="1"/>
      <w:numFmt w:val="decimal"/>
      <w:lvlText w:val="%1."/>
      <w:lvlJc w:val="left"/>
      <w:pPr>
        <w:ind w:left="540" w:hanging="280"/>
      </w:pPr>
    </w:lvl>
    <w:lvl w:ilvl="1" w:tplc="E7A2C276">
      <w:numFmt w:val="decimal"/>
      <w:lvlText w:val=""/>
      <w:lvlJc w:val="left"/>
    </w:lvl>
    <w:lvl w:ilvl="2" w:tplc="A7AAD374">
      <w:numFmt w:val="decimal"/>
      <w:lvlText w:val=""/>
      <w:lvlJc w:val="left"/>
    </w:lvl>
    <w:lvl w:ilvl="3" w:tplc="A02C552A">
      <w:numFmt w:val="decimal"/>
      <w:lvlText w:val=""/>
      <w:lvlJc w:val="left"/>
    </w:lvl>
    <w:lvl w:ilvl="4" w:tplc="7EC026E2">
      <w:numFmt w:val="decimal"/>
      <w:lvlText w:val=""/>
      <w:lvlJc w:val="left"/>
    </w:lvl>
    <w:lvl w:ilvl="5" w:tplc="FAFC33E6">
      <w:numFmt w:val="decimal"/>
      <w:lvlText w:val=""/>
      <w:lvlJc w:val="left"/>
    </w:lvl>
    <w:lvl w:ilvl="6" w:tplc="5426ACFE">
      <w:numFmt w:val="decimal"/>
      <w:lvlText w:val=""/>
      <w:lvlJc w:val="left"/>
    </w:lvl>
    <w:lvl w:ilvl="7" w:tplc="1B7CBDEA">
      <w:numFmt w:val="decimal"/>
      <w:lvlText w:val=""/>
      <w:lvlJc w:val="left"/>
    </w:lvl>
    <w:lvl w:ilvl="8" w:tplc="581C89D4">
      <w:numFmt w:val="decimal"/>
      <w:lvlText w:val=""/>
      <w:lvlJc w:val="left"/>
    </w:lvl>
  </w:abstractNum>
  <w:abstractNum w:abstractNumId="2" w15:restartNumberingAfterBreak="0">
    <w:nsid w:val="44D845CC"/>
    <w:multiLevelType w:val="hybridMultilevel"/>
    <w:tmpl w:val="E3B0917E"/>
    <w:lvl w:ilvl="0" w:tplc="1A5A44B0">
      <w:start w:val="1"/>
      <w:numFmt w:val="decimal"/>
      <w:lvlText w:val="%1."/>
      <w:lvlJc w:val="left"/>
      <w:pPr>
        <w:ind w:left="540" w:hanging="280"/>
      </w:pPr>
    </w:lvl>
    <w:lvl w:ilvl="1" w:tplc="72C090BE">
      <w:numFmt w:val="decimal"/>
      <w:lvlText w:val=""/>
      <w:lvlJc w:val="left"/>
    </w:lvl>
    <w:lvl w:ilvl="2" w:tplc="4ACCC2DA">
      <w:numFmt w:val="decimal"/>
      <w:lvlText w:val=""/>
      <w:lvlJc w:val="left"/>
    </w:lvl>
    <w:lvl w:ilvl="3" w:tplc="C0645FB4">
      <w:numFmt w:val="decimal"/>
      <w:lvlText w:val=""/>
      <w:lvlJc w:val="left"/>
    </w:lvl>
    <w:lvl w:ilvl="4" w:tplc="EDF69824">
      <w:numFmt w:val="decimal"/>
      <w:lvlText w:val=""/>
      <w:lvlJc w:val="left"/>
    </w:lvl>
    <w:lvl w:ilvl="5" w:tplc="0626233E">
      <w:numFmt w:val="decimal"/>
      <w:lvlText w:val=""/>
      <w:lvlJc w:val="left"/>
    </w:lvl>
    <w:lvl w:ilvl="6" w:tplc="57CC9BFC">
      <w:numFmt w:val="decimal"/>
      <w:lvlText w:val=""/>
      <w:lvlJc w:val="left"/>
    </w:lvl>
    <w:lvl w:ilvl="7" w:tplc="976A6936">
      <w:numFmt w:val="decimal"/>
      <w:lvlText w:val=""/>
      <w:lvlJc w:val="left"/>
    </w:lvl>
    <w:lvl w:ilvl="8" w:tplc="A15268D4">
      <w:numFmt w:val="decimal"/>
      <w:lvlText w:val=""/>
      <w:lvlJc w:val="left"/>
    </w:lvl>
  </w:abstractNum>
  <w:abstractNum w:abstractNumId="3" w15:restartNumberingAfterBreak="0">
    <w:nsid w:val="4BD61530"/>
    <w:multiLevelType w:val="hybridMultilevel"/>
    <w:tmpl w:val="224AE160"/>
    <w:lvl w:ilvl="0" w:tplc="D5A00664">
      <w:start w:val="1"/>
      <w:numFmt w:val="decimal"/>
      <w:lvlText w:val="%1."/>
      <w:lvlJc w:val="left"/>
      <w:pPr>
        <w:ind w:left="540" w:hanging="280"/>
      </w:pPr>
    </w:lvl>
    <w:lvl w:ilvl="1" w:tplc="A88A24F2">
      <w:numFmt w:val="decimal"/>
      <w:lvlText w:val=""/>
      <w:lvlJc w:val="left"/>
    </w:lvl>
    <w:lvl w:ilvl="2" w:tplc="ACB8C286">
      <w:numFmt w:val="decimal"/>
      <w:lvlText w:val=""/>
      <w:lvlJc w:val="left"/>
    </w:lvl>
    <w:lvl w:ilvl="3" w:tplc="119862CC">
      <w:numFmt w:val="decimal"/>
      <w:lvlText w:val=""/>
      <w:lvlJc w:val="left"/>
    </w:lvl>
    <w:lvl w:ilvl="4" w:tplc="8724E476">
      <w:numFmt w:val="decimal"/>
      <w:lvlText w:val=""/>
      <w:lvlJc w:val="left"/>
    </w:lvl>
    <w:lvl w:ilvl="5" w:tplc="1D3AA79E">
      <w:numFmt w:val="decimal"/>
      <w:lvlText w:val=""/>
      <w:lvlJc w:val="left"/>
    </w:lvl>
    <w:lvl w:ilvl="6" w:tplc="F1B42EFC">
      <w:numFmt w:val="decimal"/>
      <w:lvlText w:val=""/>
      <w:lvlJc w:val="left"/>
    </w:lvl>
    <w:lvl w:ilvl="7" w:tplc="D3FC1A30">
      <w:numFmt w:val="decimal"/>
      <w:lvlText w:val=""/>
      <w:lvlJc w:val="left"/>
    </w:lvl>
    <w:lvl w:ilvl="8" w:tplc="28221C50">
      <w:numFmt w:val="decimal"/>
      <w:lvlText w:val=""/>
      <w:lvlJc w:val="left"/>
    </w:lvl>
  </w:abstractNum>
  <w:abstractNum w:abstractNumId="4" w15:restartNumberingAfterBreak="0">
    <w:nsid w:val="5DDF0FD1"/>
    <w:multiLevelType w:val="hybridMultilevel"/>
    <w:tmpl w:val="E1AAEBD2"/>
    <w:lvl w:ilvl="0" w:tplc="9A505866">
      <w:start w:val="1"/>
      <w:numFmt w:val="bullet"/>
      <w:lvlText w:val="●"/>
      <w:lvlJc w:val="left"/>
      <w:pPr>
        <w:ind w:left="720" w:hanging="360"/>
      </w:pPr>
    </w:lvl>
    <w:lvl w:ilvl="1" w:tplc="9A38C5BA">
      <w:start w:val="1"/>
      <w:numFmt w:val="bullet"/>
      <w:lvlText w:val="○"/>
      <w:lvlJc w:val="left"/>
      <w:pPr>
        <w:ind w:left="1440" w:hanging="360"/>
      </w:pPr>
    </w:lvl>
    <w:lvl w:ilvl="2" w:tplc="27BA641E">
      <w:start w:val="1"/>
      <w:numFmt w:val="bullet"/>
      <w:lvlText w:val="■"/>
      <w:lvlJc w:val="left"/>
      <w:pPr>
        <w:ind w:left="2160" w:hanging="360"/>
      </w:pPr>
    </w:lvl>
    <w:lvl w:ilvl="3" w:tplc="2D5A2EA6">
      <w:start w:val="1"/>
      <w:numFmt w:val="bullet"/>
      <w:lvlText w:val="●"/>
      <w:lvlJc w:val="left"/>
      <w:pPr>
        <w:ind w:left="2880" w:hanging="360"/>
      </w:pPr>
    </w:lvl>
    <w:lvl w:ilvl="4" w:tplc="1144C590">
      <w:start w:val="1"/>
      <w:numFmt w:val="bullet"/>
      <w:lvlText w:val="○"/>
      <w:lvlJc w:val="left"/>
      <w:pPr>
        <w:ind w:left="3600" w:hanging="360"/>
      </w:pPr>
    </w:lvl>
    <w:lvl w:ilvl="5" w:tplc="CA524212">
      <w:start w:val="1"/>
      <w:numFmt w:val="bullet"/>
      <w:lvlText w:val="■"/>
      <w:lvlJc w:val="left"/>
      <w:pPr>
        <w:ind w:left="4320" w:hanging="360"/>
      </w:pPr>
    </w:lvl>
    <w:lvl w:ilvl="6" w:tplc="23721012">
      <w:start w:val="1"/>
      <w:numFmt w:val="bullet"/>
      <w:lvlText w:val="●"/>
      <w:lvlJc w:val="left"/>
      <w:pPr>
        <w:ind w:left="5040" w:hanging="360"/>
      </w:pPr>
    </w:lvl>
    <w:lvl w:ilvl="7" w:tplc="E2F6A50E">
      <w:start w:val="1"/>
      <w:numFmt w:val="bullet"/>
      <w:lvlText w:val="●"/>
      <w:lvlJc w:val="left"/>
      <w:pPr>
        <w:ind w:left="5760" w:hanging="360"/>
      </w:pPr>
    </w:lvl>
    <w:lvl w:ilvl="8" w:tplc="A64C21B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9D06F6"/>
    <w:multiLevelType w:val="hybridMultilevel"/>
    <w:tmpl w:val="8D74086C"/>
    <w:lvl w:ilvl="0" w:tplc="59F0BBC6">
      <w:start w:val="1"/>
      <w:numFmt w:val="decimal"/>
      <w:lvlText w:val="%1."/>
      <w:lvlJc w:val="left"/>
      <w:pPr>
        <w:ind w:left="540" w:hanging="280"/>
      </w:pPr>
    </w:lvl>
    <w:lvl w:ilvl="1" w:tplc="471C7CC4">
      <w:numFmt w:val="decimal"/>
      <w:lvlText w:val=""/>
      <w:lvlJc w:val="left"/>
    </w:lvl>
    <w:lvl w:ilvl="2" w:tplc="02748162">
      <w:numFmt w:val="decimal"/>
      <w:lvlText w:val=""/>
      <w:lvlJc w:val="left"/>
    </w:lvl>
    <w:lvl w:ilvl="3" w:tplc="ECF0534E">
      <w:numFmt w:val="decimal"/>
      <w:lvlText w:val=""/>
      <w:lvlJc w:val="left"/>
    </w:lvl>
    <w:lvl w:ilvl="4" w:tplc="5D60B32C">
      <w:numFmt w:val="decimal"/>
      <w:lvlText w:val=""/>
      <w:lvlJc w:val="left"/>
    </w:lvl>
    <w:lvl w:ilvl="5" w:tplc="1A4C51A4">
      <w:numFmt w:val="decimal"/>
      <w:lvlText w:val=""/>
      <w:lvlJc w:val="left"/>
    </w:lvl>
    <w:lvl w:ilvl="6" w:tplc="6C2A0272">
      <w:numFmt w:val="decimal"/>
      <w:lvlText w:val=""/>
      <w:lvlJc w:val="left"/>
    </w:lvl>
    <w:lvl w:ilvl="7" w:tplc="4A284DA6">
      <w:numFmt w:val="decimal"/>
      <w:lvlText w:val=""/>
      <w:lvlJc w:val="left"/>
    </w:lvl>
    <w:lvl w:ilvl="8" w:tplc="38185954">
      <w:numFmt w:val="decimal"/>
      <w:lvlText w:val=""/>
      <w:lvlJc w:val="left"/>
    </w:lvl>
  </w:abstractNum>
  <w:num w:numId="1" w16cid:durableId="548344024">
    <w:abstractNumId w:val="4"/>
    <w:lvlOverride w:ilvl="0">
      <w:startOverride w:val="1"/>
    </w:lvlOverride>
  </w:num>
  <w:num w:numId="2" w16cid:durableId="2019231532">
    <w:abstractNumId w:val="0"/>
    <w:lvlOverride w:ilvl="0">
      <w:startOverride w:val="1"/>
    </w:lvlOverride>
  </w:num>
  <w:num w:numId="3" w16cid:durableId="710769875">
    <w:abstractNumId w:val="1"/>
    <w:lvlOverride w:ilvl="0">
      <w:startOverride w:val="1"/>
    </w:lvlOverride>
  </w:num>
  <w:num w:numId="4" w16cid:durableId="1554075644">
    <w:abstractNumId w:val="3"/>
    <w:lvlOverride w:ilvl="0">
      <w:startOverride w:val="1"/>
    </w:lvlOverride>
  </w:num>
  <w:num w:numId="5" w16cid:durableId="5499266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80"/>
    <w:rsid w:val="001C2DA4"/>
    <w:rsid w:val="00282A80"/>
    <w:rsid w:val="00695A59"/>
    <w:rsid w:val="009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9241"/>
  <w15:docId w15:val="{CF40C38B-602A-4A04-AD27-6FF31A7C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4638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6B68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F4B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4BC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A2CE5876-F128-4E25-B8E2-0C7562E28CCA}"/>
</file>

<file path=customXml/itemProps2.xml><?xml version="1.0" encoding="utf-8"?>
<ds:datastoreItem xmlns:ds="http://schemas.openxmlformats.org/officeDocument/2006/customXml" ds:itemID="{77E4E7CA-ABF9-4471-AE1A-03FD4806181B}"/>
</file>

<file path=customXml/itemProps3.xml><?xml version="1.0" encoding="utf-8"?>
<ds:datastoreItem xmlns:ds="http://schemas.openxmlformats.org/officeDocument/2006/customXml" ds:itemID="{AD0893EA-96ED-4B1B-A2C6-8897830DB0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2830</Words>
  <Characters>16131</Characters>
  <Application>Microsoft Office Word</Application>
  <DocSecurity>0</DocSecurity>
  <Lines>134</Lines>
  <Paragraphs>37</Paragraphs>
  <ScaleCrop>false</ScaleCrop>
  <Company/>
  <LinksUpToDate>false</LinksUpToDate>
  <CharactersWithSpaces>18924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Rasmus Rasmusson</cp:lastModifiedBy>
  <cp:revision>2</cp:revision>
  <dcterms:created xsi:type="dcterms:W3CDTF">2026-06-01T16:37:00Z</dcterms:created>
  <dcterms:modified xsi:type="dcterms:W3CDTF">2026-06-01T16:37:00Z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