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4638"/>
          <w:sz w:val="28"/>
          <w:szCs w:val="28"/>
        </w:rPr>
        <w:t xml:space="preserve">Soupdog</w:t>
      </w:r>
    </w:p>
    <w:p>
      <w:pPr>
        <w:spacing w:after="40"/>
      </w:pPr>
      <w:r>
        <w:rPr>
          <w:b/>
          <w:bCs/>
          <w:color w:val="000000"/>
          <w:sz w:val="38"/>
          <w:szCs w:val="38"/>
        </w:rPr>
        <w:t xml:space="preserve">Task Archive: Concepts, Media &amp; the Suggestion Engine</w:t>
      </w:r>
    </w:p>
    <w:p>
      <w:pPr>
        <w:pBdr>
          <w:bottom w:val="single" w:color="2E4638" w:sz="6" w:space="4"/>
        </w:pBdr>
        <w:spacing w:after="240"/>
      </w:pPr>
      <w:r>
        <w:rPr>
          <w:i/>
          <w:iCs/>
          <w:color w:val="6B6860"/>
          <w:sz w:val="20"/>
          <w:szCs w:val="20"/>
        </w:rPr>
        <w:t xml:space="preserve">Design v0.2  ·  2026-06-17  ·  extends v0.1 (three-layer model). Design-only.</w:t>
      </w:r>
    </w:p>
    <w:p>
      <w:pPr>
        <w:pStyle w:val="Heading1"/>
      </w:pPr>
      <w:r>
        <w:t xml:space="preserve">0.  What v0.2 adds to v0.1</w:t>
      </w:r>
    </w:p>
    <w:p>
      <w:pPr>
        <w:spacing w:after="120" w:line="276"/>
      </w:pPr>
      <w:r>
        <w:t xml:space="preserve">v0.1 settled the three layers of content on a step (Task / recipe-specific spec / personal annotation) and the curation pipeline. This version specifies the two big extensions raised since: rich, localised MEDIA on tasks, and a CONCEPT layer that lets a task carry progressively more specificity — “Zest” → “Zest a lemon” → “Zest 3 lemons” — without exploding the archive. It also defines the SUGGESTION ENGINE that grows and improves the archive over time, and the two delivery surfaces (internal work-list vs. throttled user digest).</w:t>
      </w:r>
    </w:p>
    <w:p>
      <w:pPr>
        <w:pBdr>
          <w:left w:val="single" w:color="2E4638" w:sz="18" w:space="8"/>
        </w:pBdr>
        <w:shd w:fill="F7F6F2" w:val="clear"/>
        <w:spacing w:after="120" w:line="276"/>
        <w:ind w:left="180"/>
      </w:pPr>
      <w:r>
        <w:rPr>
          <w:b/>
          <w:bCs/>
          <w:color w:val="2E4638"/>
        </w:rPr>
        <w:t xml:space="preserve">Thesis (restated, sharpened): </w:t>
      </w:r>
      <w:r>
        <w:t xml:space="preserve">If the archive is rich enough — good descriptions, completion signals, localised media, the right level of specificity — then recipe creation (and eventually AI recipe generation) becomes ASSEMBLY from the archive, not authoring from scratch. Quality comes from the archive being good once, not from the model being clever every time. Every improvement to the archive improves every recipe that draws on it, for free.</w:t>
      </w:r>
    </w:p>
    <w:p>
      <w:pPr>
        <w:spacing w:after="80"/>
      </w:pPr>
      <w:r>
        <w:t xml:space="preserve"/>
      </w:r>
    </w:p>
    <w:p>
      <w:pPr>
        <w:pStyle w:val="Heading1"/>
      </w:pPr>
      <w:r>
        <w:t xml:space="preserve">1.  The concept layer — specificity without explosion</w:t>
      </w:r>
    </w:p>
    <w:p>
      <w:pPr>
        <w:pStyle w:val="Heading2"/>
      </w:pPr>
      <w:r>
        <w:t xml:space="preserve">1.1  The specificity gradient</w:t>
      </w:r>
    </w:p>
    <w:p>
      <w:pPr>
        <w:spacing w:after="120" w:line="276"/>
      </w:pPr>
      <w:r>
        <w:t xml:space="preserve">A single transformation can be described at increasing precision, and </w:t>
      </w:r>
      <w:r>
        <w:rPr>
          <w:b/>
          <w:bCs/>
        </w:rPr>
        <w:t xml:space="preserve">the more specific the instruction, the better the recipe reads and the better media can attach to it</w:t>
      </w:r>
      <w:r>
        <w:t xml:space="preserve">:</w:t>
      </w:r>
    </w:p>
    <w:p>
      <w:pPr>
        <w:pStyle w:val="ListParagraph"/>
        <w:numPr>
          <w:ilvl w:val="0"/>
          <w:numId w:val="2"/>
        </w:numPr>
        <w:spacing w:after="60" w:line="272"/>
      </w:pPr>
      <w:r>
        <w:rPr>
          <w:rFonts w:ascii="Courier New" w:cs="Courier New" w:eastAsia="Courier New" w:hAnsi="Courier New"/>
        </w:rPr>
        <w:t xml:space="preserve">Zest</w:t>
      </w:r>
      <w:r>
        <w:t xml:space="preserve">  — the generic transformation. Reusable everywhere. Can only carry generic content (a generic zesting note; no specific video).</w:t>
      </w:r>
    </w:p>
    <w:p>
      <w:pPr>
        <w:pStyle w:val="ListParagraph"/>
        <w:numPr>
          <w:ilvl w:val="0"/>
          <w:numId w:val="2"/>
        </w:numPr>
        <w:spacing w:after="60" w:line="272"/>
      </w:pPr>
      <w:r>
        <w:rPr>
          <w:rFonts w:ascii="Courier New" w:cs="Courier New" w:eastAsia="Courier New" w:hAnsi="Courier New"/>
        </w:rPr>
        <w:t xml:space="preserve">Zest a lemon</w:t>
      </w:r>
      <w:r>
        <w:t xml:space="preserve">  — a specialisation. Can carry a precise description and a microplane-and-lemon video.</w:t>
      </w:r>
    </w:p>
    <w:p>
      <w:pPr>
        <w:pStyle w:val="ListParagraph"/>
        <w:numPr>
          <w:ilvl w:val="0"/>
          <w:numId w:val="2"/>
        </w:numPr>
        <w:spacing w:after="60" w:line="272"/>
      </w:pPr>
      <w:r>
        <w:rPr>
          <w:rFonts w:ascii="Courier New" w:cs="Courier New" w:eastAsia="Courier New" w:hAnsi="Courier New"/>
        </w:rPr>
        <w:t xml:space="preserve">Zest a lemon with a microplane</w:t>
      </w:r>
      <w:r>
        <w:t xml:space="preserve">  — tool bound too.</w:t>
      </w:r>
    </w:p>
    <w:p>
      <w:pPr>
        <w:pStyle w:val="ListParagraph"/>
        <w:numPr>
          <w:ilvl w:val="0"/>
          <w:numId w:val="2"/>
        </w:numPr>
        <w:spacing w:after="60" w:line="272"/>
      </w:pPr>
      <w:r>
        <w:rPr>
          <w:rFonts w:ascii="Courier New" w:cs="Courier New" w:eastAsia="Courier New" w:hAnsi="Courier New"/>
        </w:rPr>
        <w:t xml:space="preserve">Zest 3 lemons</w:t>
      </w:r>
      <w:r>
        <w:t xml:space="preserve">  — quantity bound. The most precise; the best instruction.</w:t>
      </w:r>
    </w:p>
    <w:p>
      <w:pPr>
        <w:pStyle w:val="Heading2"/>
      </w:pPr>
      <w:r>
        <w:t xml:space="preserve">1.2  Three layers, not a rigid ladder</w:t>
      </w:r>
    </w:p>
    <w:p>
      <w:pPr>
        <w:spacing w:after="120" w:line="276"/>
      </w:pPr>
      <w:r>
        <w:rPr>
          <w:b/>
          <w:bCs/>
        </w:rPr>
        <w:t xml:space="preserve">Generic task</w:t>
      </w:r>
      <w:r>
        <w:t xml:space="preserve"> = the transformation (“Zest”). The spine. Always reusable.</w:t>
      </w:r>
    </w:p>
    <w:p>
      <w:pPr>
        <w:spacing w:after="120" w:line="276"/>
      </w:pPr>
      <w:r>
        <w:rPr>
          <w:b/>
          <w:bCs/>
        </w:rPr>
        <w:t xml:space="preserve">Task concept</w:t>
      </w:r>
      <w:r>
        <w:t xml:space="preserve"> = a curated, blessed specialisation of a task with a SET of dimensions bound (ingredient, tool, quantity, …), carrying its OWN content (description, completion signal, media). Created deliberately by a human, only when it earns its keep.</w:t>
      </w:r>
    </w:p>
    <w:p>
      <w:pPr>
        <w:spacing w:after="120" w:line="276"/>
      </w:pPr>
      <w:r>
        <w:rPr>
          <w:b/>
          <w:bCs/>
        </w:rPr>
        <w:t xml:space="preserve">Recipe step</w:t>
      </w:r>
      <w:r>
        <w:t xml:space="preserve"> = references either the generic task or a concept, plus the fully-bound execution data (this lemon, qty 3).</w:t>
      </w:r>
    </w:p>
    <w:p>
      <w:pPr>
        <w:pBdr>
          <w:left w:val="single" w:color="2E4638" w:sz="18" w:space="8"/>
        </w:pBdr>
        <w:shd w:fill="F7F6F2" w:val="clear"/>
        <w:spacing w:after="120" w:line="276"/>
        <w:ind w:left="180"/>
      </w:pPr>
      <w:r>
        <w:rPr>
          <w:b/>
          <w:bCs/>
          <w:color w:val="2E4638"/>
        </w:rPr>
        <w:t xml:space="preserve">“Level” is internal shorthand only. </w:t>
      </w:r>
      <w:r>
        <w:t xml:space="preserve">Do NOT model a strict ladder. Reality is not strictly ordered — “fold with a spatula” binds a tool but no quantity; “add 200 g flour” binds quantity but no special tool. Model WHICH dimensions are bound (a set: {ingredient, tool, quantity, …}), not a level number. The AI may COUNT bound dimensions to decide what to suggest next, but the schema must not encode a rigid sequence.</w:t>
      </w:r>
    </w:p>
    <w:p>
      <w:pPr>
        <w:pStyle w:val="Heading2"/>
      </w:pPr>
      <w:r>
        <w:t xml:space="preserve">1.3  The explosion problem and how curation contains it</w:t>
      </w:r>
    </w:p>
    <w:p>
      <w:pPr>
        <w:spacing w:after="120" w:line="276"/>
      </w:pPr>
      <w:r>
        <w:rPr>
          <w:b/>
          <w:bCs/>
        </w:rPr>
        <w:t xml:space="preserve">The danger: </w:t>
      </w:r>
      <w:r>
        <w:t xml:space="preserve">zest a lemon, a lime, an orange, a grapefruit … × every tool × every quantity = combinatorial. If every specificity became a row, the archive’s entire reuse property collapses — nothing is shared; every recipe mints its own hyper-specific tasks (the “too many forks” smell from the recipe-model notes).</w:t>
      </w:r>
    </w:p>
    <w:p>
      <w:pPr>
        <w:spacing w:after="120" w:line="276"/>
      </w:pPr>
      <w:r>
        <w:rPr>
          <w:b/>
          <w:bCs/>
        </w:rPr>
        <w:t xml:space="preserve">The control: </w:t>
      </w:r>
      <w:r>
        <w:t xml:space="preserve">concepts are created by HUMAN judgement, popularity-gated. You bless “Zest a lemon” because lemons are zested across hundreds of recipes and a great video pays off everywhere. You do NOT bless “Zest a grapefruit” until grapefruit-zesting is common enough to matter. The system MEASURES demand and SUGGESTS candidates; the human NAMES and DECIDES which become concepts. Curation effort scales with value, not with recipe count.</w:t>
      </w:r>
    </w:p>
    <w:p>
      <w:pPr>
        <w:pStyle w:val="Heading2"/>
      </w:pPr>
      <w:r>
        <w:t xml:space="preserve">1.4  The fork settled — ingredients stay on the step</w:t>
      </w:r>
    </w:p>
    <w:p>
      <w:pPr>
        <w:spacing w:after="120" w:line="276"/>
      </w:pPr>
      <w:r>
        <w:rPr>
          <w:b/>
          <w:bCs/>
        </w:rPr>
        <w:t xml:space="preserve">Decision: </w:t>
      </w:r>
      <w:r>
        <w:t xml:space="preserve">a recipe step ALWAYS identifies and lists its own ingredient and quantity (lemon, 3, whole), exactly as today. A concept’s bound ingredient is </w:t>
      </w:r>
      <w:r>
        <w:rPr>
          <w:i/>
          <w:iCs/>
        </w:rPr>
        <w:t xml:space="preserve">matching-and-content metadata</w:t>
      </w:r>
      <w:r>
        <w:t xml:space="preserve">, NOT a replacement for the step’s execution data.</w:t>
      </w:r>
    </w:p>
    <w:p>
      <w:pPr>
        <w:pStyle w:val="ListParagraph"/>
        <w:numPr>
          <w:ilvl w:val="0"/>
          <w:numId w:val="2"/>
        </w:numPr>
        <w:spacing w:after="60" w:line="272"/>
      </w:pPr>
      <w:r>
        <w:rPr>
          <w:b/>
          <w:bCs/>
        </w:rPr>
        <w:t xml:space="preserve">The step says WHAT: </w:t>
      </w:r>
      <w:r>
        <w:t xml:space="preserve">lemon, qty 3 — read by scaling, nutrition, cook-together, shopping.</w:t>
      </w:r>
    </w:p>
    <w:p>
      <w:pPr>
        <w:pStyle w:val="ListParagraph"/>
        <w:numPr>
          <w:ilvl w:val="0"/>
          <w:numId w:val="2"/>
        </w:numPr>
        <w:spacing w:after="60" w:line="272"/>
      </w:pPr>
      <w:r>
        <w:rPr>
          <w:b/>
          <w:bCs/>
        </w:rPr>
        <w:t xml:space="preserve">The task/concept says HOW (and shows you how): </w:t>
      </w:r>
      <w:r>
        <w:t xml:space="preserve">the verb, the technique, the microplane, the video.</w:t>
      </w:r>
    </w:p>
    <w:p>
      <w:pPr>
        <w:pBdr>
          <w:left w:val="single" w:color="2E4638" w:sz="18" w:space="8"/>
        </w:pBdr>
        <w:shd w:fill="F7F6F2" w:val="clear"/>
        <w:spacing w:after="120" w:line="276"/>
        <w:ind w:left="180"/>
      </w:pPr>
      <w:r>
        <w:rPr>
          <w:b/>
          <w:bCs/>
          <w:color w:val="2E4638"/>
        </w:rPr>
        <w:t xml:space="preserve">Why this matters: </w:t>
      </w:r>
      <w:r>
        <w:t xml:space="preserve">the executable graph reads ingredients off steps UNIFORMLY, regardless of whether a step points at a generic task or a rich concept. Ingredients keep living their own life; concepts never own execution data. This is what keeps the graph clean as the archive grows in sophistication.</w:t>
      </w:r>
    </w:p>
    <w:p>
      <w:pPr>
        <w:spacing w:after="120" w:line="276"/>
      </w:pPr>
      <w:r>
        <w:t xml:space="preserve">Definition, precisely: a concept = a generic task + a set of bound dimensions, carrying its own content, used to MATCH and ENRICH steps — never to store a step’s execution data.</w:t>
      </w:r>
    </w:p>
    <w:p>
      <w:pPr>
        <w:spacing w:after="80"/>
      </w:pPr>
      <w:r>
        <w:t xml:space="preserve"/>
      </w:r>
    </w:p>
    <w:p>
      <w:pPr>
        <w:pStyle w:val="Heading1"/>
      </w:pPr>
      <w:r>
        <w:t xml:space="preserve">2.  Localised media on tasks &amp; concepts</w:t>
      </w:r>
    </w:p>
    <w:p>
      <w:pPr>
        <w:spacing w:after="120" w:line="276"/>
      </w:pPr>
      <w:r>
        <w:t xml:space="preserve">Images and video that explain a task or concept, in the user’s language. This is the content that makes “assembly, not authoring” produce genuinely good recipes — and the main reason the concept layer exists (a lemon-zesting video can only attach to something that specifically IS lemon-zesting).</w:t>
      </w:r>
    </w:p>
    <w:p>
      <w:pPr>
        <w:pStyle w:val="Heading2"/>
      </w:pPr>
      <w:r>
        <w:t xml:space="preserve">2.1  What exists to build on</w:t>
      </w:r>
    </w:p>
    <w:p>
      <w:pPr>
        <w:pStyle w:val="ListParagraph"/>
        <w:numPr>
          <w:ilvl w:val="0"/>
          <w:numId w:val="2"/>
        </w:numPr>
        <w:spacing w:after="60" w:line="272"/>
      </w:pPr>
      <w:r>
        <w:t xml:space="preserve">Image pipeline already shipped: </w:t>
      </w:r>
      <w:r>
        <w:rPr>
          <w:rFonts w:ascii="Courier New" w:cs="Courier New" w:eastAsia="Courier New" w:hAnsi="Courier New"/>
        </w:rPr>
        <w:t xml:space="preserve">upload-image</w:t>
      </w:r>
      <w:r>
        <w:t xml:space="preserve"> route, </w:t>
      </w:r>
      <w:r>
        <w:rPr>
          <w:rFonts w:ascii="Courier New" w:cs="Courier New" w:eastAsia="Courier New" w:hAnsi="Courier New"/>
        </w:rPr>
        <w:t xml:space="preserve">ImageUpload</w:t>
      </w:r>
      <w:r>
        <w:t xml:space="preserve"> component, sharp → WebP, Supabase Storage public bucket.</w:t>
      </w:r>
    </w:p>
    <w:p>
      <w:pPr>
        <w:pStyle w:val="ListParagraph"/>
        <w:numPr>
          <w:ilvl w:val="0"/>
          <w:numId w:val="2"/>
        </w:numPr>
        <w:spacing w:after="60" w:line="272"/>
      </w:pPr>
      <w:r>
        <w:rPr>
          <w:rFonts w:ascii="Courier New" w:cs="Courier New" w:eastAsia="Courier New" w:hAnsi="Courier New"/>
        </w:rPr>
        <w:t xml:space="preserve">tasks.image_url</w:t>
      </w:r>
      <w:r>
        <w:t xml:space="preserve"> exists — a SINGLE image. Insufficient for “one or more images + one or more videos, per language.”</w:t>
      </w:r>
    </w:p>
    <w:p>
      <w:pPr>
        <w:pStyle w:val="ListParagraph"/>
        <w:numPr>
          <w:ilvl w:val="0"/>
          <w:numId w:val="2"/>
        </w:numPr>
        <w:spacing w:after="60" w:line="272"/>
      </w:pPr>
      <w:r>
        <w:t xml:space="preserve">A designed-but-empty </w:t>
      </w:r>
      <w:r>
        <w:rPr>
          <w:rFonts w:ascii="Courier New" w:cs="Courier New" w:eastAsia="Courier New" w:hAnsi="Courier New"/>
        </w:rPr>
        <w:t xml:space="preserve">media</w:t>
      </w:r>
      <w:r>
        <w:t xml:space="preserve"> table exists from the meal-planning work (recipe_id XOR step_id, type/role/url) — the same shape generalises here.</w:t>
      </w:r>
    </w:p>
    <w:p>
      <w:pPr>
        <w:pStyle w:val="Heading2"/>
      </w:pPr>
      <w:r>
        <w:t xml:space="preserve">2.2  Shape — a task_media table</w:t>
      </w:r>
    </w:p>
    <w:p>
      <w:pPr>
        <w:spacing w:after="120" w:line="276"/>
      </w:pPr>
      <w:r>
        <w:t xml:space="preserve">Media attaches to a task OR a concept (they are the same kind of archive entry; see §3), is typed image/video, and carries a language so the renderer serves the user’s locale with a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Field</w:t>
            </w:r>
          </w:p>
        </w:tc>
        <w:tc>
          <w:tcPr>
            <w:tcW w:type="dxa" w:w="150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Type</w:t>
            </w:r>
          </w:p>
        </w:tc>
        <w:tc>
          <w:tcPr>
            <w:tcW w:type="dxa" w:w="566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task_id</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uuid FK</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the task/concept this media explains</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kind</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enum</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image | video</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language</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text/enum</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locale of THIS asset (en / zh / sv / ar / …). Null = language-neutral (a silent demo clip, a diagram).</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url</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text</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Supabase Storage URL (no external links — house rule)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role</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enum</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hero | step-demo | diagram | … (which slot it fills)</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caption</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text</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optional, also localisable via language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sort_order</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int</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ordering when there are several</w:t>
            </w:r>
          </w:p>
        </w:tc>
      </w:tr>
    </w:tbl>
    <w:p>
      <w:pPr>
        <w:spacing w:after="80"/>
      </w:pPr>
      <w:r>
        <w:t xml:space="preserve"/>
      </w:r>
    </w:p>
    <w:p>
      <w:pPr>
        <w:pBdr>
          <w:left w:val="single" w:color="2E4638" w:sz="18" w:space="8"/>
        </w:pBdr>
        <w:shd w:fill="F7F6F2" w:val="clear"/>
        <w:spacing w:after="120" w:line="276"/>
        <w:ind w:left="180"/>
      </w:pPr>
      <w:r>
        <w:rPr>
          <w:b/>
          <w:bCs/>
          <w:color w:val="2E4638"/>
        </w:rPr>
        <w:t xml:space="preserve">Render rule: </w:t>
      </w:r>
      <w:r>
        <w:t xml:space="preserve">pick media where language = user locale; else language-neutral (null); else the default locale (en); else fall back to the generic task’s media if the concept has none. Same cascade your text content uses. Keep tasks.image_url for now as a convenience hero pointer, OR migrate it into task_media as the first row — [OPEN] below.</w:t>
      </w:r>
    </w:p>
    <w:p>
      <w:pPr>
        <w:pBdr>
          <w:left w:val="single" w:color="2E4638" w:sz="18" w:space="8"/>
        </w:pBdr>
        <w:shd w:fill="F1EFE9" w:val="clear"/>
        <w:spacing w:after="100" w:line="276"/>
        <w:ind w:left="180"/>
      </w:pPr>
      <w:r>
        <w:rPr>
          <w:b/>
          <w:bCs/>
          <w:color w:val="2E4638"/>
        </w:rPr>
        <w:t xml:space="preserve">[OPEN] </w:t>
      </w:r>
      <w:r>
        <w:t xml:space="preserve">Keep tasks.image_url as a denormalised hero, or fold it into task_media entirely? Folding is cleaner long-term; keeping avoids touching the Techniques pages now. Recommend: add task_media, leave image_url as an optional hero shortcut, migrate later.</w:t>
      </w:r>
    </w:p>
    <w:p>
      <w:pPr>
        <w:pBdr>
          <w:left w:val="single" w:color="2E4638" w:sz="18" w:space="8"/>
        </w:pBdr>
        <w:shd w:fill="F1EFE9" w:val="clear"/>
        <w:spacing w:after="100" w:line="276"/>
        <w:ind w:left="180"/>
      </w:pPr>
      <w:r>
        <w:rPr>
          <w:b/>
          <w:bCs/>
          <w:color w:val="2E4638"/>
        </w:rPr>
        <w:t xml:space="preserve">[OPEN] </w:t>
      </w:r>
      <w:r>
        <w:t xml:space="preserve">Do concepts get their OWN media rows, or inherit the generic task’s and override per-concept? Recommend own rows with fallback to the generic task (so “Zest a lemon” can have a lemon video, but “Zest a lime” with no video yet still shows the generic zesting clip).</w:t>
      </w:r>
    </w:p>
    <w:p>
      <w:pPr>
        <w:spacing w:after="80"/>
      </w:pPr>
      <w:r>
        <w:t xml:space="preserve"/>
      </w:r>
    </w:p>
    <w:p>
      <w:pPr>
        <w:pStyle w:val="Heading1"/>
      </w:pPr>
      <w:r>
        <w:t xml:space="preserve">3.  How a concept is stored</w:t>
      </w:r>
    </w:p>
    <w:p>
      <w:pPr>
        <w:spacing w:after="120" w:line="276"/>
      </w:pPr>
      <w:r>
        <w:t xml:space="preserve">A concept is the same KIND of thing as a task (it has a name, description, completion signal, media, verified flag) plus a parent task and a set of bound dimensions. Two viable shapes:</w:t>
      </w:r>
    </w:p>
    <w:p>
      <w:pPr>
        <w:pStyle w:val="Heading2"/>
      </w:pPr>
      <w:r>
        <w:t xml:space="preserve">3.1  Option A — concept as a specialised task row</w:t>
      </w:r>
    </w:p>
    <w:p>
      <w:pPr>
        <w:spacing w:after="120" w:line="276"/>
      </w:pPr>
      <w:r>
        <w:t xml:space="preserve">A concept is a row in </w:t>
      </w:r>
      <w:r>
        <w:rPr>
          <w:rFonts w:ascii="Courier New" w:cs="Courier New" w:eastAsia="Courier New" w:hAnsi="Courier New"/>
        </w:rPr>
        <w:t xml:space="preserve">tasks</w:t>
      </w:r>
      <w:r>
        <w:t xml:space="preserve"> with a </w:t>
      </w:r>
      <w:r>
        <w:rPr>
          <w:rFonts w:ascii="Courier New" w:cs="Courier New" w:eastAsia="Courier New" w:hAnsi="Courier New"/>
        </w:rPr>
        <w:t xml:space="preserve">parent_task_id</w:t>
      </w:r>
      <w:r>
        <w:t xml:space="preserve"> pointing at the generic task and a </w:t>
      </w:r>
      <w:r>
        <w:rPr>
          <w:rFonts w:ascii="Courier New" w:cs="Courier New" w:eastAsia="Courier New" w:hAnsi="Courier New"/>
        </w:rPr>
        <w:t xml:space="preserve">bound_dimensions</w:t>
      </w:r>
      <w:r>
        <w:t xml:space="preserve"> jsonb describing what’s fixed (</w:t>
      </w:r>
      <w:r>
        <w:rPr>
          <w:rFonts w:ascii="Courier New" w:cs="Courier New" w:eastAsia="Courier New" w:hAnsi="Courier New"/>
        </w:rPr>
        <w:t xml:space="preserve">{ingredient:'lemon', tool:'microplane', quantity:3}</w:t>
      </w:r>
      <w:r>
        <w:t xml:space="preserve">). Pros: reuses all existing task machinery (Techniques pages, guide layer, review queue, media) with near-zero new code. Cons: “task” now means two things (generic vs specialised); queries must be aware.</w:t>
      </w:r>
    </w:p>
    <w:p>
      <w:pPr>
        <w:pStyle w:val="Heading2"/>
      </w:pPr>
      <w:r>
        <w:t xml:space="preserve">3.2  Option B — a separate task_concept table</w:t>
      </w:r>
    </w:p>
    <w:p>
      <w:pPr>
        <w:spacing w:after="120" w:line="276"/>
      </w:pPr>
      <w:r>
        <w:t xml:space="preserve">A distinct table FK’d to </w:t>
      </w:r>
      <w:r>
        <w:rPr>
          <w:rFonts w:ascii="Courier New" w:cs="Courier New" w:eastAsia="Courier New" w:hAnsi="Courier New"/>
        </w:rPr>
        <w:t xml:space="preserve">tasks</w:t>
      </w:r>
      <w:r>
        <w:t xml:space="preserve">, with its own content columns. Pros: clean separation. Cons: duplicates a lot of the task surface (media, completion, verified, Techniques rendering) — you’d rebuild much of what tasks already have.</w:t>
      </w:r>
    </w:p>
    <w:p>
      <w:pPr>
        <w:pBdr>
          <w:left w:val="single" w:color="2E4638" w:sz="18" w:space="8"/>
        </w:pBdr>
        <w:shd w:fill="F7F6F2" w:val="clear"/>
        <w:spacing w:after="120" w:line="276"/>
        <w:ind w:left="180"/>
      </w:pPr>
      <w:r>
        <w:rPr>
          <w:b/>
          <w:bCs/>
          <w:color w:val="2E4638"/>
        </w:rPr>
        <w:t xml:space="preserve">Recommendation: </w:t>
      </w:r>
      <w:r>
        <w:t xml:space="preserve">Option A — concept as a specialised task row with parent_task_id + bound_dimensions. It mirrors how the recipe model already treats variations as siblings under a parent, reuses the entire existing task surface (this is why “task” and “concept” were called “the same kind of archive entry” above), and means the review queue / Techniques pages / media all work on concepts with no new plumbing. The cost is query-awareness, which a simple is_concept / parent_task_id check handles.</w:t>
      </w:r>
    </w:p>
    <w:p>
      <w:pPr>
        <w:pBdr>
          <w:left w:val="single" w:color="2E4638" w:sz="18" w:space="8"/>
        </w:pBdr>
        <w:shd w:fill="F1EFE9" w:val="clear"/>
        <w:spacing w:after="100" w:line="276"/>
        <w:ind w:left="180"/>
      </w:pPr>
      <w:r>
        <w:rPr>
          <w:b/>
          <w:bCs/>
          <w:color w:val="2E4638"/>
        </w:rPr>
        <w:t xml:space="preserve">[OPEN] </w:t>
      </w:r>
      <w:r>
        <w:t xml:space="preserve">Confirm Option A vs B. If A: does a concept appear in the public Techniques list as its own page, or nested under its parent task? Likely nested (“Zest → Zest a lemon”) to avoid flooding the list.</w:t>
      </w:r>
    </w:p>
    <w:p>
      <w:pPr>
        <w:pBdr>
          <w:left w:val="single" w:color="2E4638" w:sz="18" w:space="8"/>
        </w:pBdr>
        <w:shd w:fill="F1EFE9" w:val="clear"/>
        <w:spacing w:after="100" w:line="276"/>
        <w:ind w:left="180"/>
      </w:pPr>
      <w:r>
        <w:rPr>
          <w:b/>
          <w:bCs/>
          <w:color w:val="2E4638"/>
        </w:rPr>
        <w:t xml:space="preserve">[OPEN] </w:t>
      </w:r>
      <w:r>
        <w:t xml:space="preserve">bound_dimensions as freeform jsonb vs explicit nullable columns (bound_ingredient_id, bound_tool_slug, bound_quantity). Explicit columns are queryable and matchable; jsonb is flexible for future dimensions. Recommend explicit columns for the known three + jsonb for overflow.</w:t>
      </w:r>
    </w:p>
    <w:p>
      <w:pPr>
        <w:spacing w:after="80"/>
      </w:pPr>
      <w:r>
        <w:t xml:space="preserve"/>
      </w:r>
    </w:p>
    <w:p>
      <w:pPr>
        <w:pStyle w:val="Heading1"/>
      </w:pPr>
      <w:r>
        <w:t xml:space="preserve">4.  The suggestion engine</w:t>
      </w:r>
    </w:p>
    <w:p>
      <w:pPr>
        <w:spacing w:after="120" w:line="276"/>
      </w:pPr>
      <w:r>
        <w:t xml:space="preserve">How the archive grows and recipes improve, over time, demand-driven, human-gated. Two queues, one engine, one record type.</w:t>
      </w:r>
    </w:p>
    <w:p>
      <w:pPr>
        <w:pStyle w:val="Heading2"/>
      </w:pPr>
      <w:r>
        <w:t xml:space="preserve">4.1  Two kinds of suggestion</w:t>
      </w:r>
    </w:p>
    <w:p>
      <w:pPr>
        <w:spacing w:after="120" w:line="276"/>
      </w:pPr>
      <w:r>
        <w:rPr>
          <w:b/>
          <w:bCs/>
        </w:rPr>
        <w:t xml:space="preserve">Specialisation suggestion</w:t>
      </w:r>
      <w:r>
        <w:t xml:space="preserve"> — “this task could be more specific.” Fires when a generic task is used with concrete dimensions (Zest + lemon on a step). Proposes creating/enriching a concept. GROWS the archive.</w:t>
      </w:r>
    </w:p>
    <w:p>
      <w:pPr>
        <w:spacing w:after="120" w:line="276"/>
      </w:pPr>
      <w:r>
        <w:rPr>
          <w:b/>
          <w:bCs/>
        </w:rPr>
        <w:t xml:space="preserve">Adoption suggestion</w:t>
      </w:r>
      <w:r>
        <w:t xml:space="preserve"> — “this recipe could point at a better existing concept.” Fires when a recipe step uses a generic task while a richer matching concept now exists. Proposes upgrading the step. IMPROVES recipes from the archive.</w:t>
      </w:r>
    </w:p>
    <w:p>
      <w:pPr>
        <w:pStyle w:val="Heading2"/>
      </w:pPr>
      <w:r>
        <w:t xml:space="preserve">4.2  The lemon-curd worked example (the loop)</w:t>
      </w:r>
    </w:p>
    <w:p>
      <w:pPr>
        <w:pStyle w:val="ListParagraph"/>
        <w:numPr>
          <w:ilvl w:val="0"/>
          <w:numId w:val="3"/>
        </w:numPr>
        <w:spacing w:after="60" w:line="272"/>
      </w:pPr>
      <w:r>
        <w:t xml:space="preserve">Recipe has task Zest; user adds ingredient lemon on the step.</w:t>
      </w:r>
    </w:p>
    <w:p>
      <w:pPr>
        <w:pStyle w:val="ListParagraph"/>
        <w:numPr>
          <w:ilvl w:val="0"/>
          <w:numId w:val="3"/>
        </w:numPr>
        <w:spacing w:after="60" w:line="272"/>
      </w:pPr>
      <w:r>
        <w:t xml:space="preserve">Engine: generic task + concrete ingredient → SPECIALISATION suggestion “create concept: Zest a lemon” (optionally AI pre-drafts description, later image/video).</w:t>
      </w:r>
    </w:p>
    <w:p>
      <w:pPr>
        <w:pStyle w:val="ListParagraph"/>
        <w:numPr>
          <w:ilvl w:val="0"/>
          <w:numId w:val="3"/>
        </w:numPr>
        <w:spacing w:after="60" w:line="272"/>
      </w:pPr>
      <w:r>
        <w:t xml:space="preserve">Human blesses “Zest a lemon.” Archive now richer.</w:t>
      </w:r>
    </w:p>
    <w:p>
      <w:pPr>
        <w:pStyle w:val="ListParagraph"/>
        <w:numPr>
          <w:ilvl w:val="0"/>
          <w:numId w:val="3"/>
        </w:numPr>
        <w:spacing w:after="60" w:line="272"/>
      </w:pPr>
      <w:r>
        <w:t xml:space="preserve">Engine: the recipe still points at generic Zest while a better concept exists → ADOPTION suggestion on that recipe (“a more specific version is available — adopt it?”). Admin/user accepts; recipe reads better.</w:t>
      </w:r>
    </w:p>
    <w:p>
      <w:pPr>
        <w:pStyle w:val="ListParagraph"/>
        <w:numPr>
          <w:ilvl w:val="0"/>
          <w:numId w:val="3"/>
        </w:numPr>
        <w:spacing w:after="60" w:line="272"/>
      </w:pPr>
      <w:r>
        <w:t xml:space="preserve">Engine: “Zest a lemon” has ingredient bound but no tool → SPECIALISATION suggestion “add tool: microplane.”</w:t>
      </w:r>
    </w:p>
    <w:p>
      <w:pPr>
        <w:pStyle w:val="ListParagraph"/>
        <w:numPr>
          <w:ilvl w:val="0"/>
          <w:numId w:val="3"/>
        </w:numPr>
        <w:spacing w:after="60" w:line="272"/>
      </w:pPr>
      <w:r>
        <w:t xml:space="preserve">… and onward to quantity — but each step popularity-gated and human-accepted. The engine never auto-applies; it proposes.</w:t>
      </w:r>
    </w:p>
    <w:p>
      <w:pPr>
        <w:pStyle w:val="Heading2"/>
      </w:pPr>
      <w:r>
        <w:t xml:space="preserve">4.3  One record: curation_suggestion (the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kind</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specialise_create | specialise_add_tool | specialise_add_quantity | adopt_upgrade | …</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target_type / target_id</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a task (for specialisation) or a recipe/step (for adoption)</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payload</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the proposed change (e.g. {ingredient:'lemon'}; or the concept_id to adopt)</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priority</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computed impact signal — usage count / how many recipes a concept would improve. Drives the internal sort.</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priority_override</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manual nudge so a human can reorder (“do lemon before grapefruit”)</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status</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suggested | queued | drafted | accepted | dismissed</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owner_routing</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derived: target owned by Soupdog → internal dashboard; owned by a user → that user’s digest</w:t>
            </w:r>
          </w:p>
        </w:tc>
      </w:tr>
    </w:tbl>
    <w:p>
      <w:pPr>
        <w:spacing w:after="80"/>
      </w:pPr>
      <w:r>
        <w:t xml:space="preserve"/>
      </w:r>
    </w:p>
    <w:p>
      <w:pPr>
        <w:pBdr>
          <w:left w:val="single" w:color="2E4638" w:sz="18" w:space="8"/>
        </w:pBdr>
        <w:shd w:fill="F7F6F2" w:val="clear"/>
        <w:spacing w:after="120" w:line="276"/>
        <w:ind w:left="180"/>
      </w:pPr>
      <w:r>
        <w:rPr>
          <w:b/>
          <w:bCs/>
          <w:color w:val="2E4638"/>
        </w:rPr>
        <w:t xml:space="preserve">One engine, routed by ownership: </w:t>
      </w:r>
      <w:r>
        <w:t xml:space="preserve">the SAME curation_suggestion records feed both surfaces. A suggestion against a Soupdog-curated recipe → internal ranked dashboard. A suggestion against a user’s own recipe → that user’s gentle weekly digest. This prevents two parallel systems.</w:t>
      </w:r>
    </w:p>
    <w:p>
      <w:pPr>
        <w:pStyle w:val="Heading2"/>
      </w:pPr>
      <w:r>
        <w:t xml:space="preserve">4.4  Two delivery surfaces</w:t>
      </w:r>
    </w:p>
    <w:p>
      <w:pPr>
        <w:pStyle w:val="Heading3"/>
      </w:pPr>
      <w:r>
        <w:t xml:space="preserve">Internal (Soupdog staff) — a prioritised work-list</w:t>
      </w:r>
    </w:p>
    <w:p>
      <w:pPr>
        <w:pStyle w:val="ListParagraph"/>
        <w:numPr>
          <w:ilvl w:val="0"/>
          <w:numId w:val="2"/>
        </w:numPr>
        <w:spacing w:after="60" w:line="272"/>
      </w:pPr>
      <w:r>
        <w:t xml:space="preserve">A dashboard sorted by computed priority (impact), with manual override to reorder. Not a notification stream — a backlog you work down, roughly self-sorting, human-nudged. This is the founder/staff job: keep the archive improving in value order.</w:t>
      </w:r>
    </w:p>
    <w:p>
      <w:pPr>
        <w:pStyle w:val="ListParagraph"/>
        <w:numPr>
          <w:ilvl w:val="0"/>
          <w:numId w:val="2"/>
        </w:numPr>
        <w:spacing w:after="60" w:line="272"/>
      </w:pPr>
      <w:r>
        <w:t xml:space="preserve">Shape mirrors the existing Techniques admin, extended with the suggestion queue.</w:t>
      </w:r>
    </w:p>
    <w:p>
      <w:pPr>
        <w:pStyle w:val="Heading3"/>
      </w:pPr>
      <w:r>
        <w:t xml:space="preserve">End users (own recipes) — throttled weekly digest</w:t>
      </w:r>
    </w:p>
    <w:p>
      <w:pPr>
        <w:pStyle w:val="ListParagraph"/>
        <w:numPr>
          <w:ilvl w:val="0"/>
          <w:numId w:val="2"/>
        </w:numPr>
        <w:spacing w:after="60" w:line="272"/>
      </w:pPr>
      <w:r>
        <w:t xml:space="preserve">Suggestions accumulate SILENTLY against the user’s recipe. At most once a week, ONE digest — not a list, the single highest-value suggestion (“Your Lemon Curd could read more clearly — adopt the improved ‘zest a lemon’ step?”), one-tap accept.</w:t>
      </w:r>
    </w:p>
    <w:p>
      <w:pPr>
        <w:pStyle w:val="ListParagraph"/>
        <w:numPr>
          <w:ilvl w:val="0"/>
          <w:numId w:val="2"/>
        </w:numPr>
        <w:spacing w:after="60" w:line="272"/>
      </w:pPr>
      <w:r>
        <w:t xml:space="preserve">Dismissable; “don’t suggest improvements for this recipe” escape hatch. Everything else stays silent until it’s top item next week. Never spam.</w:t>
      </w:r>
    </w:p>
    <w:p>
      <w:pPr>
        <w:pBdr>
          <w:left w:val="single" w:color="2E4638" w:sz="18" w:space="8"/>
        </w:pBdr>
        <w:shd w:fill="F1EFE9" w:val="clear"/>
        <w:spacing w:after="100" w:line="276"/>
        <w:ind w:left="180"/>
      </w:pPr>
      <w:r>
        <w:rPr>
          <w:b/>
          <w:bCs/>
          <w:color w:val="2E4638"/>
        </w:rPr>
        <w:t xml:space="preserve">[OPEN] </w:t>
      </w:r>
      <w:r>
        <w:t xml:space="preserve">Adoption suggestions at scale: when a new concept is blessed it may match DOZENS of recipes at once. Internal: batch (“12 recipes could adopt Zest-a-lemon — adopt all / review each”). User: only ever their own, throttled. Confirm batched-with-per-recipe-opt-out for internal.</w:t>
      </w:r>
    </w:p>
    <w:p>
      <w:pPr>
        <w:pBdr>
          <w:left w:val="single" w:color="2E4638" w:sz="18" w:space="8"/>
        </w:pBdr>
        <w:shd w:fill="F1EFE9" w:val="clear"/>
        <w:spacing w:after="100" w:line="276"/>
        <w:ind w:left="180"/>
      </w:pPr>
      <w:r>
        <w:rPr>
          <w:b/>
          <w:bCs/>
          <w:color w:val="2E4638"/>
        </w:rPr>
        <w:t xml:space="preserve">[OPEN] </w:t>
      </w:r>
      <w:r>
        <w:t xml:space="preserve">Priority formula: what exactly drives it — raw usage count, count of recipes a concept would improve, recency, manual weight? Start simple (usage count) and tune.</w:t>
      </w:r>
    </w:p>
    <w:p>
      <w:pPr>
        <w:pBdr>
          <w:left w:val="single" w:color="2E4638" w:sz="18" w:space="8"/>
        </w:pBdr>
        <w:shd w:fill="F1EFE9" w:val="clear"/>
        <w:spacing w:after="100" w:line="276"/>
        <w:ind w:left="180"/>
      </w:pPr>
      <w:r>
        <w:rPr>
          <w:b/>
          <w:bCs/>
          <w:color w:val="2E4638"/>
        </w:rPr>
        <w:t xml:space="preserve">[OPEN] </w:t>
      </w:r>
      <w:r>
        <w:t xml:space="preserve">Digest cadence/threshold: weekly fixed, or only when a suggestion clears a value threshold? Avoid a weekly email that says “nothing notable.” Recommend: send only when there’s a worthwhile suggestion, capped at weekly.</w:t>
      </w:r>
    </w:p>
    <w:p>
      <w:pPr>
        <w:pBdr>
          <w:left w:val="single" w:color="2E4638" w:sz="18" w:space="8"/>
        </w:pBdr>
        <w:shd w:fill="F1EFE9" w:val="clear"/>
        <w:spacing w:after="100" w:line="276"/>
        <w:ind w:left="180"/>
      </w:pPr>
      <w:r>
        <w:rPr>
          <w:b/>
          <w:bCs/>
          <w:color w:val="2E4638"/>
        </w:rPr>
        <w:t xml:space="preserve">[OPEN] </w:t>
      </w:r>
      <w:r>
        <w:t xml:space="preserve">AI pre-drafting: should the specialisation pass auto-draft the concept’s description (and later generate a candidate image/video) for human review, or only propose the concept and leave authoring to step (b) of the v0.1 pipeline? Recommend auto-draft text now, media later.</w:t>
      </w:r>
    </w:p>
    <w:p>
      <w:pPr>
        <w:spacing w:after="80"/>
      </w:pPr>
      <w:r>
        <w:t xml:space="preserve"/>
      </w:r>
    </w:p>
    <w:p>
      <w:pPr>
        <w:pStyle w:val="Heading1"/>
      </w:pPr>
      <w:r>
        <w:t xml:space="preserve">5.  Writing task content for great recipes (and future AI generation)</w:t>
      </w:r>
    </w:p>
    <w:p>
      <w:pPr>
        <w:spacing w:after="120" w:line="276"/>
      </w:pPr>
      <w:r>
        <w:t xml:space="preserve">Principles for what a task/concept entry should contain so that assembling them yields genuinely good recipes — and so AI generation later produces quality by ASSEMBLY rather than cleverness.</w:t>
      </w:r>
    </w:p>
    <w:p>
      <w:pPr>
        <w:pStyle w:val="ListParagraph"/>
        <w:numPr>
          <w:ilvl w:val="0"/>
          <w:numId w:val="2"/>
        </w:numPr>
        <w:spacing w:after="60" w:line="272"/>
      </w:pPr>
      <w:r>
        <w:rPr>
          <w:b/>
          <w:bCs/>
        </w:rPr>
        <w:t xml:space="preserve">Be as specific as the content justifies. </w:t>
      </w:r>
      <w:r>
        <w:t xml:space="preserve">Generic where generic is enough; promote to a concept when a specific description + media meaningfully helps and is reused often.</w:t>
      </w:r>
    </w:p>
    <w:p>
      <w:pPr>
        <w:pStyle w:val="ListParagraph"/>
        <w:numPr>
          <w:ilvl w:val="0"/>
          <w:numId w:val="2"/>
        </w:numPr>
        <w:spacing w:after="60" w:line="272"/>
      </w:pPr>
      <w:r>
        <w:rPr>
          <w:b/>
          <w:bCs/>
        </w:rPr>
        <w:t xml:space="preserve">Lead with the observable end-state. </w:t>
      </w:r>
      <w:r>
        <w:t xml:space="preserve">The completion signal (“until the zest is fine and the white pith is untouched”) is what makes a step cookable and is appliance-gradeable later. This is already a typed field — fill it well.</w:t>
      </w:r>
    </w:p>
    <w:p>
      <w:pPr>
        <w:pStyle w:val="ListParagraph"/>
        <w:numPr>
          <w:ilvl w:val="0"/>
          <w:numId w:val="2"/>
        </w:numPr>
        <w:spacing w:after="60" w:line="272"/>
      </w:pPr>
      <w:r>
        <w:rPr>
          <w:b/>
          <w:bCs/>
        </w:rPr>
        <w:t xml:space="preserve">Describe the transformation, not the prose. </w:t>
      </w:r>
      <w:r>
        <w:t xml:space="preserve">A task entry explains the technique once; the recipe never re-explains it. Avoid recipe-flavour text in the task (that’s the Layer-2 author note).</w:t>
      </w:r>
    </w:p>
    <w:p>
      <w:pPr>
        <w:pStyle w:val="ListParagraph"/>
        <w:numPr>
          <w:ilvl w:val="0"/>
          <w:numId w:val="2"/>
        </w:numPr>
        <w:spacing w:after="60" w:line="272"/>
      </w:pPr>
      <w:r>
        <w:rPr>
          <w:b/>
          <w:bCs/>
        </w:rPr>
        <w:t xml:space="preserve">Name the common mistake. </w:t>
      </w:r>
      <w:r>
        <w:t xml:space="preserve">The currently-empty common_mistakes field is high-value for both humans and AI matching (“don’t grate the pith”). One sentence each.</w:t>
      </w:r>
    </w:p>
    <w:p>
      <w:pPr>
        <w:pStyle w:val="ListParagraph"/>
        <w:numPr>
          <w:ilvl w:val="0"/>
          <w:numId w:val="2"/>
        </w:numPr>
        <w:spacing w:after="60" w:line="272"/>
      </w:pPr>
      <w:r>
        <w:rPr>
          <w:b/>
          <w:bCs/>
        </w:rPr>
        <w:t xml:space="preserve">Media shows what words can’t. </w:t>
      </w:r>
      <w:r>
        <w:t xml:space="preserve">Texture, motion, doneness — a 6-second clip beats a paragraph. This is the concept layer’s reason to exist.</w:t>
      </w:r>
    </w:p>
    <w:p>
      <w:pPr>
        <w:pStyle w:val="ListParagraph"/>
        <w:numPr>
          <w:ilvl w:val="0"/>
          <w:numId w:val="2"/>
        </w:numPr>
        <w:spacing w:after="60" w:line="272"/>
      </w:pPr>
      <w:r>
        <w:rPr>
          <w:b/>
          <w:bCs/>
        </w:rPr>
        <w:t xml:space="preserve">Make every field a unit of reuse and translation. </w:t>
      </w:r>
      <w:r>
        <w:t xml:space="preserve">Description, template, caption, media — each localises independently. Author once, serve in every language.</w:t>
      </w:r>
    </w:p>
    <w:p>
      <w:pPr>
        <w:pBdr>
          <w:left w:val="single" w:color="2E4638" w:sz="18" w:space="8"/>
        </w:pBdr>
        <w:shd w:fill="F7F6F2" w:val="clear"/>
        <w:spacing w:after="120" w:line="276"/>
        <w:ind w:left="180"/>
      </w:pPr>
      <w:r>
        <w:rPr>
          <w:b/>
          <w:bCs/>
          <w:color w:val="2E4638"/>
        </w:rPr>
        <w:t xml:space="preserve">The payoff for AI generation: </w:t>
      </w:r>
      <w:r>
        <w:t xml:space="preserve">with a rich archive, generating a recipe is: choose end-product → select tasks/concepts → bind ingredients/tools/quantities → order into a DAG. The model PICKS and BINDS from curated content; it does not WRITE technique prose. Quality is sourced from the archive, consistency comes for free, and “generate a lot of recipes quickly” becomes realistic — because the hard part was done once, in the archive.</w:t>
      </w:r>
    </w:p>
    <w:p>
      <w:pPr>
        <w:spacing w:after="80"/>
      </w:pPr>
      <w:r>
        <w:t xml:space="preserve"/>
      </w:r>
    </w:p>
    <w:p>
      <w:pPr>
        <w:pStyle w:val="Heading1"/>
      </w:pPr>
      <w:r>
        <w:t xml:space="preserve">6.  The smallest first build</w:t>
      </w:r>
    </w:p>
    <w:p>
      <w:pPr>
        <w:spacing w:after="120" w:line="276"/>
      </w:pPr>
      <w:r>
        <w:t xml:space="preserve">The whole v0.2 is large. Do NOT build the suggestion engine first — it depends on concepts and media existing. Build the foundation; the engine is later and earns its place once there is content to suggest about.</w:t>
      </w:r>
    </w:p>
    <w:p>
      <w:pPr>
        <w:pStyle w:val="Heading2"/>
      </w:pPr>
      <w:r>
        <w:t xml:space="preserve">6.1  Recommended first slice: media (the localised task_media layer)</w:t>
      </w:r>
    </w:p>
    <w:p>
      <w:pPr>
        <w:pStyle w:val="ListParagraph"/>
        <w:numPr>
          <w:ilvl w:val="0"/>
          <w:numId w:val="2"/>
        </w:numPr>
        <w:spacing w:after="60" w:line="272"/>
      </w:pPr>
      <w:r>
        <w:t xml:space="preserve">Why first: it is the lowest-risk, highest-immediate-value piece. It reuses the existing image pipeline; it has no dependency on the concept layer (generic tasks can carry media today); and it is the thing that visibly makes Techniques pages and the cooking screen better right now.</w:t>
      </w:r>
    </w:p>
    <w:p>
      <w:pPr>
        <w:pStyle w:val="ListParagraph"/>
        <w:numPr>
          <w:ilvl w:val="0"/>
          <w:numId w:val="2"/>
        </w:numPr>
        <w:spacing w:after="60" w:line="272"/>
      </w:pPr>
      <w:r>
        <w:t xml:space="preserve">Build: add </w:t>
      </w:r>
      <w:r>
        <w:rPr>
          <w:rFonts w:ascii="Courier New" w:cs="Courier New" w:eastAsia="Courier New" w:hAnsi="Courier New"/>
        </w:rPr>
        <w:t xml:space="preserve">task_media</w:t>
      </w:r>
      <w:r>
        <w:t xml:space="preserve"> (with language); extend the Techniques edit page to upload multiple images + videos per language; render with the locale cascade. Video upload is the one genuinely new bit (size/format handling) — images already work.</w:t>
      </w:r>
    </w:p>
    <w:p>
      <w:pPr>
        <w:pStyle w:val="ListParagraph"/>
        <w:numPr>
          <w:ilvl w:val="0"/>
          <w:numId w:val="2"/>
        </w:numPr>
        <w:spacing w:after="60" w:line="272"/>
      </w:pPr>
      <w:r>
        <w:t xml:space="preserve">De-risks the concept layer: once media-per-task works, adding media-per-concept is the same code pointed at a specialised row.</w:t>
      </w:r>
    </w:p>
    <w:p>
      <w:pPr>
        <w:pStyle w:val="Heading2"/>
      </w:pPr>
      <w:r>
        <w:t xml:space="preserve">6.2  Then: the concept layer (Option A)</w:t>
      </w:r>
    </w:p>
    <w:p>
      <w:pPr>
        <w:pStyle w:val="ListParagraph"/>
        <w:numPr>
          <w:ilvl w:val="0"/>
          <w:numId w:val="2"/>
        </w:numPr>
        <w:spacing w:after="60" w:line="272"/>
      </w:pPr>
      <w:r>
        <w:t xml:space="preserve">Add </w:t>
      </w:r>
      <w:r>
        <w:rPr>
          <w:rFonts w:ascii="Courier New" w:cs="Courier New" w:eastAsia="Courier New" w:hAnsi="Courier New"/>
        </w:rPr>
        <w:t xml:space="preserve">parent_task_id</w:t>
      </w:r>
      <w:r>
        <w:t xml:space="preserve"> + bound-dimension columns to </w:t>
      </w:r>
      <w:r>
        <w:rPr>
          <w:rFonts w:ascii="Courier New" w:cs="Courier New" w:eastAsia="Courier New" w:hAnsi="Courier New"/>
        </w:rPr>
        <w:t xml:space="preserve">tasks</w:t>
      </w:r>
      <w:r>
        <w:t xml:space="preserve">; teach the Techniques list to nest concepts under their parent; let a step reference a concept. Now “Zest a lemon” can exist and carry its lemon video.</w:t>
      </w:r>
    </w:p>
    <w:p>
      <w:pPr>
        <w:pStyle w:val="Heading2"/>
      </w:pPr>
      <w:r>
        <w:t xml:space="preserve">6.3  Only then: the suggestion engine</w:t>
      </w:r>
    </w:p>
    <w:p>
      <w:pPr>
        <w:pStyle w:val="ListParagraph"/>
        <w:numPr>
          <w:ilvl w:val="0"/>
          <w:numId w:val="2"/>
        </w:numPr>
        <w:spacing w:after="60" w:line="272"/>
      </w:pPr>
      <w:r>
        <w:rPr>
          <w:rFonts w:ascii="Courier New" w:cs="Courier New" w:eastAsia="Courier New" w:hAnsi="Courier New"/>
        </w:rPr>
        <w:t xml:space="preserve">curation_suggestion</w:t>
      </w:r>
      <w:r>
        <w:t xml:space="preserve"> table; the specialisation detector (fires on generic-task-plus-ingredient); the internal ranked dashboard. The user weekly-digest surface comes after the internal one proves the engine.</w:t>
      </w:r>
    </w:p>
    <w:p>
      <w:pPr>
        <w:pBdr>
          <w:left w:val="single" w:color="2E4638" w:sz="18" w:space="8"/>
        </w:pBdr>
        <w:shd w:fill="F7F6F2" w:val="clear"/>
        <w:spacing w:after="120" w:line="276"/>
        <w:ind w:left="180"/>
      </w:pPr>
      <w:r>
        <w:rPr>
          <w:b/>
          <w:bCs/>
          <w:color w:val="2E4638"/>
        </w:rPr>
        <w:t xml:space="preserve">Sequencing principle: </w:t>
      </w:r>
      <w:r>
        <w:t xml:space="preserve">media → concepts → suggestion engine. Each is independently valuable and de-risks the next. Settle the § [OPEN] flags for a slice before building it. Mass recipe production waits until at least media + concepts exist, so the content you mass-produce draws on a real archive.</w:t>
      </w:r>
    </w:p>
    <w:p>
      <w:pPr>
        <w:spacing w:after="80"/>
      </w:pPr>
      <w:r>
        <w:t xml:space="preserve"/>
      </w:r>
    </w:p>
    <w:p>
      <w:pPr>
        <w:pStyle w:val="Heading1"/>
      </w:pPr>
      <w:r>
        <w:t xml:space="preserve">7.  Open decisions (consolidated)</w:t>
      </w:r>
    </w:p>
    <w:p>
      <w:pPr>
        <w:pStyle w:val="ListParagraph"/>
        <w:numPr>
          <w:ilvl w:val="0"/>
          <w:numId w:val="3"/>
        </w:numPr>
        <w:spacing w:after="60" w:line="272"/>
      </w:pPr>
      <w:r>
        <w:t xml:space="preserve">Keep tasks.image_url as hero vs fold into task_media. (§2.2)</w:t>
      </w:r>
    </w:p>
    <w:p>
      <w:pPr>
        <w:pStyle w:val="ListParagraph"/>
        <w:numPr>
          <w:ilvl w:val="0"/>
          <w:numId w:val="3"/>
        </w:numPr>
        <w:spacing w:after="60" w:line="272"/>
      </w:pPr>
      <w:r>
        <w:t xml:space="preserve">Concept media: own rows with fallback to generic, vs inherit-and-override. (§2.2)</w:t>
      </w:r>
    </w:p>
    <w:p>
      <w:pPr>
        <w:pStyle w:val="ListParagraph"/>
        <w:numPr>
          <w:ilvl w:val="0"/>
          <w:numId w:val="3"/>
        </w:numPr>
        <w:spacing w:after="60" w:line="272"/>
      </w:pPr>
      <w:r>
        <w:t xml:space="preserve">Concept storage: Option A (specialised task row) vs B (separate table). Recommend A. (§3)</w:t>
      </w:r>
    </w:p>
    <w:p>
      <w:pPr>
        <w:pStyle w:val="ListParagraph"/>
        <w:numPr>
          <w:ilvl w:val="0"/>
          <w:numId w:val="3"/>
        </w:numPr>
        <w:spacing w:after="60" w:line="272"/>
      </w:pPr>
      <w:r>
        <w:t xml:space="preserve">Concepts in the Techniques list: own page vs nested under parent. (§3)</w:t>
      </w:r>
    </w:p>
    <w:p>
      <w:pPr>
        <w:pStyle w:val="ListParagraph"/>
        <w:numPr>
          <w:ilvl w:val="0"/>
          <w:numId w:val="3"/>
        </w:numPr>
        <w:spacing w:after="60" w:line="272"/>
      </w:pPr>
      <w:r>
        <w:t xml:space="preserve">bound_dimensions: explicit columns vs jsonb vs both. Recommend explicit + jsonb overflow. (§3)</w:t>
      </w:r>
    </w:p>
    <w:p>
      <w:pPr>
        <w:pStyle w:val="ListParagraph"/>
        <w:numPr>
          <w:ilvl w:val="0"/>
          <w:numId w:val="3"/>
        </w:numPr>
        <w:spacing w:after="60" w:line="272"/>
      </w:pPr>
      <w:r>
        <w:t xml:space="preserve">Internal adoption at scale: batched-with-opt-out. (§4.4)</w:t>
      </w:r>
    </w:p>
    <w:p>
      <w:pPr>
        <w:pStyle w:val="ListParagraph"/>
        <w:numPr>
          <w:ilvl w:val="0"/>
          <w:numId w:val="3"/>
        </w:numPr>
        <w:spacing w:after="60" w:line="272"/>
      </w:pPr>
      <w:r>
        <w:t xml:space="preserve">Priority formula: start with usage count, tune. (§4.4)</w:t>
      </w:r>
    </w:p>
    <w:p>
      <w:pPr>
        <w:pStyle w:val="ListParagraph"/>
        <w:numPr>
          <w:ilvl w:val="0"/>
          <w:numId w:val="3"/>
        </w:numPr>
        <w:spacing w:after="60" w:line="272"/>
      </w:pPr>
      <w:r>
        <w:t xml:space="preserve">User digest: send-only-when-worthwhile, capped weekly. (§4.4)</w:t>
      </w:r>
    </w:p>
    <w:p>
      <w:pPr>
        <w:pStyle w:val="ListParagraph"/>
        <w:numPr>
          <w:ilvl w:val="0"/>
          <w:numId w:val="3"/>
        </w:numPr>
        <w:spacing w:after="60" w:line="272"/>
      </w:pPr>
      <w:r>
        <w:t xml:space="preserve">AI pre-drafting scope: text now, media later. (§4.4)</w:t>
      </w:r>
    </w:p>
    <w:p>
      <w:pPr>
        <w:spacing w:after="80"/>
      </w:pPr>
      <w:r>
        <w:t xml:space="preserve"/>
      </w:r>
    </w:p>
    <w:p>
      <w:pPr>
        <w:pStyle w:val="Heading1"/>
      </w:pPr>
      <w:r>
        <w:t xml:space="preserve">8.  Guiding principle (unchanged)</w:t>
      </w:r>
    </w:p>
    <w:p>
      <w:pPr>
        <w:spacing w:after="120" w:line="276"/>
      </w:pPr>
      <w:r>
        <w:rPr>
          <w:b/>
          <w:bCs/>
          <w:color w:val="2E4638"/>
        </w:rPr>
        <w:t xml:space="preserve">The system measures and suggests; the human names and decides. </w:t>
      </w:r>
      <w:r>
        <w:t xml:space="preserve">The engine detects where specificity or adoption would help and ranks it by impact; the human blesses concepts, accepts upgrades, and orders the work. The archive is the moat; media and concepts make it rich; the suggestion engine keeps it growing where it matters — and a rich archive is what makes fast, high-quality recipe generation possible.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7D1" w:sz="4" w:space="6"/>
      </w:pBdr>
      <w:jc w:val="center"/>
    </w:pPr>
    <w:r>
      <w:rPr>
        <w:color w:val="6B6860"/>
        <w:sz w:val="16"/>
        <w:szCs w:val="16"/>
      </w:rPr>
      <w:t xml:space="preserve">Soupdog · Task Archive: Concepts, Media &amp; Suggestion Engine · v0.2 · </w:t>
    </w:r>
    <w:r>
      <w:rPr>
        <w:color w:val="6B68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AD7D1" w:sz="4" w:space="4"/>
      </w:pBdr>
      <w:spacing w:after="160" w:before="320"/>
      <w:outlineLvl w:val="0"/>
    </w:pPr>
    <w:rPr>
      <w:rFonts w:ascii="Calibri" w:cs="Calibri" w:eastAsia="Calibri" w:hAnsi="Calibri"/>
      <w:b/>
      <w:bCs/>
      <w:color w:val="2E4638"/>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6B686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C63EE040-83F9-47DB-9689-7836B8D4473D}"/>
</file>

<file path=customXml/itemProps2.xml><?xml version="1.0" encoding="utf-8"?>
<ds:datastoreItem xmlns:ds="http://schemas.openxmlformats.org/officeDocument/2006/customXml" ds:itemID="{F3F55421-06A1-49B6-901D-201887AEC900}"/>
</file>

<file path=customXml/itemProps3.xml><?xml version="1.0" encoding="utf-8"?>
<ds:datastoreItem xmlns:ds="http://schemas.openxmlformats.org/officeDocument/2006/customXml" ds:itemID="{4E0C99FE-8AA9-452A-A920-E34F683D0C7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2026-06-17T12:35:08Z</dcterms:created>
  <dcterms:modified xsi:type="dcterms:W3CDTF">2026-06-17T12:35:08Z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