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D50"/>
          <w:sz w:val="40"/>
          <w:szCs w:val="40"/>
        </w:rPr>
        <w:t xml:space="preserve">Soupdog — Active Cooking Sessions</w:t>
      </w:r>
    </w:p>
    <w:p>
      <w:pPr>
        <w:spacing w:after="200"/>
      </w:pPr>
      <w:r>
        <w:rPr>
          <w:i/>
          <w:iCs/>
          <w:color w:val="6B6B6B"/>
          <w:sz w:val="26"/>
          <w:szCs w:val="26"/>
        </w:rPr>
        <w:t xml:space="preserve">Live, resumable, multi-device cooking — from one cook to a franchise estate</w:t>
      </w:r>
    </w:p>
    <w:p>
      <w:pPr>
        <w:spacing w:after="140" w:line="276"/>
      </w:pPr>
      <w:r>
        <w:rPr>
          <w:b/>
          <w:bCs/>
        </w:rPr>
        <w:t xml:space="preserve">Version: </w:t>
      </w:r>
      <w:r>
        <w:t xml:space="preserve">v0.1 · June 2026</w:t>
      </w:r>
    </w:p>
    <w:p>
      <w:pPr>
        <w:spacing w:after="140" w:line="276"/>
      </w:pPr>
      <w:r>
        <w:rPr>
          <w:b/>
          <w:bCs/>
        </w:rPr>
        <w:t xml:space="preserve">Status: </w:t>
      </w:r>
      <w:r>
        <w:t xml:space="preserve">Design note — NOT built. Captures a subsystem outlined across several sessions so it stops living in fragments. Build bottom-up; see §8.</w:t>
      </w:r>
    </w:p>
    <w:p>
      <w:pPr>
        <w:spacing w:after="140" w:line="276"/>
      </w:pPr>
      <w:r>
        <w:rPr>
          <w:b/>
          <w:bCs/>
        </w:rPr>
        <w:t xml:space="preserve">Companion to: </w:t>
      </w:r>
      <w:r>
        <w:rPr>
          <w:i/>
          <w:iCs/>
        </w:rPr>
        <w:t xml:space="preserve">Skill-Aware Cooking Together</w:t>
      </w:r>
      <w:r>
        <w:t xml:space="preserve"> (v0.2) — that note defines the division-of-labour/skill model; this note defines the live session those per-cook views run inside.</w:t>
      </w:r>
    </w:p>
    <w:p>
      <w:pPr>
        <w:pBdr>
          <w:bottom w:val="single" w:color="2F5D50" w:sz="6" w:space="1"/>
        </w:pBdr>
        <w:spacing w:after="200" w:before="60"/>
      </w:pPr>
    </w:p>
    <w:p>
      <w:pPr>
        <w:pStyle w:val="Heading1"/>
      </w:pPr>
      <w:r>
        <w:t xml:space="preserve">1. The core idea</w:t>
      </w:r>
    </w:p>
    <w:p>
      <w:pPr>
        <w:spacing w:after="140" w:line="276"/>
      </w:pPr>
      <w:r>
        <w:t xml:space="preserve">Today a recipe or meal in Soupdog is a </w:t>
      </w:r>
      <w:r>
        <w:rPr>
          <w:b/>
          <w:bCs/>
        </w:rPr>
        <w:t xml:space="preserve">static page</w:t>
      </w:r>
      <w:r>
        <w:t xml:space="preserve">. This note proposes a </w:t>
      </w:r>
      <w:r>
        <w:rPr>
          <w:b/>
          <w:bCs/>
        </w:rPr>
        <w:t xml:space="preserve">live, cloud-backed cooking session</w:t>
      </w:r>
      <w:r>
        <w:t xml:space="preserve">: a running state object that tracks who is cooking, what they are making, and the progress of every step — persisted to the cloud so it survives a dead phone, a closed browser, or a switch of device. When a user logs in mid-cook, Soupdog takes them straight back to the live session, exactly where it was.</w:t>
      </w:r>
    </w:p>
    <w:p>
      <w:pPr>
        <w:spacing w:after="140" w:line="276"/>
      </w:pPr>
      <w:r>
        <w:t xml:space="preserve">Once cooking is a persisted, queryable state rather than a page view, everything else becomes a </w:t>
      </w:r>
      <w:r>
        <w:rPr>
          <w:b/>
          <w:bCs/>
        </w:rPr>
        <w:t xml:space="preserve">lens over that state</w:t>
      </w:r>
      <w:r>
        <w:t xml:space="preserve">: a per-cook task screen, a head-chef overview, appliance status, and — at the top of the stack — a franchise command view across an entire estate. One substrate, many scales.</w:t>
      </w:r>
    </w:p>
    <w:p>
      <w:pPr>
        <w:pStyle w:val="Heading1"/>
      </w:pPr>
      <w:r>
        <w:t xml:space="preserve">2. The unifying claim</w:t>
      </w:r>
    </w:p>
    <w:p>
      <w:pPr>
        <w:spacing w:after="140" w:line="276"/>
      </w:pPr>
      <w:r>
        <w:rPr>
          <w:b/>
          <w:bCs/>
        </w:rPr>
        <w:t xml:space="preserve">The consumer feature and the commercial feature are the same system at different scales.</w:t>
      </w:r>
      <w:r>
        <w:t xml:space="preserve"> “What do I cook / who does what / am I on track” (home) and “is every location executing correctly” (franchise) run on the same three primitives:</w:t>
      </w:r>
    </w:p>
    <w:p>
      <w:pPr>
        <w:pStyle w:val="ListParagraph"/>
        <w:numPr>
          <w:ilvl w:val="0"/>
          <w:numId w:val="2"/>
        </w:numPr>
        <w:spacing w:after="80" w:line="270"/>
      </w:pPr>
      <w:r>
        <w:rPr>
          <w:b/>
          <w:bCs/>
        </w:rPr>
        <w:t xml:space="preserve">the session </w:t>
      </w:r>
      <w:r>
        <w:t xml:space="preserve">(live progress state, persisted),</w:t>
      </w:r>
    </w:p>
    <w:p>
      <w:pPr>
        <w:pStyle w:val="ListParagraph"/>
        <w:numPr>
          <w:ilvl w:val="0"/>
          <w:numId w:val="2"/>
        </w:numPr>
        <w:spacing w:after="80" w:line="270"/>
      </w:pPr>
      <w:r>
        <w:rPr>
          <w:b/>
          <w:bCs/>
        </w:rPr>
        <w:t xml:space="preserve">ingredient identity </w:t>
      </w:r>
      <w:r>
        <w:t xml:space="preserve">(every ingredient identified — the Soupdog foundation), and</w:t>
      </w:r>
    </w:p>
    <w:p>
      <w:pPr>
        <w:pStyle w:val="ListParagraph"/>
        <w:numPr>
          <w:ilvl w:val="0"/>
          <w:numId w:val="2"/>
        </w:numPr>
        <w:spacing w:after="80" w:line="270"/>
      </w:pPr>
      <w:r>
        <w:rPr>
          <w:b/>
          <w:bCs/>
        </w:rPr>
        <w:t xml:space="preserve">the task graph </w:t>
      </w:r>
      <w:r>
        <w:t xml:space="preserve">(the recipe/meal as an executable DAG of steps).</w:t>
      </w:r>
    </w:p>
    <w:p>
      <w:pPr>
        <w:spacing w:after="140" w:line="276"/>
      </w:pPr>
      <w:r>
        <w:t xml:space="preserve">Scale changes the surface and the aggregation, not the primitives. Building the home case well builds the commercial case's foundation.</w:t>
      </w:r>
    </w:p>
    <w:p>
      <w:pPr>
        <w:pStyle w:val="Heading1"/>
      </w:pPr>
      <w:r>
        <w:t xml:space="preserve">3. The three layers</w:t>
      </w:r>
    </w:p>
    <w:p>
      <w:pPr>
        <w:spacing w:after="140" w:line="276"/>
      </w:pPr>
      <w:r>
        <w:t xml:space="preserve">Tangled together in conversation, but cleanly separable — and the separation is what makes this buildable: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c>
          <w:tcPr>
            <w:tcW w:type="dxa" w:w="2400"/>
            <w:tcBorders>
              <w:top w:val="single" w:color="CCCCCC" w:sz="1"/>
              <w:left w:val="single" w:color="CCCCCC" w:sz="1"/>
              <w:bottom w:val="single" w:color="CCCCCC" w:sz="1"/>
              <w:right w:val="single" w:color="CCCCCC" w:sz="1"/>
            </w:tcBorders>
            <w:shd w:fill="2F5D50" w:val="clear"/>
            <w:tcMar>
              <w:top w:type="dxa" w:w="80"/>
              <w:left w:type="dxa" w:w="120"/>
              <w:bottom w:type="dxa" w:w="80"/>
              <w:right w:type="dxa" w:w="120"/>
            </w:tcMar>
          </w:tcPr>
          <w:p>
            <w:pPr>
              <w:spacing w:after="0" w:line="264"/>
            </w:pPr>
            <w:r>
              <w:rPr>
                <w:b/>
                <w:bCs/>
                <w:color w:val="FFFFFF"/>
              </w:rPr>
              <w:t xml:space="preserve">Layer</w:t>
            </w:r>
          </w:p>
        </w:tc>
        <w:tc>
          <w:tcPr>
            <w:tcW w:type="dxa" w:w="5000"/>
            <w:tcBorders>
              <w:top w:val="single" w:color="CCCCCC" w:sz="1"/>
              <w:left w:val="single" w:color="CCCCCC" w:sz="1"/>
              <w:bottom w:val="single" w:color="CCCCCC" w:sz="1"/>
              <w:right w:val="single" w:color="CCCCCC" w:sz="1"/>
            </w:tcBorders>
            <w:shd w:fill="2F5D50" w:val="clear"/>
            <w:tcMar>
              <w:top w:type="dxa" w:w="80"/>
              <w:left w:type="dxa" w:w="120"/>
              <w:bottom w:type="dxa" w:w="80"/>
              <w:right w:type="dxa" w:w="120"/>
            </w:tcMar>
          </w:tcPr>
          <w:p>
            <w:pPr>
              <w:spacing w:after="0" w:line="264"/>
            </w:pPr>
            <w:r>
              <w:rPr>
                <w:b/>
                <w:bCs/>
                <w:color w:val="FFFFFF"/>
              </w:rPr>
              <w:t xml:space="preserve">What it is</w:t>
            </w:r>
          </w:p>
        </w:tc>
        <w:tc>
          <w:tcPr>
            <w:tcW w:type="dxa" w:w="1960"/>
            <w:tcBorders>
              <w:top w:val="single" w:color="CCCCCC" w:sz="1"/>
              <w:left w:val="single" w:color="CCCCCC" w:sz="1"/>
              <w:bottom w:val="single" w:color="CCCCCC" w:sz="1"/>
              <w:right w:val="single" w:color="CCCCCC" w:sz="1"/>
            </w:tcBorders>
            <w:shd w:fill="2F5D50" w:val="clear"/>
            <w:tcMar>
              <w:top w:type="dxa" w:w="80"/>
              <w:left w:type="dxa" w:w="120"/>
              <w:bottom w:type="dxa" w:w="80"/>
              <w:right w:type="dxa" w:w="120"/>
            </w:tcMar>
          </w:tcPr>
          <w:p>
            <w:pPr>
              <w:spacing w:after="0" w:line="264"/>
            </w:pPr>
            <w:r>
              <w:rPr>
                <w:b/>
                <w:bCs/>
                <w:color w:val="FFFFFF"/>
              </w:rPr>
              <w:t xml:space="preserve">Depends 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1 — Session state &amp; persistence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The cloud-backed “active cooking session” object: who's cooking, which meal/recipe, per-step + per-person progress, resumable on any device. The FOUNDATION.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The meal-merge timeline (exists). Nothing else.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2 — Presentation lenses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Views OVER the session: active-cooking screen, per-cook task list, head-chef overview, appliance tabs, franchise command view.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Layer 1. Richest views also need the skill-aware split (→ decomposition).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3 — Appliance / device integration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Connected device status; unconnected-appliance timers; a possible clip-on timer/screen hardware product.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line="264"/>
            </w:pPr>
            <w:r>
              <w:rPr>
                <w:b w:val="false"/>
                <w:bCs w:val="false"/>
              </w:rPr>
              <w:t xml:space="preserve">A place in Layer 1 to hold appliance state. Otherwise parallel.</w:t>
            </w:r>
          </w:p>
        </w:tc>
      </w:tr>
    </w:tbl>
    <w:p>
      <w:pPr>
        <w:spacing w:after="120"/>
      </w:pPr>
    </w:p>
    <w:p>
      <w:pPr>
        <w:spacing w:after="140" w:line="276"/>
      </w:pPr>
      <w:r>
        <w:rPr>
          <w:b/>
          <w:bCs/>
        </w:rPr>
        <w:t xml:space="preserve">The key discipline: build bottom-up. </w:t>
      </w:r>
      <w:r>
        <w:t xml:space="preserve">The exciting parts (head-chef dashboards, franchise control) are Layer 2 at scale. They are worthless without Layer 1, and most of them additionally wait on the task graph. So Layer 1 — the resumable session — is the first and only thing to build now.</w:t>
      </w:r>
    </w:p>
    <w:p>
      <w:pPr>
        <w:pStyle w:val="Heading1"/>
      </w:pPr>
      <w:r>
        <w:t xml:space="preserve">4. Layer 1 — the session (the buildable foundation)</w:t>
      </w:r>
    </w:p>
    <w:p>
      <w:pPr>
        <w:spacing w:after="140" w:line="276"/>
      </w:pPr>
      <w:r>
        <w:t xml:space="preserve">A session is “a user (or several) progressing through a meal/recipe timeline, with progress persisted.” It has a clean seam with what exists: the meal-merge already produces the ordered timeline; a session is progress state laid over it.</w:t>
      </w:r>
    </w:p>
    <w:p>
      <w:pPr>
        <w:spacing w:after="140" w:line="276"/>
      </w:pPr>
      <w:r>
        <w:rPr>
          <w:b/>
          <w:bCs/>
        </w:rPr>
        <w:t xml:space="preserve">What it must hold (sketch): </w:t>
      </w:r>
    </w:p>
    <w:p>
      <w:pPr>
        <w:pStyle w:val="ListParagraph"/>
        <w:numPr>
          <w:ilvl w:val="0"/>
          <w:numId w:val="2"/>
        </w:numPr>
        <w:spacing w:after="80" w:line="270"/>
      </w:pPr>
      <w:r>
        <w:rPr>
          <w:rFonts w:ascii="Consolas" w:cs="Consolas" w:eastAsia="Consolas" w:hAnsi="Consolas"/>
        </w:rPr>
        <w:t xml:space="preserve">session</w:t>
      </w:r>
      <w:r>
        <w:t xml:space="preserve">: id, owner, meal/recipe ref, status (active/paused/done), started_at, serving_time.</w:t>
      </w:r>
    </w:p>
    <w:p>
      <w:pPr>
        <w:pStyle w:val="ListParagraph"/>
        <w:numPr>
          <w:ilvl w:val="0"/>
          <w:numId w:val="2"/>
        </w:numPr>
        <w:spacing w:after="80" w:line="270"/>
      </w:pPr>
      <w:r>
        <w:rPr>
          <w:rFonts w:ascii="Consolas" w:cs="Consolas" w:eastAsia="Consolas" w:hAnsi="Consolas"/>
        </w:rPr>
        <w:t xml:space="preserve">session_participant</w:t>
      </w:r>
      <w:r>
        <w:t xml:space="preserve">: who is cooking in this session (links to person; role lead/helper — reuses the cook-vs-eater idea from the skill note).</w:t>
      </w:r>
    </w:p>
    <w:p>
      <w:pPr>
        <w:pStyle w:val="ListParagraph"/>
        <w:numPr>
          <w:ilvl w:val="0"/>
          <w:numId w:val="2"/>
        </w:numPr>
        <w:spacing w:after="80" w:line="270"/>
      </w:pPr>
      <w:r>
        <w:rPr>
          <w:rFonts w:ascii="Consolas" w:cs="Consolas" w:eastAsia="Consolas" w:hAnsi="Consolas"/>
        </w:rPr>
        <w:t xml:space="preserve">session_step_state</w:t>
      </w:r>
      <w:r>
        <w:t xml:space="preserve">: per timeline step — status (pending/active/done/skipped), who's on it, started/completed timestamps. This is the “every step fed to the cloud” requirement.</w:t>
      </w:r>
    </w:p>
    <w:p>
      <w:pPr>
        <w:spacing w:after="140" w:line="276"/>
      </w:pPr>
      <w:r>
        <w:rPr>
          <w:b/>
          <w:bCs/>
        </w:rPr>
        <w:t xml:space="preserve">Why per-step cloud state matters: </w:t>
      </w:r>
      <w:r>
        <w:t xml:space="preserve">it is what makes the session resumable (reopen → reconstruct exactly where things stand), multi-device (each device reads the same state), and — later — aggregatable (telemetry for the franchise layer). The persistence requirement is not gold-plating; it is the thing that unlocks every higher layer.</w:t>
      </w:r>
    </w:p>
    <w:p>
      <w:pPr>
        <w:spacing w:after="140" w:line="276"/>
      </w:pPr>
      <w:r>
        <w:rPr>
          <w:b/>
          <w:bCs/>
        </w:rPr>
        <w:t xml:space="preserve">The active-cooking screen: </w:t>
      </w:r>
      <w:r>
        <w:t xml:space="preserve">a first-class destination. A user who logs in while a session is active is routed there, not left to re-navigate. “Resume cooking” is the primary action. This is also the right home for the polished cooking presentation (the reason a static meal recipe view feels “temporary” is that the real intent is a live surface, not a page).</w:t>
      </w:r>
    </w:p>
    <w:p>
      <w:pPr>
        <w:pStyle w:val="Heading1"/>
      </w:pPr>
      <w:r>
        <w:t xml:space="preserve">5. Layer 2 — the lenses (scaling up)</w:t>
      </w:r>
    </w:p>
    <w:p>
      <w:pPr>
        <w:spacing w:after="140" w:line="276"/>
      </w:pPr>
      <w:r>
        <w:t xml:space="preserve">Each is a view over the same session state; they unlock in rough order of dependency:</w:t>
      </w:r>
    </w:p>
    <w:p>
      <w:pPr>
        <w:pStyle w:val="ListParagraph"/>
        <w:numPr>
          <w:ilvl w:val="0"/>
          <w:numId w:val="2"/>
        </w:numPr>
        <w:spacing w:after="80" w:line="270"/>
      </w:pPr>
      <w:r>
        <w:rPr>
          <w:b/>
          <w:bCs/>
        </w:rPr>
        <w:t xml:space="preserve">Single-cook active screen </w:t>
      </w:r>
      <w:r>
        <w:t xml:space="preserve">(needs Layer 1 only) — your current step, what's next, timers. Useful immediately.</w:t>
      </w:r>
    </w:p>
    <w:p>
      <w:pPr>
        <w:pStyle w:val="ListParagraph"/>
        <w:numPr>
          <w:ilvl w:val="0"/>
          <w:numId w:val="2"/>
        </w:numPr>
        <w:spacing w:after="80" w:line="270"/>
      </w:pPr>
      <w:r>
        <w:rPr>
          <w:b/>
          <w:bCs/>
        </w:rPr>
        <w:t xml:space="preserve">Per-cook view, multi-device </w:t>
      </w:r>
      <w:r>
        <w:t xml:space="preserve">(Layer 1 + participants) — each cook on their own phone/tablet sees their assigned tasks. The “who does what” from the skill note rendered live.</w:t>
      </w:r>
    </w:p>
    <w:p>
      <w:pPr>
        <w:pStyle w:val="ListParagraph"/>
        <w:numPr>
          <w:ilvl w:val="0"/>
          <w:numId w:val="2"/>
        </w:numPr>
        <w:spacing w:after="80" w:line="270"/>
      </w:pPr>
      <w:r>
        <w:rPr>
          <w:b/>
          <w:bCs/>
        </w:rPr>
        <w:t xml:space="preserve">Head-chef / host overview </w:t>
      </w:r>
      <w:r>
        <w:t xml:space="preserve">(+ the skill-aware split) — the whole line at a glance; drill into any cook or station. Home host and commercial head chef, same view, different scale.</w:t>
      </w:r>
    </w:p>
    <w:p>
      <w:pPr>
        <w:pStyle w:val="ListParagraph"/>
        <w:numPr>
          <w:ilvl w:val="0"/>
          <w:numId w:val="2"/>
        </w:numPr>
        <w:spacing w:after="80" w:line="270"/>
      </w:pPr>
      <w:r>
        <w:rPr>
          <w:b/>
          <w:bCs/>
        </w:rPr>
        <w:t xml:space="preserve">Appliance tabs </w:t>
      </w:r>
      <w:r>
        <w:t xml:space="preserve">(+ Layer 3) — what each appliance is doing, queued, free-at.</w:t>
      </w:r>
    </w:p>
    <w:p>
      <w:pPr>
        <w:pStyle w:val="ListParagraph"/>
        <w:numPr>
          <w:ilvl w:val="0"/>
          <w:numId w:val="2"/>
        </w:numPr>
        <w:spacing w:after="80" w:line="270"/>
      </w:pPr>
      <w:r>
        <w:rPr>
          <w:b/>
          <w:bCs/>
        </w:rPr>
        <w:t xml:space="preserve">Franchise command view </w:t>
      </w:r>
      <w:r>
        <w:t xml:space="preserve">(+ aggregation across locations) — see §6.</w:t>
      </w:r>
    </w:p>
    <w:p>
      <w:pPr>
        <w:pStyle w:val="Heading1"/>
      </w:pPr>
      <w:r>
        <w:t xml:space="preserve">6. The franchise command layer (the ceiling)</w:t>
      </w:r>
    </w:p>
    <w:p>
      <w:pPr>
        <w:spacing w:after="140" w:line="276"/>
      </w:pPr>
      <w:r>
        <w:t xml:space="preserve">The same session substrate, aggregated across an estate, becomes a </w:t>
      </w:r>
      <w:r>
        <w:rPr>
          <w:b/>
          <w:bCs/>
        </w:rPr>
        <w:t xml:space="preserve">real-time command-and-control layer</w:t>
      </w:r>
      <w:r>
        <w:t xml:space="preserve"> for a franchisor — the strongest commercial argument in this vision.</w:t>
      </w:r>
    </w:p>
    <w:p>
      <w:pPr>
        <w:pStyle w:val="ListParagraph"/>
        <w:numPr>
          <w:ilvl w:val="0"/>
          <w:numId w:val="2"/>
        </w:numPr>
        <w:spacing w:after="80" w:line="270"/>
      </w:pPr>
      <w:r>
        <w:rPr>
          <w:b/>
          <w:bCs/>
        </w:rPr>
        <w:t xml:space="preserve">Estate command view. </w:t>
      </w:r>
      <w:r>
        <w:t xml:space="preserve">Every kitchen, every station, live. Drill: whole franchise → location → station → cook → task.</w:t>
      </w:r>
    </w:p>
    <w:p>
      <w:pPr>
        <w:pStyle w:val="ListParagraph"/>
        <w:numPr>
          <w:ilvl w:val="0"/>
          <w:numId w:val="2"/>
        </w:numPr>
        <w:spacing w:after="80" w:line="270"/>
      </w:pPr>
      <w:r>
        <w:rPr>
          <w:b/>
          <w:bCs/>
        </w:rPr>
        <w:t xml:space="preserve">Telemetry back. </w:t>
      </w:r>
      <w:r>
        <w:t xml:space="preserve">Not just done/not-done but how it's going: timing adherence, where steps run long, where quality drifts, how equipment behaves — process data at a granularity franchisors have never had.</w:t>
      </w:r>
    </w:p>
    <w:p>
      <w:pPr>
        <w:pStyle w:val="ListParagraph"/>
        <w:numPr>
          <w:ilvl w:val="0"/>
          <w:numId w:val="2"/>
        </w:numPr>
        <w:spacing w:after="80" w:line="270"/>
      </w:pPr>
      <w:r>
        <w:rPr>
          <w:b/>
          <w:bCs/>
        </w:rPr>
        <w:t xml:space="preserve">Improvement loop. </w:t>
      </w:r>
      <w:r>
        <w:t xml:space="preserve">Aggregate telemetry to find what to fix: a step everyone struggles with (retrain / re-spec), equipment underperforming (replace), an ingredient causing variance.</w:t>
      </w:r>
    </w:p>
    <w:p>
      <w:pPr>
        <w:pStyle w:val="ListParagraph"/>
        <w:numPr>
          <w:ilvl w:val="0"/>
          <w:numId w:val="2"/>
        </w:numPr>
        <w:spacing w:after="80" w:line="270"/>
      </w:pPr>
      <w:r>
        <w:rPr>
          <w:b/>
          <w:bCs/>
        </w:rPr>
        <w:t xml:space="preserve">Brand-integrity / compliance. </w:t>
      </w:r>
      <w:r>
        <w:t xml:space="preserve">Reduces the franchisor's risk that franchisees go off-script (own ingredients, own methods). If the system runs the actual cooking, deviation is visible — not hoped against.</w:t>
      </w:r>
    </w:p>
    <w:p>
      <w:pPr>
        <w:pStyle w:val="Heading2"/>
      </w:pPr>
      <w:r>
        <w:t xml:space="preserve">6.1 Ingredient identity is the keystone</w:t>
      </w:r>
    </w:p>
    <w:p>
      <w:pPr>
        <w:spacing w:after="140" w:line="276"/>
      </w:pPr>
      <w:r>
        <w:t xml:space="preserve">The control story is only real if </w:t>
      </w:r>
      <w:r>
        <w:rPr>
          <w:b/>
          <w:bCs/>
        </w:rPr>
        <w:t xml:space="preserve">every ingredient is identified</w:t>
      </w:r>
      <w:r>
        <w:t xml:space="preserve">. If the franchisor supplies and </w:t>
      </w:r>
      <w:r>
        <w:rPr>
          <w:b/>
          <w:bCs/>
        </w:rPr>
        <w:t xml:space="preserve">tags</w:t>
      </w:r>
      <w:r>
        <w:t xml:space="preserve"> the ingredients, the system can verify the right ingredient went into the right step — closing the loop from “we hope they follow the recipe” to “we can see they did.” This is exactly what Soupdog's foundational “everything is an identified ingredient” model buys at commercial scale: ingredient identity + the task graph + the session = verifiable execution.</w:t>
      </w:r>
    </w:p>
    <w:p>
      <w:pPr>
        <w:pStyle w:val="Heading1"/>
      </w:pPr>
      <w:r>
        <w:t xml:space="preserve">7. Layer 3 — appliances &amp; devices (parallel track)</w:t>
      </w:r>
    </w:p>
    <w:p>
      <w:pPr>
        <w:spacing w:after="140" w:line="276"/>
      </w:pPr>
      <w:r>
        <w:t xml:space="preserve">Three tiers, increasing cost; the session only needs somewhere to hold appliance state however it arrives:</w:t>
      </w:r>
    </w:p>
    <w:p>
      <w:pPr>
        <w:pStyle w:val="ListParagraph"/>
        <w:numPr>
          <w:ilvl w:val="0"/>
          <w:numId w:val="2"/>
        </w:numPr>
        <w:spacing w:after="80" w:line="270"/>
      </w:pPr>
      <w:r>
        <w:rPr>
          <w:b/>
          <w:bCs/>
        </w:rPr>
        <w:t xml:space="preserve">Connected appliances </w:t>
      </w:r>
      <w:r>
        <w:t xml:space="preserve">— report real state (preheating, mode, temp). The </w:t>
      </w:r>
      <w:r>
        <w:rPr>
          <w:rFonts w:ascii="Consolas" w:cs="Consolas" w:eastAsia="Consolas" w:hAnsi="Consolas"/>
        </w:rPr>
        <w:t xml:space="preserve">appliances.ts</w:t>
      </w:r>
      <w:r>
        <w:t xml:space="preserve"> capability model already exists (modes/controls per appliance). Software.</w:t>
      </w:r>
    </w:p>
    <w:p>
      <w:pPr>
        <w:pStyle w:val="ListParagraph"/>
        <w:numPr>
          <w:ilvl w:val="0"/>
          <w:numId w:val="2"/>
        </w:numPr>
        <w:spacing w:after="80" w:line="270"/>
      </w:pPr>
      <w:r>
        <w:rPr>
          <w:b/>
          <w:bCs/>
        </w:rPr>
        <w:t xml:space="preserve">Unconnected appliances </w:t>
      </w:r>
      <w:r>
        <w:t xml:space="preserve">— a dough bowl proving, an oven baking with no link: tracked by a manual/timer entry in the session (“in the oven, 40 min”). Cheap, software-only, high value.</w:t>
      </w:r>
    </w:p>
    <w:p>
      <w:pPr>
        <w:pStyle w:val="ListParagraph"/>
        <w:numPr>
          <w:ilvl w:val="0"/>
          <w:numId w:val="2"/>
        </w:numPr>
        <w:spacing w:after="80" w:line="270"/>
      </w:pPr>
      <w:r>
        <w:rPr>
          <w:b/>
          <w:bCs/>
        </w:rPr>
        <w:t xml:space="preserve">Hardware product (business decision) </w:t>
      </w:r>
      <w:r>
        <w:t xml:space="preserve">— a cheap clip-on timer/screen sold to users, fastened to unconnected tools, bridging them into the live view. A different kind of project (firmware, BLE/wifi, manufacturing) — note as opportunity, not sprint.</w:t>
      </w:r>
    </w:p>
    <w:p>
      <w:pPr>
        <w:pStyle w:val="Heading1"/>
      </w:pPr>
      <w:r>
        <w:t xml:space="preserve">8. Honest dependencies &amp; sequencing</w:t>
      </w:r>
    </w:p>
    <w:p>
      <w:pPr>
        <w:pStyle w:val="ListParagraph"/>
        <w:numPr>
          <w:ilvl w:val="0"/>
          <w:numId w:val="3"/>
        </w:numPr>
        <w:spacing w:after="80" w:line="270"/>
      </w:pPr>
      <w:r>
        <w:rPr>
          <w:b/>
          <w:bCs/>
        </w:rPr>
        <w:t xml:space="preserve">Build Layer 1 first — the resumable single-cook session. </w:t>
      </w:r>
      <w:r>
        <w:t xml:space="preserve">Cloud-backed per-step progress + an active-cooking screen you land back on. Not blocked by decomposition or the skill model. Useful on day one (phone dies → resume). It is the substrate everything else needs.</w:t>
      </w:r>
    </w:p>
    <w:p>
      <w:pPr>
        <w:pStyle w:val="ListParagraph"/>
        <w:numPr>
          <w:ilvl w:val="0"/>
          <w:numId w:val="3"/>
        </w:numPr>
        <w:spacing w:after="80" w:line="270"/>
      </w:pPr>
      <w:r>
        <w:rPr>
          <w:b/>
          <w:bCs/>
        </w:rPr>
        <w:t xml:space="preserve">Then multi-device per-cook views. </w:t>
      </w:r>
      <w:r>
        <w:t xml:space="preserve">Add participants + per-cook filtering. Still mostly Layer 1.</w:t>
      </w:r>
    </w:p>
    <w:p>
      <w:pPr>
        <w:pStyle w:val="ListParagraph"/>
        <w:numPr>
          <w:ilvl w:val="0"/>
          <w:numId w:val="3"/>
        </w:numPr>
        <w:spacing w:after="80" w:line="270"/>
      </w:pPr>
      <w:r>
        <w:rPr>
          <w:b/>
          <w:bCs/>
        </w:rPr>
        <w:t xml:space="preserve">Head-chef overview + appliance tabs. </w:t>
      </w:r>
      <w:r>
        <w:t xml:space="preserve">Needs the skill-aware split (→ atomic decomposition, not built) for the rich “who does what”; appliance tabs need Layer 3.</w:t>
      </w:r>
    </w:p>
    <w:p>
      <w:pPr>
        <w:pStyle w:val="ListParagraph"/>
        <w:numPr>
          <w:ilvl w:val="0"/>
          <w:numId w:val="3"/>
        </w:numPr>
        <w:spacing w:after="80" w:line="270"/>
      </w:pPr>
      <w:r>
        <w:rPr>
          <w:b/>
          <w:bCs/>
        </w:rPr>
        <w:t xml:space="preserve">Unconnected-appliance timers, then connected status. </w:t>
      </w:r>
      <w:r>
        <w:t xml:space="preserve">Software; slots into the session's appliance state.</w:t>
      </w:r>
    </w:p>
    <w:p>
      <w:pPr>
        <w:pStyle w:val="ListParagraph"/>
        <w:numPr>
          <w:ilvl w:val="0"/>
          <w:numId w:val="3"/>
        </w:numPr>
        <w:spacing w:after="80" w:line="270"/>
      </w:pPr>
      <w:r>
        <w:rPr>
          <w:b/>
          <w:bCs/>
        </w:rPr>
        <w:t xml:space="preserve">Franchise command + telemetry + ingredient-tag verification. </w:t>
      </w:r>
      <w:r>
        <w:t xml:space="preserve">Rides on a mature session + ingredient identity + the task graph. The big commercial play; furthest out.</w:t>
      </w:r>
    </w:p>
    <w:p>
      <w:pPr>
        <w:pStyle w:val="ListParagraph"/>
        <w:numPr>
          <w:ilvl w:val="0"/>
          <w:numId w:val="3"/>
        </w:numPr>
        <w:spacing w:after="80" w:line="270"/>
      </w:pPr>
      <w:r>
        <w:rPr>
          <w:b/>
          <w:bCs/>
        </w:rPr>
        <w:t xml:space="preserve">Hardware (clip-on timer/screen). </w:t>
      </w:r>
      <w:r>
        <w:t xml:space="preserve">Separate venture-grade decision; not on the software roadmap.</w:t>
      </w:r>
    </w:p>
    <w:p>
      <w:pPr>
        <w:spacing w:after="140" w:line="276"/>
      </w:pPr>
      <w:r>
        <w:rPr>
          <w:b/>
          <w:bCs/>
        </w:rPr>
        <w:t xml:space="preserve">One-line rule: </w:t>
      </w:r>
      <w:r>
        <w:t xml:space="preserve">session persistence is the foundation; lenses scale up from one cook to a franchise; devices are a parallel track; ingredient identity is what turns “guidance” into “control.”</w:t>
      </w:r>
    </w:p>
    <w:p>
      <w:pPr>
        <w:pBdr>
          <w:bottom w:val="single" w:color="2F5D50" w:sz="6" w:space="1"/>
        </w:pBdr>
        <w:spacing w:after="200" w:before="60"/>
      </w:pPr>
    </w:p>
    <w:p>
      <w:pPr>
        <w:pStyle w:val="Heading2"/>
      </w:pPr>
      <w:r>
        <w:t xml:space="preserve">One-paragraph summary</w:t>
      </w:r>
    </w:p>
    <w:p>
      <w:pPr>
        <w:spacing w:after="140" w:line="276"/>
      </w:pPr>
      <w:r>
        <w:rPr>
          <w:i/>
          <w:iCs/>
        </w:rPr>
        <w:t xml:space="preserve">An active cooking session is a cloud-backed, resumable, per-step progress state laid over the meal-merge timeline. It survives device loss and follows the user across phones/tablets, with a first-class “active cooking” screen they're routed back to. Everything richer is a lens over that state: per-cook task views (multi-device), a head-chef overview, appliance status, and — aggregated across an estate — a franchise command-and-control layer with telemetry, a process-improvement loop, and brand-integrity enforcement made real by ingredient identity (franchisor-tagged ingredients verify correct execution). Build bottom-up: the resumable single-cook session first (not blocked by anything), then multi-device per-cook views, then the skill-aware head-chef views (downstream of decomposition), with appliance/device integration as a parallel track and a possible clip-on hardware timer as a separate business decision. The home kitchen and the franchise estate are the same system at different scales: session + ingredient identity + task graph.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F5D5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6B84B4E56EAA47BADF7CF2260E51AB" ma:contentTypeVersion="11" ma:contentTypeDescription="Create a new document." ma:contentTypeScope="" ma:versionID="b951f05e2817249b30534f7b77461afb">
  <xsd:schema xmlns:xsd="http://www.w3.org/2001/XMLSchema" xmlns:xs="http://www.w3.org/2001/XMLSchema" xmlns:p="http://schemas.microsoft.com/office/2006/metadata/properties" xmlns:ns2="889e5c6e-7da0-48be-8686-f23ad8bbc11a" xmlns:ns3="80a082e1-dac6-407d-be85-e2b809184103" targetNamespace="http://schemas.microsoft.com/office/2006/metadata/properties" ma:root="true" ma:fieldsID="5660329253eef47a17b7785712e97b97" ns2:_="" ns3:_="">
    <xsd:import namespace="889e5c6e-7da0-48be-8686-f23ad8bbc11a"/>
    <xsd:import namespace="80a082e1-dac6-407d-be85-e2b8091841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e5c6e-7da0-48be-8686-f23ad8bbc1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fb7c818-456c-419a-b825-5c48b45a81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a082e1-dac6-407d-be85-e2b8091841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7b5ba6-dbec-402b-934f-05382d1e563e}" ma:internalName="TaxCatchAll" ma:showField="CatchAllData" ma:web="80a082e1-dac6-407d-be85-e2b8091841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89e5c6e-7da0-48be-8686-f23ad8bbc11a">
      <Terms xmlns="http://schemas.microsoft.com/office/infopath/2007/PartnerControls"/>
    </lcf76f155ced4ddcb4097134ff3c332f>
    <TaxCatchAll xmlns="80a082e1-dac6-407d-be85-e2b809184103" xsi:nil="true"/>
  </documentManagement>
</p:properties>
</file>

<file path=customXml/itemProps1.xml><?xml version="1.0" encoding="utf-8"?>
<ds:datastoreItem xmlns:ds="http://schemas.openxmlformats.org/officeDocument/2006/customXml" ds:itemID="{7C8C082A-AF6F-4B87-B718-FFF2CC686ACD}"/>
</file>

<file path=customXml/itemProps2.xml><?xml version="1.0" encoding="utf-8"?>
<ds:datastoreItem xmlns:ds="http://schemas.openxmlformats.org/officeDocument/2006/customXml" ds:itemID="{9F85DC15-143C-490F-A873-B94BE9A5C51F}"/>
</file>

<file path=customXml/itemProps3.xml><?xml version="1.0" encoding="utf-8"?>
<ds:datastoreItem xmlns:ds="http://schemas.openxmlformats.org/officeDocument/2006/customXml" ds:itemID="{F642F323-D74A-4ED4-896F-E89159D2B30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2026-06-14T14:35:26Z</dcterms:created>
  <dcterms:modified xsi:type="dcterms:W3CDTF">2026-06-14T14:35:26Z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0x010100766B84B4E56EAA47BADF7CF2260E51AB</vt:lpwstr>
  </property>
</Properties>
</file>