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1"/>
      </w:pPr>
      <w:r>
        <w:t xml:space="preserve">Pricing</w:t>
      </w:r>
    </w:p>
    <w:p>
      <w:r>
        <w:t xml:space="preserve">Before table.</w:t>
      </w:r>
    </w:p>
    <w:tbl>
      <w:tblPr/>
      <w:tr>
        <w:tc>
          <w:tcPr>
            <w:vMerge w:val="restart"/>
          </w:tcPr>
          <w:p>
            <w:r>
              <w:t xml:space="preserve">Plan</w:t>
            </w:r>
          </w:p>
        </w:tc>
        <w:tc>
          <w:tcPr>
            <w:gridSpan w:val="2"/>
          </w:tcPr>
          <w:p>
            <w:r>
              <w:t xml:space="preserve">Price</w:t>
            </w:r>
          </w:p>
        </w:tc>
      </w:tr>
      <w:tr>
        <w:tc>
          <w:tcPr>
            <w:vMerge/>
          </w:tcPr>
          <w:p>
            <w:r>
              <w:t xml:space="preserve">ignored</w:t>
            </w:r>
          </w:p>
        </w:tc>
        <w:tc>
          <w:tcPr/>
          <w:p>
            <w:r>
              <w:t xml:space="preserve">Monthly</w:t>
            </w:r>
          </w:p>
        </w:tc>
        <w:tc>
          <w:tcPr/>
          <w:p>
            <w:r>
              <w:t xml:space="preserve">Yearly</w:t>
            </w:r>
          </w:p>
        </w:tc>
      </w:tr>
      <w:tr>
        <w:tc>
          <w:tcPr/>
          <w:p>
            <w:r>
              <w:t xml:space="preserve">Basic</w:t>
            </w:r>
          </w:p>
        </w:tc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100</w:t>
            </w:r>
          </w:p>
        </w:tc>
      </w:tr>
      <w:tr>
        <w:tc>
          <w:tcPr/>
          <w:p>
            <w:r>
              <w:t xml:space="preserve">Pro</w:t>
            </w:r>
          </w:p>
        </w:tc>
        <w:tc>
          <w:tcPr/>
          <w:p>
            <w:r>
              <w:t xml:space="preserve">20</w:t>
            </w:r>
          </w:p>
          <w:p>
            <w:r>
              <w:t xml:space="preserve">(promo)</w:t>
            </w:r>
          </w:p>
        </w:tc>
        <w:tc>
          <w:tcPr/>
          <w:p>
            <w:r>
              <w:t xml:space="preserve">a|b</w:t>
            </w:r>
          </w:p>
        </w:tc>
      </w:tr>
    </w:tbl>
    <w:p>
      <w:r>
        <w:t xml:space="preserve">Between tables.</w:t>
      </w:r>
    </w:p>
    <w:tbl>
      <w:tblPr/>
      <w:tr>
        <w:tc>
          <w:tcPr/>
          <w:p>
            <w:r>
              <w:t xml:space="preserve">Outer A</w:t>
            </w:r>
          </w:p>
        </w:tc>
        <w:tc>
          <w:tcPr/>
          <w:p>
            <w:r>
              <w:t xml:space="preserve">Inner intro</w:t>
            </w:r>
          </w:p>
          <w:tbl>
            <w:tblPr/>
            <w:tr>
              <w:tc>
                <w:tcPr/>
                <w:p>
                  <w:r>
                    <w:t xml:space="preserve">x</w:t>
                  </w:r>
                </w:p>
              </w:tc>
              <w:tc>
                <w:tcPr/>
                <w:p>
                  <w:r>
                    <w:t xml:space="preserve">y</w:t>
                  </w:r>
                </w:p>
              </w:tc>
            </w:tr>
            <w:tr>
              <w:tc>
                <w:tcPr/>
                <w:p>
                  <w:r>
                    <w:t xml:space="preserve">1</w:t>
                  </w:r>
                </w:p>
              </w:tc>
              <w:tc>
                <w:tcPr/>
                <w:p>
                  <w:r>
                    <w:t xml:space="preserve">2</w:t>
                  </w:r>
                </w:p>
              </w:tc>
            </w:tr>
          </w:tbl>
        </w:tc>
      </w:tr>
    </w:tbl>
    <w:p>
      <w:r>
        <w:t xml:space="preserve">After tables.</w:t>
      </w:r>
    </w:p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H1">
    <w:name w:val="标题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