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rFonts w:ascii="Roboto Black" w:hAnsi="Roboto Black" w:cs="Roboto Black" w:eastAsia="Roboto Black"/>
          <w:sz w:val="28"/>
          <w:szCs w:val="28"/>
        </w:rPr>
        <w:pStyle w:val="P68B1DB1-Normal1"/>
      </w:pPr>
      <w: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224592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2245922"/>
                    </a:xfrm>
                    <a:prstGeom prst="rect"/>
                    <a:ln/>
                  </pic:spPr>
                </pic:pic>
              </a:graphicData>
            </a:graphic>
          </wp:anchor>
        </w:drawing>
      </w:r>
      <w:r>
        <w:t xml:space="preserve">Πώς να λειτουργήσετε με ασφάλεια τη λέσχη προγραμματισμού σας</w:t>
      </w:r>
    </w:p>
    <w:p w14:paraId="00000002">
      <w:pPr>
        <w:jc w:val="both"/>
        <w:rPr>
          <w:rFonts w:ascii="Lato" w:hAnsi="Lato" w:cs="Lato" w:eastAsia="Lato"/>
        </w:rPr>
      </w:pPr>
    </w:p>
    <w:p w14:paraId="00000003">
      <w:pPr>
        <w:pStyle w:val="P68B1DB1-Heading22"/>
        <w:spacing w:after="0" w:before="0" w:lineRule="auto"/>
        <w:rPr>
          <w:rFonts w:ascii="Roboto" w:hAnsi="Roboto" w:cs="Roboto" w:eastAsia="Roboto"/>
          <w:sz w:val="22"/>
          <w:szCs w:val="22"/>
        </w:rPr>
      </w:pPr>
      <w:bookmarkStart w:colFirst="0" w:colLast="0" w:name="_is0xd1i2yu28" w:id="0"/>
      <w:bookmarkEnd w:id="0"/>
      <w:r>
        <w:t xml:space="preserve">Αυτός ο πίνακας σάς βοηθά να εντοπίσετε τις επιλογές σας για τη λειτουργία της λέσχης σας ενώ η κοινότητά σας εξακολουθεί να κινδυνεύει από τον κορονοϊό</w:t>
      </w:r>
    </w:p>
    <w:p w14:paraId="00000004"/>
    <w:p w14:paraId="00000005">
      <w:pPr>
        <w:pStyle w:val="P68B1DB1-Heading23"/>
        <w:spacing w:after="0" w:before="0" w:lineRule="auto"/>
        <w:jc w:val="both"/>
        <w:rPr>
          <w:rFonts w:ascii="Roboto" w:hAnsi="Roboto" w:cs="Roboto" w:eastAsia="Roboto"/>
          <w:b w:val="1"/>
          <w:sz w:val="24"/>
          <w:szCs w:val="24"/>
        </w:rPr>
      </w:pPr>
      <w:bookmarkStart w:colFirst="0" w:colLast="0" w:name="_216to2crjpq2" w:id="1"/>
      <w:bookmarkEnd w:id="1"/>
      <w:r>
        <w:t xml:space="preserve">Θα πρέπει:</w:t>
      </w:r>
    </w:p>
    <w:p w14:paraId="00000006">
      <w:pPr>
        <w:jc w:val="both"/>
        <w:rPr>
          <w:rFonts w:ascii="Roboto" w:hAnsi="Roboto" w:cs="Roboto" w:eastAsia="Roboto"/>
        </w:rPr>
      </w:pPr>
    </w:p>
    <w:p w14:paraId="00000007">
      <w:pPr>
        <w:numPr>
          <w:ilvl w:val="0"/>
          <w:numId w:val="1"/>
        </w:numPr>
        <w:ind w:left="720" w:hanging="360"/>
        <w:jc w:val="both"/>
        <w:rPr>
          <w:rFonts w:ascii="Roboto" w:hAnsi="Roboto" w:cs="Roboto" w:eastAsia="Roboto"/>
        </w:rPr>
        <w:pStyle w:val="P68B1DB1-Normal4"/>
      </w:pPr>
      <w:r>
        <w:t xml:space="preserve">Ακολουθείτε πάντα τις τοπικές συμβουλές για τη δημόσια υγεία, εξετάζετε τους κινδύνους στην τοποθεσία σας και αποφασίζετε εάν θα πραγματοποιήσετε τις συνεδρίες της λέσχης σας αυτοπροσώπως σε συνεννόηση με τον χώρο που τη φιλοξενεί.</w:t>
      </w:r>
    </w:p>
    <w:p w14:paraId="00000008">
      <w:pPr>
        <w:numPr>
          <w:ilvl w:val="0"/>
          <w:numId w:val="1"/>
        </w:numPr>
        <w:ind w:left="720" w:hanging="360"/>
        <w:jc w:val="both"/>
        <w:rPr>
          <w:rFonts w:ascii="Roboto" w:hAnsi="Roboto" w:cs="Roboto" w:eastAsia="Roboto"/>
        </w:rPr>
        <w:pStyle w:val="P68B1DB1-Normal4"/>
      </w:pPr>
      <w:r>
        <w:t xml:space="preserve">Ελέγχετε τακτικά για ενημερώσεις στις τοπικές συμβουλές για τη δημόσια υγεία.</w:t>
      </w:r>
    </w:p>
    <w:p w14:paraId="00000009">
      <w:pPr>
        <w:numPr>
          <w:ilvl w:val="0"/>
          <w:numId w:val="1"/>
        </w:numPr>
        <w:ind w:left="720" w:hanging="360"/>
        <w:jc w:val="both"/>
        <w:rPr>
          <w:rFonts w:ascii="Roboto" w:hAnsi="Roboto" w:cs="Roboto" w:eastAsia="Roboto"/>
        </w:rPr>
        <w:pStyle w:val="P68B1DB1-Normal4"/>
      </w:pPr>
      <w:r>
        <w:t xml:space="preserve">Ακολουθείτε την </w:t>
      </w:r>
      <w:hyperlink r:id="rId7">
        <w:r>
          <w:rPr>
            <w:b w:val="1"/>
            <w:u w:val="single"/>
          </w:rPr>
          <w:t xml:space="preserve">πολιτική προστασίας μας</w:t>
        </w:r>
      </w:hyperlink>
      <w:r>
        <w:t xml:space="preserve"> και βεβαιωθείτε ότι ότι θα παρακολουθήσετε μια από τις προσκλήσεις της κοινότητας «Βέλτιστες πρακτικές για διαδικτυακές συνεδρίες».</w:t>
      </w:r>
    </w:p>
    <w:p w14:paraId="0000000A">
      <w:pPr>
        <w:ind w:left="0" w:firstLine="0"/>
        <w:jc w:val="both"/>
        <w:rPr>
          <w:rFonts w:ascii="Roboto" w:hAnsi="Roboto" w:cs="Roboto" w:eastAsia="Roboto"/>
        </w:rPr>
      </w:pPr>
    </w:p>
    <w:p w14:paraId="0000000B">
      <w:pPr>
        <w:jc w:val="both"/>
        <w:rPr>
          <w:rFonts w:ascii="Roboto" w:hAnsi="Roboto" w:cs="Roboto" w:eastAsia="Roboto"/>
        </w:rPr>
      </w:pP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
      <w:tr>
        <w:trPr>
          <w:cantSplit w:val="0"/>
          <w:tblHeader w:val="0"/>
        </w:trPr>
        <w:tc>
          <w:tcPr>
            <w:shd w:fill="auto" w:val="clear"/>
            <w:tcMar>
              <w:top w:w="100.0" w:type="dxa"/>
              <w:left w:w="100.0" w:type="dxa"/>
              <w:bottom w:w="100.0" w:type="dxa"/>
              <w:right w:w="100.0" w:type="dxa"/>
            </w:tcMar>
            <w:vAlign w:val="top"/>
          </w:tcPr>
          <w:p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Η τρέχουσα κατάσταση μου</w:t>
            </w:r>
          </w:p>
        </w:tc>
        <w:tc>
          <w:tcPr>
            <w:shd w:fill="auto" w:val="clear"/>
            <w:tcMar>
              <w:top w:w="100.0" w:type="dxa"/>
              <w:left w:w="100.0" w:type="dxa"/>
              <w:bottom w:w="100.0" w:type="dxa"/>
              <w:right w:w="100.0" w:type="dxa"/>
            </w:tcMar>
            <w:vAlign w:val="top"/>
          </w:tcPr>
          <w:p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Προτεινόμενες δραστηριότητες</w:t>
            </w:r>
          </w:p>
        </w:tc>
        <w:tc>
          <w:tcPr>
            <w:shd w:fill="auto" w:val="clear"/>
            <w:tcMar>
              <w:top w:w="100.0" w:type="dxa"/>
              <w:left w:w="100.0" w:type="dxa"/>
              <w:bottom w:w="100.0" w:type="dxa"/>
              <w:right w:w="100.0" w:type="dxa"/>
            </w:tcMar>
            <w:vAlign w:val="top"/>
          </w:tcPr>
          <w:p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Τι πρέπει να κάνω μετά;</w:t>
            </w:r>
          </w:p>
        </w:tc>
      </w:tr>
      <w:tr>
        <w:trPr>
          <w:cantSplit w:val="0"/>
          <w:tblHeader w:val="0"/>
        </w:trPr>
        <w:tc>
          <w:tcPr>
            <w:shd w:fill="auto" w:val="clear"/>
            <w:tcMar>
              <w:top w:w="100.0" w:type="dxa"/>
              <w:left w:w="100.0" w:type="dxa"/>
              <w:bottom w:w="100.0" w:type="dxa"/>
              <w:right w:w="100.0" w:type="dxa"/>
            </w:tcMar>
            <w:vAlign w:val="top"/>
          </w:tcPr>
          <w:p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rPr>
                <w:b w:val="1"/>
              </w:rPr>
              <w:t xml:space="preserve">Δεν είναι ασφαλές να πραγματοποιείτε δια ζώσης συνεδρίες</w:t>
            </w:r>
            <w:r>
              <w:t xml:space="preserve"> αυτήν τη στιγμή.</w:t>
            </w:r>
          </w:p>
        </w:tc>
        <w:tc>
          <w:tcPr>
            <w:shd w:fill="auto" w:val="clear"/>
            <w:tcMar>
              <w:top w:w="100.0" w:type="dxa"/>
              <w:left w:w="100.0" w:type="dxa"/>
              <w:bottom w:w="100.0" w:type="dxa"/>
              <w:right w:w="100.0" w:type="dxa"/>
            </w:tcMar>
            <w:vAlign w:val="top"/>
          </w:tcPr>
          <w:p w14:paraId="00000010">
            <w:pPr>
              <w:numPr>
                <w:ilvl w:val="0"/>
                <w:numId w:val="1"/>
              </w:numPr>
              <w:ind w:left="425.19685039370046" w:hanging="360"/>
              <w:rPr>
                <w:rFonts w:ascii="Lato" w:hAnsi="Lato" w:cs="Lato" w:eastAsia="Lato"/>
              </w:rPr>
              <w:pStyle w:val="P68B1DB1-Normal4"/>
            </w:pPr>
            <w:r>
              <w:t xml:space="preserve">Online συνεδρίες</w:t>
            </w:r>
          </w:p>
          <w:p w14:paraId="00000011">
            <w:pPr>
              <w:numPr>
                <w:ilvl w:val="0"/>
                <w:numId w:val="1"/>
              </w:numPr>
              <w:ind w:left="425.19685039370046" w:hanging="360"/>
              <w:rPr>
                <w:rFonts w:ascii="Lato" w:hAnsi="Lato" w:cs="Lato" w:eastAsia="Lato"/>
              </w:rPr>
              <w:pStyle w:val="P68B1DB1-Normal4"/>
            </w:pPr>
            <w:r>
              <w:t xml:space="preserve">Απομακρυσμένες δραστηριότητες</w:t>
            </w:r>
          </w:p>
          <w:p w14:paraId="00000012">
            <w:pPr>
              <w:numPr>
                <w:ilvl w:val="0"/>
                <w:numId w:val="1"/>
              </w:numPr>
              <w:ind w:left="425.19685039370046" w:hanging="360"/>
              <w:rPr>
                <w:rFonts w:ascii="Lato" w:hAnsi="Lato" w:cs="Lato" w:eastAsia="Lato"/>
              </w:rPr>
              <w:pStyle w:val="P68B1DB1-Normal4"/>
            </w:pPr>
            <w:r>
              <w:t xml:space="preserve">Ένας συνδυασμός και των δύο</w:t>
            </w:r>
          </w:p>
        </w:tc>
        <w:tc>
          <w:tcPr>
            <w:shd w:fill="auto" w:val="clear"/>
            <w:tcMar>
              <w:top w:w="100.0" w:type="dxa"/>
              <w:left w:w="100.0" w:type="dxa"/>
              <w:bottom w:w="100.0" w:type="dxa"/>
              <w:right w:w="100.0" w:type="dxa"/>
            </w:tcMar>
            <w:vAlign w:val="top"/>
          </w:tcPr>
          <w:p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Διαβάστε τις οδηγίες μας σχετικά με τον τρόπο λειτουργίας </w:t>
            </w:r>
            <w:hyperlink r:id="rId8">
              <w:r>
                <w:rPr>
                  <w:b w:val="1"/>
                  <w:u w:val="single"/>
                </w:rPr>
                <w:t xml:space="preserve">online συνεδριών</w:t>
              </w:r>
            </w:hyperlink>
            <w:r>
              <w:t xml:space="preserve"> και </w:t>
            </w:r>
            <w:hyperlink r:id="rId9">
              <w:r>
                <w:rPr>
                  <w:b w:val="1"/>
                  <w:u w:val="single"/>
                </w:rPr>
                <w:t xml:space="preserve">απομακρυσμένων δραστηριοτήτων</w:t>
              </w:r>
            </w:hyperlink>
            <w:r>
              <w:t>.</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Pr>
          </w:p>
          <w:p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Pr>
          </w:p>
        </w:tc>
      </w:tr>
      <w:tr>
        <w:trPr>
          <w:cantSplit w:val="0"/>
          <w:tblHeader w:val="0"/>
        </w:trPr>
        <w:tc>
          <w:tcPr>
            <w:shd w:fill="auto" w:val="clear"/>
            <w:tcMar>
              <w:top w:w="100.0" w:type="dxa"/>
              <w:left w:w="100.0" w:type="dxa"/>
              <w:bottom w:w="100.0" w:type="dxa"/>
              <w:right w:w="100.0" w:type="dxa"/>
            </w:tcMar>
            <w:vAlign w:val="top"/>
          </w:tcPr>
          <w:p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Είμαι σε θέση να οργανώσω </w:t>
            </w:r>
            <w:r>
              <w:rPr>
                <w:b w:val="1"/>
              </w:rPr>
              <w:t xml:space="preserve">δια ζώσης συνεδρίες της λέσχης με μέτρα ασφαλείας</w:t>
            </w:r>
            <w:r>
              <w:t xml:space="preserve">, όπως η κοινωνική απόσταση.</w:t>
            </w:r>
          </w:p>
        </w:tc>
        <w:tc>
          <w:tcPr>
            <w:shd w:fill="auto" w:val="clear"/>
            <w:tcMar>
              <w:top w:w="100.0" w:type="dxa"/>
              <w:left w:w="100.0" w:type="dxa"/>
              <w:bottom w:w="100.0" w:type="dxa"/>
              <w:right w:w="100.0" w:type="dxa"/>
            </w:tcMar>
            <w:vAlign w:val="top"/>
          </w:tcPr>
          <w:p w14:paraId="00000017">
            <w:pPr>
              <w:numPr>
                <w:ilvl w:val="0"/>
                <w:numId w:val="1"/>
              </w:numPr>
              <w:ind w:left="425.19685039370046" w:hanging="360"/>
              <w:rPr>
                <w:rFonts w:ascii="Lato" w:hAnsi="Lato" w:cs="Lato" w:eastAsia="Lato"/>
              </w:rPr>
              <w:pStyle w:val="P68B1DB1-Normal4"/>
            </w:pPr>
            <w:r>
              <w:t xml:space="preserve">Δια ζώσης συνεδρίες με τήρηση των τοπικών κανόνων ασφαλείας</w:t>
            </w:r>
          </w:p>
          <w:p w14:paraId="00000018">
            <w:pPr>
              <w:numPr>
                <w:ilvl w:val="0"/>
                <w:numId w:val="1"/>
              </w:numPr>
              <w:ind w:left="425.19685039370046" w:hanging="360"/>
              <w:rPr>
                <w:rFonts w:ascii="Lato" w:hAnsi="Lato" w:cs="Lato" w:eastAsia="Lato"/>
              </w:rPr>
              <w:pStyle w:val="P68B1DB1-Normal4"/>
            </w:pPr>
            <w:r>
              <w:t xml:space="preserve">Online συνεδρίες</w:t>
            </w:r>
          </w:p>
          <w:p w14:paraId="00000019">
            <w:pPr>
              <w:numPr>
                <w:ilvl w:val="0"/>
                <w:numId w:val="1"/>
              </w:numPr>
              <w:ind w:left="425.19685039370046" w:hanging="360"/>
              <w:rPr>
                <w:rFonts w:ascii="Lato" w:hAnsi="Lato" w:cs="Lato" w:eastAsia="Lato"/>
              </w:rPr>
              <w:pStyle w:val="P68B1DB1-Normal4"/>
            </w:pPr>
            <w:r>
              <w:t xml:space="preserve">Απομακρυσμένες δραστηριότητες</w:t>
            </w:r>
          </w:p>
          <w:p w14:paraId="0000001A">
            <w:pPr>
              <w:numPr>
                <w:ilvl w:val="0"/>
                <w:numId w:val="1"/>
              </w:numPr>
              <w:ind w:left="425.19685039370046" w:hanging="360"/>
              <w:rPr>
                <w:rFonts w:ascii="Lato" w:hAnsi="Lato" w:cs="Lato" w:eastAsia="Lato"/>
              </w:rPr>
              <w:pStyle w:val="P68B1DB1-Normal4"/>
            </w:pPr>
            <w:r>
              <w:t xml:space="preserve">Ένας συνδυασμός δύο ή περισσότερων από τα παραπάνω</w:t>
            </w:r>
          </w:p>
        </w:tc>
        <w:tc>
          <w:tcPr>
            <w:shd w:fill="auto" w:val="clear"/>
            <w:tcMar>
              <w:top w:w="100.0" w:type="dxa"/>
              <w:left w:w="100.0" w:type="dxa"/>
              <w:bottom w:w="100.0" w:type="dxa"/>
              <w:right w:w="100.0" w:type="dxa"/>
            </w:tcMar>
            <w:vAlign w:val="top"/>
          </w:tcPr>
          <w:p w14:paraId="0000001B">
            <w:pPr>
              <w:widowControl w:val="0"/>
              <w:spacing w:line="240" w:lineRule="auto"/>
              <w:rPr>
                <w:rFonts w:ascii="Roboto" w:hAnsi="Roboto" w:cs="Roboto" w:eastAsia="Roboto"/>
              </w:rPr>
              <w:pStyle w:val="P68B1DB1-Normal4"/>
            </w:pPr>
            <w:r>
              <w:t xml:space="preserve">Διαβάστε τις οδηγίες μας σχετικά με τον τρόπο λειτουργίας </w:t>
            </w:r>
            <w:hyperlink r:id="rId10">
              <w:r>
                <w:rPr>
                  <w:b w:val="1"/>
                  <w:u w:val="single"/>
                </w:rPr>
                <w:t xml:space="preserve">online συνεδριών</w:t>
              </w:r>
            </w:hyperlink>
            <w:r>
              <w:t xml:space="preserve"> και </w:t>
            </w:r>
            <w:hyperlink r:id="rId11">
              <w:r>
                <w:rPr>
                  <w:b w:val="1"/>
                  <w:u w:val="single"/>
                </w:rPr>
                <w:t xml:space="preserve">απομακρυσμένων δραστηριοτήτων</w:t>
              </w:r>
            </w:hyperlink>
            <w:r>
              <w:t>.</w:t>
            </w:r>
          </w:p>
          <w:p w14:paraId="0000001C">
            <w:pPr>
              <w:widowControl w:val="0"/>
              <w:spacing w:line="240" w:lineRule="auto"/>
              <w:rPr>
                <w:rFonts w:ascii="Roboto" w:hAnsi="Roboto" w:cs="Roboto" w:eastAsia="Roboto"/>
              </w:rPr>
            </w:pPr>
          </w:p>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Για δια ζώσης συνεδρίες: </w:t>
            </w:r>
          </w:p>
          <w:p w14:paraId="0000001E">
            <w:pPr>
              <w:widowControl w:val="0"/>
              <w:numPr>
                <w:ilvl w:val="0"/>
                <w:numId w:val="1"/>
              </w:numPr>
              <w:spacing w:line="240" w:lineRule="auto"/>
              <w:ind w:left="425.1968503937013" w:hanging="360"/>
              <w:rPr>
                <w:rFonts w:ascii="Lato" w:hAnsi="Lato" w:cs="Lato" w:eastAsia="Lato"/>
              </w:rPr>
              <w:pStyle w:val="P68B1DB1-Normal4"/>
            </w:pPr>
            <w:r>
              <w:t xml:space="preserve">Προγραμματίστε τις συνεδρίες σας σύμφωνα με τις οδηγίες ασφαλείας των τοπικών αρχών και του χώρου φιλοξενίας για να βεβαιωθείτε ότι είστε προετοιμασμένοι.</w:t>
            </w:r>
          </w:p>
          <w:p w14:paraId="0000001F">
            <w:pPr>
              <w:widowControl w:val="0"/>
              <w:numPr>
                <w:ilvl w:val="0"/>
                <w:numId w:val="1"/>
              </w:numPr>
              <w:spacing w:line="240" w:lineRule="auto"/>
              <w:ind w:left="425.1968503937013" w:hanging="360"/>
              <w:rPr>
                <w:rFonts w:ascii="Lato" w:hAnsi="Lato" w:cs="Lato" w:eastAsia="Lato"/>
              </w:rPr>
              <w:pStyle w:val="P68B1DB1-Normal4"/>
            </w:pPr>
            <w:r>
              <w:t xml:space="preserve">Εξασφαλίστε ίσες ευκαιρίες για νέους και ενήλικες που διατρέχουν αυξημένο κίνδυνο από τον κορωνοϊό και προσφέρετέ τους ασφαλείς δραστηριότητες ή εναλλακτικές λύσεις αντί για δια ζώσης συνάντηση.</w:t>
            </w:r>
          </w:p>
          <w:p w14:paraId="00000020">
            <w:pPr>
              <w:widowControl w:val="0"/>
              <w:numPr>
                <w:ilvl w:val="0"/>
                <w:numId w:val="1"/>
              </w:numPr>
              <w:spacing w:line="240" w:lineRule="auto"/>
              <w:ind w:left="425.1968503937013" w:hanging="360"/>
              <w:rPr>
                <w:rFonts w:ascii="Roboto" w:hAnsi="Roboto" w:cs="Roboto" w:eastAsia="Roboto"/>
                <w:u w:val="none"/>
              </w:rPr>
              <w:pStyle w:val="P68B1DB1-Normal4"/>
            </w:pPr>
            <w:r>
              <w:t xml:space="preserve">Σε περίπτωση που αλλάξουν οι οδηγίες ασφαλείας στην περιοχή σας, προετοιμαστείτε εκπαιδεύοντας όλους τους συμμετέχοντες να χρησιμοποιούν τα εργαλεία που χρειάζονται για πρόσβαση στις online συνεδρίες σας ή για συμμετοχή σε απομακρυσμένες δραστηριότητες.</w:t>
            </w:r>
          </w:p>
        </w:tc>
      </w:tr>
      <w:tr>
        <w:trPr>
          <w:cantSplit w:val="0"/>
          <w:tblHeader w:val="0"/>
        </w:trPr>
        <w:tc>
          <w:tcPr>
            <w:shd w:fill="auto" w:val="clear"/>
            <w:tcMar>
              <w:top w:w="100.0" w:type="dxa"/>
              <w:left w:w="100.0" w:type="dxa"/>
              <w:bottom w:w="100.0" w:type="dxa"/>
              <w:right w:w="100.0" w:type="dxa"/>
            </w:tcMar>
            <w:vAlign w:val="top"/>
          </w:tcPr>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b w:val="1"/>
              </w:rPr>
              <w:pStyle w:val="P68B1DB1-Normal4"/>
            </w:pPr>
            <w:r>
              <w:t xml:space="preserve">Είμαι σε θέση να </w:t>
            </w:r>
            <w:r>
              <w:rPr>
                <w:b w:val="1"/>
              </w:rPr>
              <w:t xml:space="preserve">πραγματοποιώ δια ζώσης συνεδρίες της λέσχης χωρίς μέτρα ασφαλείας</w:t>
            </w:r>
          </w:p>
        </w:tc>
        <w:tc>
          <w:tcPr>
            <w:shd w:fill="auto" w:val="clear"/>
            <w:tcMar>
              <w:top w:w="100.0" w:type="dxa"/>
              <w:left w:w="100.0" w:type="dxa"/>
              <w:bottom w:w="100.0" w:type="dxa"/>
              <w:right w:w="100.0" w:type="dxa"/>
            </w:tcMar>
            <w:vAlign w:val="top"/>
          </w:tcPr>
          <w:p w14:paraId="00000022">
            <w:pPr>
              <w:numPr>
                <w:ilvl w:val="0"/>
                <w:numId w:val="1"/>
              </w:numPr>
              <w:ind w:left="425.19685039370046" w:hanging="360"/>
              <w:rPr>
                <w:rFonts w:ascii="Lato" w:hAnsi="Lato" w:cs="Lato" w:eastAsia="Lato"/>
              </w:rPr>
              <w:pStyle w:val="P68B1DB1-Normal4"/>
            </w:pPr>
            <w:r>
              <w:t xml:space="preserve">Δια ζώσης συνεδρίες</w:t>
            </w:r>
          </w:p>
          <w:p w14:paraId="00000023">
            <w:pPr>
              <w:numPr>
                <w:ilvl w:val="0"/>
                <w:numId w:val="1"/>
              </w:numPr>
              <w:ind w:left="425.19685039370046" w:hanging="360"/>
              <w:rPr>
                <w:rFonts w:ascii="Lato" w:hAnsi="Lato" w:cs="Lato" w:eastAsia="Lato"/>
              </w:rPr>
              <w:pStyle w:val="P68B1DB1-Normal4"/>
            </w:pPr>
            <w:r>
              <w:t xml:space="preserve">Ένας συνδυασμός από δια ζώσης συνεδρίες, online συνεδρίες και απομακρυσμένες δραστηριότητες</w:t>
            </w:r>
          </w:p>
        </w:tc>
        <w:tc>
          <w:tcPr>
            <w:shd w:fill="auto" w:val="clear"/>
            <w:tcMar>
              <w:top w:w="100.0" w:type="dxa"/>
              <w:left w:w="100.0" w:type="dxa"/>
              <w:bottom w:w="100.0" w:type="dxa"/>
              <w:right w:w="100.0" w:type="dxa"/>
            </w:tcMar>
            <w:vAlign w:val="top"/>
          </w:tcPr>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Εξασφαλίστε ίσες ευκαιρίες για νέους και ενήλικες που διατρέχουν αυξημένο κίνδυνο από τον κορωνοϊό και προσφέρετέ τους ασφαλείς δραστηριότητες ή εναλλακτικές λύσεις αντί για δια ζώσης συνάντηση.</w:t>
            </w:r>
          </w:p>
          <w:p w14:paraId="00000025">
            <w:pPr>
              <w:widowControl w:val="0"/>
              <w:spacing w:line="240" w:lineRule="auto"/>
              <w:rPr>
                <w:rFonts w:ascii="Roboto" w:hAnsi="Roboto" w:cs="Roboto" w:eastAsia="Roboto"/>
              </w:rPr>
              <w:pStyle w:val="P68B1DB1-Normal4"/>
            </w:pPr>
            <w:r>
              <w:t xml:space="preserve">Διαβάστε τις οδηγίες μας σχετικά με τον τρόπο λειτουργίας </w:t>
            </w:r>
            <w:hyperlink r:id="rId12">
              <w:r>
                <w:rPr>
                  <w:b w:val="1"/>
                  <w:u w:val="single"/>
                </w:rPr>
                <w:t xml:space="preserve">online συνεδριών</w:t>
              </w:r>
            </w:hyperlink>
            <w:r>
              <w:t xml:space="preserve"> και </w:t>
            </w:r>
            <w:hyperlink r:id="rId13">
              <w:r>
                <w:rPr>
                  <w:b w:val="1"/>
                  <w:u w:val="single"/>
                </w:rPr>
                <w:t xml:space="preserve">απομακρυσμένων δραστηριοτήτων</w:t>
              </w:r>
            </w:hyperlink>
            <w:r>
              <w:t>.</w:t>
            </w:r>
          </w:p>
        </w:tc>
      </w:tr>
    </w:tbl>
    <w:p w14:paraId="00000026">
      <w:pPr>
        <w:jc w:val="both"/>
        <w:rPr>
          <w:rFonts w:ascii="Roboto" w:hAnsi="Roboto" w:cs="Roboto" w:eastAsia="Roboto"/>
        </w:rPr>
      </w:pPr>
    </w:p>
    <w:p w14:paraId="00000027">
      <w:pPr>
        <w:ind w:left="0" w:firstLine="0"/>
        <w:jc w:val="both"/>
        <w:rPr>
          <w:rFonts w:ascii="Lato" w:hAnsi="Lato" w:cs="Lato" w:eastAsia="Lato"/>
        </w:rPr>
      </w:pPr>
    </w:p>
    <w:p w14:paraId="00000028">
      <w:pPr>
        <w:ind w:left="1440" w:firstLine="0"/>
        <w:jc w:val="both"/>
        <w:rPr>
          <w:rFonts w:ascii="Lato" w:hAnsi="Lato" w:cs="Lato" w:eastAsia="Lato"/>
        </w:rPr>
      </w:pPr>
    </w:p>
    <w:p w14:paraId="00000029">
      <w:pPr>
        <w:jc w:val="both"/>
        <w:rPr>
          <w:rFonts w:ascii="Lato" w:hAnsi="Lato" w:cs="Lato" w:eastAsia="Lato"/>
        </w:rPr>
      </w:pPr>
    </w:p>
    <w:p w14:paraId="0000002A">
      <w:pPr>
        <w:jc w:val="both"/>
        <w:rPr>
          <w:rFonts w:ascii="Lato" w:hAnsi="Lato" w:cs="Lato" w:eastAsia="Lato"/>
        </w:rPr>
        <w:pStyle w:val="P68B1DB1-Normal6"/>
      </w:pPr>
      <w:r>
        <w:drawing>
          <wp:anchor allowOverlap="1" behindDoc="1" distB="114300" distT="114300" distL="114300" distR="114300" hidden="0" layoutInCell="1" locked="0" relativeHeight="0" simplePos="0">
            <wp:simplePos x="0" y="0"/>
            <wp:positionH relativeFrom="page">
              <wp:posOffset>9525</wp:posOffset>
            </wp:positionH>
            <wp:positionV relativeFrom="page">
              <wp:posOffset>9872663</wp:posOffset>
            </wp:positionV>
            <wp:extent cx="7553768" cy="853249"/>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53768" cy="853249"/>
                    </a:xfrm>
                    <a:prstGeom prst="rect"/>
                    <a:ln/>
                  </pic:spPr>
                </pic:pic>
              </a:graphicData>
            </a:graphic>
          </wp:anchor>
        </w:drawing>
      </w:r>
    </w:p>
    <w:p w14:paraId="0000002B"/>
    <w:p w14:paraId="0000002C"/>
    <w:p w14:paraId="0000002D"/>
    <w:p w14:paraId="0000002E"/>
    <w:p w14:paraId="0000002F"/>
    <w:p w14:paraId="00000030"/>
    <w:p w14:paraId="00000031"/>
    <w:p w14:paraId="00000032"/>
    <w:p w14:paraId="00000033"/>
    <w:p w14:paraId="00000034"/>
    <w:p w14:paraId="00000035"/>
    <w:p w14:paraId="00000036"/>
    <w:p w14:paraId="00000037"/>
    <w:p w14:paraId="00000038"/>
    <w:p w14:paraId="00000039"/>
    <w:p w14:paraId="0000003A"/>
    <w:p w14:paraId="0000003B"/>
    <w:p w14:paraId="0000003C"/>
    <w:p w14:paraId="0000003D"/>
    <w:p w14:paraId="0000003E"/>
    <w:p w14:paraId="0000003F">
      <w:pPr>
        <w:jc w:val="center"/>
        <w:rPr>
          <w:sz w:val="15"/>
          <w:szCs w:val="15"/>
        </w:rPr>
        <w:pStyle w:val="P68B1DB1-Normal7"/>
      </w:pPr>
      <w:r>
        <w:t xml:space="preserve">Το Code Club και το CoderDojo αποτελούν μέρος του Raspberry Pi Foundation, εγγεγραμμένης φιλανθρωπικής οργάνωσης με έδρα το Ηνωμένο Βασίλειο (1129409) </w:t>
      </w:r>
    </w:p>
    <w:p w14:paraId="00000040">
      <w:pPr>
        <w:jc w:val="center"/>
        <w:rPr>
          <w:sz w:val="15"/>
          <w:szCs w:val="15"/>
        </w:rPr>
        <w:pStyle w:val="P68B1DB1-Normal8"/>
      </w:pPr>
      <w:hyperlink r:id="rId15">
        <w:r>
          <w:t>www.raspberrypi.org</w:t>
        </w:r>
      </w:hyperlink>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2556"/>
        <w:u w:val="none"/>
      </w:rPr>
    </w:lvl>
    <w:lvl w:ilvl="1">
      <w:start w:val="1"/>
      <w:numFmt w:val="bullet"/>
      <w:lvlText w:val="○"/>
      <w:lvlJc w:val="left"/>
      <w:pPr>
        <w:ind w:left="1440" w:hanging="360"/>
      </w:pPr>
      <w:rPr>
        <w:color w:val="cc255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rFonts w:ascii="Roboto Black" w:hAnsi="Roboto Black" w:cs="Roboto Black" w:eastAsia="Roboto Black"/>
      <w:sz w:val="28"/>
      <w:szCs w:val="28"/>
    </w:rPr>
  </w:style>
  <w:style w:type="paragraph" w:styleId="P68B1DB1-Heading22">
    <w:name w:val="P68B1DB1-Heading22"/>
    <w:basedOn w:val="Heading2"/>
    <w:rPr>
      <w:rFonts w:ascii="Roboto" w:hAnsi="Roboto" w:cs="Roboto" w:eastAsia="Roboto"/>
      <w:sz w:val="22"/>
      <w:szCs w:val="22"/>
    </w:rPr>
  </w:style>
  <w:style w:type="paragraph" w:styleId="P68B1DB1-Heading23">
    <w:name w:val="P68B1DB1-Heading23"/>
    <w:basedOn w:val="Heading2"/>
    <w:rPr>
      <w:rFonts w:ascii="Roboto" w:hAnsi="Roboto" w:cs="Roboto" w:eastAsia="Roboto"/>
      <w:b w:val="1"/>
      <w:sz w:val="24"/>
      <w:szCs w:val="24"/>
    </w:rPr>
  </w:style>
  <w:style w:type="paragraph" w:styleId="P68B1DB1-Normal4">
    <w:name w:val="P68B1DB1-Normal4"/>
    <w:basedOn w:val="Normal"/>
    <w:rPr>
      <w:rFonts w:ascii="Roboto" w:hAnsi="Roboto" w:cs="Roboto" w:eastAsia="Roboto"/>
    </w:rPr>
  </w:style>
  <w:style w:type="paragraph" w:styleId="P68B1DB1-Normal5">
    <w:name w:val="P68B1DB1-Normal5"/>
    <w:basedOn w:val="Normal"/>
    <w:rPr>
      <w:rFonts w:ascii="Roboto" w:hAnsi="Roboto" w:cs="Roboto" w:eastAsia="Roboto"/>
      <w:b w:val="1"/>
      <w:sz w:val="24"/>
      <w:szCs w:val="24"/>
    </w:rPr>
  </w:style>
  <w:style w:type="paragraph" w:styleId="P68B1DB1-Normal6">
    <w:name w:val="P68B1DB1-Normal6"/>
    <w:basedOn w:val="Normal"/>
    <w:rPr>
      <w:rFonts w:ascii="Lato" w:hAnsi="Lato" w:cs="Lato" w:eastAsia="Lato"/>
    </w:rPr>
  </w:style>
  <w:style w:type="paragraph" w:styleId="P68B1DB1-Normal7">
    <w:name w:val="P68B1DB1-Normal7"/>
    <w:basedOn w:val="Normal"/>
    <w:rPr>
      <w:sz w:val="15"/>
      <w:szCs w:val="15"/>
    </w:rPr>
  </w:style>
  <w:style w:type="paragraph" w:styleId="P68B1DB1-Normal8">
    <w:name w:val="P68B1DB1-Normal8"/>
    <w:basedOn w:val="Normal"/>
    <w:rPr>
      <w:sz w:val="15"/>
      <w:szCs w:val="15"/>
      <w:u w:val="single"/>
    </w:rPr>
  </w:style>
</w:styles>
</file>

<file path=word/_rels/document.xml.rels><?xml version="1.0" encoding="UTF-8" standalone="yes"?><Relationships xmlns="http://schemas.openxmlformats.org/package/2006/relationships"><Relationship Id="rId11" Type="http://schemas.openxmlformats.org/officeDocument/2006/relationships/hyperlink" Target="http://rpf.io/virtual-club-guidance" TargetMode="External"/><Relationship Id="rId10" Type="http://schemas.openxmlformats.org/officeDocument/2006/relationships/hyperlink" Target="https://rpf.io/online-club-guidance" TargetMode="External"/><Relationship Id="rId13" Type="http://schemas.openxmlformats.org/officeDocument/2006/relationships/hyperlink" Target="http://rpf.io/virtual-club-guidance" TargetMode="External"/><Relationship Id="rId12" Type="http://schemas.openxmlformats.org/officeDocument/2006/relationships/hyperlink" Target="https://rpf.io/online-club-guid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pf.io/virtual-club-guidance" TargetMode="External"/><Relationship Id="rId15" Type="http://schemas.openxmlformats.org/officeDocument/2006/relationships/hyperlink" Target="http://www.raspberrypi.or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safeguarding/" TargetMode="External"/><Relationship Id="rId8" Type="http://schemas.openxmlformats.org/officeDocument/2006/relationships/hyperlink" Target="https://rpf.io/online-club-guid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