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B979A" w14:textId="0B9941E1" w:rsidR="0007734E" w:rsidRPr="0007734E" w:rsidRDefault="0007734E" w:rsidP="0007734E">
      <w:pPr>
        <w:spacing w:after="0" w:line="288" w:lineRule="atLeast"/>
        <w:textAlignment w:val="baseline"/>
        <w:outlineLvl w:val="3"/>
        <w:rPr>
          <w:rFonts w:ascii="Arial" w:eastAsia="Times New Roman" w:hAnsi="Arial" w:cs="Arial"/>
          <w:b/>
          <w:bCs/>
          <w:color w:val="3A3A3A"/>
          <w:kern w:val="0"/>
          <w:sz w:val="24"/>
          <w:szCs w:val="24"/>
          <w14:ligatures w14:val="none"/>
        </w:rPr>
      </w:pPr>
      <w:r w:rsidRPr="0007734E">
        <w:rPr>
          <w:rFonts w:ascii="Arial" w:eastAsia="Times New Roman" w:hAnsi="Arial" w:cs="Arial"/>
          <w:b/>
          <w:bCs/>
          <w:color w:val="3A3A3A"/>
          <w:kern w:val="0"/>
          <w:sz w:val="24"/>
          <w:szCs w:val="24"/>
          <w:rtl/>
          <w14:ligatures w14:val="none"/>
        </w:rPr>
        <w:t>عن برنامج</w:t>
      </w:r>
      <w:r>
        <w:rPr>
          <w:rFonts w:ascii="Arial" w:eastAsia="Times New Roman" w:hAnsi="Arial" w:cs="Arial" w:hint="cs"/>
          <w:b/>
          <w:bCs/>
          <w:color w:val="3A3A3A"/>
          <w:kern w:val="0"/>
          <w:sz w:val="24"/>
          <w:szCs w:val="24"/>
          <w:rtl/>
          <w14:ligatures w14:val="none"/>
        </w:rPr>
        <w:t xml:space="preserve"> </w:t>
      </w:r>
      <w:r w:rsidRPr="0007734E">
        <w:rPr>
          <w:rFonts w:ascii="Arial" w:eastAsia="Times New Roman" w:hAnsi="Arial" w:cs="Arial"/>
          <w:b/>
          <w:bCs/>
          <w:color w:val="3A3A3A"/>
          <w:kern w:val="0"/>
          <w:sz w:val="24"/>
          <w:szCs w:val="24"/>
          <w:rtl/>
          <w14:ligatures w14:val="none"/>
        </w:rPr>
        <w:t>التغذية العلاجية والحميات</w:t>
      </w:r>
    </w:p>
    <w:p w14:paraId="4C039B27" w14:textId="77777777" w:rsidR="0007734E" w:rsidRPr="0007734E" w:rsidRDefault="0007734E" w:rsidP="0007734E">
      <w:pPr>
        <w:spacing w:after="420" w:line="435" w:lineRule="atLeast"/>
        <w:textAlignment w:val="baseline"/>
        <w:rPr>
          <w:rFonts w:ascii="cairo" w:eastAsia="Times New Roman" w:hAnsi="cairo" w:cs="Arial"/>
          <w:b/>
          <w:bCs/>
          <w:color w:val="54595F"/>
          <w:kern w:val="0"/>
          <w:sz w:val="23"/>
          <w:szCs w:val="23"/>
          <w14:ligatures w14:val="none"/>
        </w:rPr>
      </w:pPr>
      <w:r w:rsidRPr="0007734E">
        <w:rPr>
          <w:rFonts w:ascii="cairo" w:eastAsia="Times New Roman" w:hAnsi="cairo" w:cs="Arial"/>
          <w:color w:val="54595F"/>
          <w:kern w:val="0"/>
          <w:sz w:val="23"/>
          <w:szCs w:val="23"/>
          <w:rtl/>
          <w14:ligatures w14:val="none"/>
        </w:rPr>
        <w:t>يُعد برنامج بكالوريوس التغذية العلاجية والحميات أحد البرامج الأساسية التي يقدمها قسم العلوم الصحية بكلية الطب والعلوم الصحية في جامعة العلوم والتكنولوجيا، ويمنح درجة البكالوريوس في علوم التغذية العلاجية والحميات. يهدف البرنامج إلى إعداد خريجين يمتلكون معرفة علمية وعملية متخصصة لفهم العلاقة الحيوية بين الغذاء وصحة الإنسان. يركّز البرنامج على استخدام التغذية كوسيلة علاجية فعّالة في الوقاية وإدارة الأمراض المزمنة المرتبطة بنمط الحياة مثل داء السكري، السمنة، وأمراض القلب والأوعية الدموية، حيث يكتسب الطلبة فهماً عميقاً لكيفية التداخل الغذائي مع هذه الحالات لتحسين جودة الحياة وتعزيز الصحة. كما يولي البرنامج اهتمامًا خاصًا بالجوانب المجتمعية والسلوكية المتعلقة بالصحة والتغذية، ويعزز وعي الطالب بأنماط التغذية السليمة ودورها في الوقاية والتدخل العلاجي. يشمل البرنامج مقررات علمية متقدمة وتدريبًا سريريًا وتأهيليًا في مؤسسات صحية معتمدة، بما يضمن تأهيل خريجين قادرين على العمل في مختلف قطاعات الرعاية الصحية والمجتمعية. ويشكل قاعدة أكاديمية للالتحاق بالدراسات العليا في مجال علوم التغذية</w:t>
      </w:r>
      <w:r w:rsidRPr="0007734E">
        <w:rPr>
          <w:rFonts w:ascii="cairo" w:eastAsia="Times New Roman" w:hAnsi="cairo" w:cs="Arial"/>
          <w:color w:val="54595F"/>
          <w:kern w:val="0"/>
          <w:sz w:val="23"/>
          <w:szCs w:val="23"/>
          <w14:ligatures w14:val="none"/>
        </w:rPr>
        <w:t>.</w:t>
      </w:r>
    </w:p>
    <w:p w14:paraId="41640774" w14:textId="77777777" w:rsidR="0007734E" w:rsidRPr="0007734E" w:rsidRDefault="0007734E" w:rsidP="0007734E">
      <w:pPr>
        <w:spacing w:after="420" w:line="435" w:lineRule="atLeast"/>
        <w:textAlignment w:val="baseline"/>
        <w:rPr>
          <w:rFonts w:ascii="cairo" w:eastAsia="Times New Roman" w:hAnsi="cairo" w:cs="Arial"/>
          <w:b/>
          <w:bCs/>
          <w:color w:val="54595F"/>
          <w:kern w:val="0"/>
          <w:sz w:val="23"/>
          <w:szCs w:val="23"/>
          <w14:ligatures w14:val="none"/>
        </w:rPr>
      </w:pPr>
      <w:r w:rsidRPr="0007734E">
        <w:rPr>
          <w:rFonts w:ascii="cairo" w:eastAsia="Times New Roman" w:hAnsi="cairo" w:cs="Arial"/>
          <w:b/>
          <w:bCs/>
          <w:color w:val="54595F"/>
          <w:kern w:val="0"/>
          <w:sz w:val="23"/>
          <w:szCs w:val="23"/>
          <w:rtl/>
          <w14:ligatures w14:val="none"/>
        </w:rPr>
        <w:t>الرؤية</w:t>
      </w:r>
      <w:r w:rsidRPr="0007734E">
        <w:rPr>
          <w:rFonts w:ascii="cairo" w:eastAsia="Times New Roman" w:hAnsi="cairo" w:cs="Arial"/>
          <w:b/>
          <w:bCs/>
          <w:color w:val="54595F"/>
          <w:kern w:val="0"/>
          <w:sz w:val="23"/>
          <w:szCs w:val="23"/>
          <w:u w:val="single"/>
          <w14:ligatures w14:val="none"/>
        </w:rPr>
        <w:t>:</w:t>
      </w:r>
    </w:p>
    <w:p w14:paraId="357EBBBE" w14:textId="77777777" w:rsidR="0007734E" w:rsidRPr="0007734E" w:rsidRDefault="0007734E" w:rsidP="0007734E">
      <w:pPr>
        <w:spacing w:after="420" w:line="435" w:lineRule="atLeast"/>
        <w:textAlignment w:val="baseline"/>
        <w:rPr>
          <w:rFonts w:ascii="cairo" w:eastAsia="Times New Roman" w:hAnsi="cairo" w:cs="Arial"/>
          <w:b/>
          <w:bCs/>
          <w:color w:val="54595F"/>
          <w:kern w:val="0"/>
          <w:sz w:val="23"/>
          <w:szCs w:val="23"/>
          <w14:ligatures w14:val="none"/>
        </w:rPr>
      </w:pPr>
      <w:r w:rsidRPr="0007734E">
        <w:rPr>
          <w:rFonts w:ascii="cairo" w:eastAsia="Times New Roman" w:hAnsi="cairo" w:cs="Arial"/>
          <w:color w:val="54595F"/>
          <w:kern w:val="0"/>
          <w:sz w:val="23"/>
          <w:szCs w:val="23"/>
          <w:rtl/>
          <w14:ligatures w14:val="none"/>
        </w:rPr>
        <w:t>الريادة والتميز محليا وإقليميا في تعليم التغذية العلاجية والحميات</w:t>
      </w:r>
      <w:r w:rsidRPr="0007734E">
        <w:rPr>
          <w:rFonts w:ascii="cairo" w:eastAsia="Times New Roman" w:hAnsi="cairo" w:cs="Arial"/>
          <w:color w:val="54595F"/>
          <w:kern w:val="0"/>
          <w:sz w:val="23"/>
          <w:szCs w:val="23"/>
          <w14:ligatures w14:val="none"/>
        </w:rPr>
        <w:t>.</w:t>
      </w:r>
    </w:p>
    <w:p w14:paraId="59F53041" w14:textId="338B0DD5" w:rsidR="0007734E" w:rsidRPr="0007734E" w:rsidRDefault="0007734E" w:rsidP="0007734E">
      <w:pPr>
        <w:spacing w:after="0" w:line="240" w:lineRule="auto"/>
        <w:rPr>
          <w:rFonts w:ascii="Times New Roman" w:eastAsia="Times New Roman" w:hAnsi="Times New Roman" w:cs="Times New Roman"/>
          <w:kern w:val="0"/>
          <w:sz w:val="24"/>
          <w:szCs w:val="24"/>
          <w14:ligatures w14:val="none"/>
        </w:rPr>
      </w:pPr>
    </w:p>
    <w:p w14:paraId="2E490B5A"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rtl/>
          <w14:ligatures w14:val="none"/>
        </w:rPr>
        <w:t>الرسالة</w:t>
      </w:r>
      <w:r w:rsidRPr="0007734E">
        <w:rPr>
          <w:rFonts w:ascii="cairo" w:eastAsia="Times New Roman" w:hAnsi="cairo" w:cs="Times New Roman"/>
          <w:b/>
          <w:bCs/>
          <w:kern w:val="0"/>
          <w:sz w:val="23"/>
          <w:szCs w:val="23"/>
          <w:u w:val="single"/>
          <w14:ligatures w14:val="none"/>
        </w:rPr>
        <w:t>:</w:t>
      </w:r>
    </w:p>
    <w:p w14:paraId="43453816"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kern w:val="0"/>
          <w:sz w:val="23"/>
          <w:szCs w:val="23"/>
          <w:rtl/>
          <w14:ligatures w14:val="none"/>
        </w:rPr>
        <w:t>يسعى برنامج بكالوريوس التغذية العلاجية والحميات في كلية الطب والعلوم الصحية جامعة العلوم والتكنولوجيا إلى اعداد كادر ذو كفاءات عملية ومهنية عالية في التخصص والاسهام في تطوير أبحاث وخدمات التغذية العلاجية في المجتمع من خلال بيئة تعليمية متميزة ومناهج حديثة بكادر أكاديمي وإداري كفؤ ومتميز مستخدمين أحدث الوسائل التعليمية الحديثة وفقا لمعايير الجودة والاعتماد الأكاديمي</w:t>
      </w:r>
      <w:r w:rsidRPr="0007734E">
        <w:rPr>
          <w:rFonts w:ascii="cairo" w:eastAsia="Times New Roman" w:hAnsi="cairo" w:cs="Times New Roman"/>
          <w:kern w:val="0"/>
          <w:sz w:val="23"/>
          <w:szCs w:val="23"/>
          <w14:ligatures w14:val="none"/>
        </w:rPr>
        <w:t>.</w:t>
      </w:r>
    </w:p>
    <w:p w14:paraId="51858D44" w14:textId="77777777" w:rsidR="0007734E" w:rsidRPr="0007734E" w:rsidRDefault="0007734E" w:rsidP="0007734E">
      <w:pPr>
        <w:spacing w:after="0" w:line="288" w:lineRule="atLeast"/>
        <w:textAlignment w:val="baseline"/>
        <w:outlineLvl w:val="3"/>
        <w:rPr>
          <w:rFonts w:ascii="Arial" w:eastAsia="Times New Roman" w:hAnsi="Arial" w:cs="Arial"/>
          <w:b/>
          <w:bCs/>
          <w:color w:val="3A3A3A"/>
          <w:kern w:val="0"/>
          <w:sz w:val="24"/>
          <w:szCs w:val="24"/>
          <w14:ligatures w14:val="none"/>
        </w:rPr>
      </w:pPr>
      <w:r w:rsidRPr="0007734E">
        <w:rPr>
          <w:rFonts w:ascii="Arial" w:eastAsia="Times New Roman" w:hAnsi="Arial" w:cs="Arial"/>
          <w:b/>
          <w:bCs/>
          <w:color w:val="3A3A3A"/>
          <w:kern w:val="0"/>
          <w:sz w:val="24"/>
          <w:szCs w:val="24"/>
          <w:rtl/>
          <w14:ligatures w14:val="none"/>
        </w:rPr>
        <w:t>خطة البرنامج</w:t>
      </w:r>
    </w:p>
    <w:p w14:paraId="0B894B6A"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kern w:val="0"/>
          <w:sz w:val="23"/>
          <w:szCs w:val="23"/>
          <w:rtl/>
          <w14:ligatures w14:val="none"/>
        </w:rPr>
        <w:t>يتوزع برنامج التغذية العلاجية والحميات على أربع سنوات دراسية (8 مستويات) بمجموع 138  ساعة معتمدة، تُغطي علوم التغذية والحميات. صمم برنامج بكالوريوس التغذية العلاجية والحميات بأسلوب تدريجي ومنهجي، يُراعي تسلسل المعرفة من الأساسيات العلمية إلى المهارات التخصصية المتقدمة،  يتلقى الطالب خلال سنوات الدراسة تدريبات عملية في مختبرات الكلية وعيادات التغذية، ويتضمن البرنامج تدريبًا ميدانيًا سريريًا في المستشفيات والمراكز الصحية ومنظمات المجتمع المحلي ، يُغطي مجالات التغذية العلاجية والتغذية المجتمعية،  بإشراف متخصصين معتمدين، وذلك لتعزيز المهارات التطبيقية في بيئة واقعية</w:t>
      </w:r>
      <w:r w:rsidRPr="0007734E">
        <w:rPr>
          <w:rFonts w:ascii="cairo" w:eastAsia="Times New Roman" w:hAnsi="cairo" w:cs="Times New Roman"/>
          <w:kern w:val="0"/>
          <w:sz w:val="23"/>
          <w:szCs w:val="23"/>
          <w14:ligatures w14:val="none"/>
        </w:rPr>
        <w:t>.</w:t>
      </w:r>
      <w:r w:rsidRPr="0007734E">
        <w:rPr>
          <w:rFonts w:ascii="cairo" w:eastAsia="Times New Roman" w:hAnsi="cairo" w:cs="Times New Roman"/>
          <w:kern w:val="0"/>
          <w:sz w:val="23"/>
          <w:szCs w:val="23"/>
          <w14:ligatures w14:val="none"/>
        </w:rPr>
        <w:br/>
      </w:r>
      <w:r w:rsidRPr="0007734E">
        <w:rPr>
          <w:rFonts w:ascii="cairo" w:eastAsia="Times New Roman" w:hAnsi="cairo" w:cs="Times New Roman"/>
          <w:kern w:val="0"/>
          <w:sz w:val="23"/>
          <w:szCs w:val="23"/>
          <w:rtl/>
          <w14:ligatures w14:val="none"/>
        </w:rPr>
        <w:t>كما يُلزم الطالب بإعداد مشروع تخرج تطبيقي، يُقيَّم من قبل لجنة أكاديمية</w:t>
      </w:r>
      <w:r w:rsidRPr="0007734E">
        <w:rPr>
          <w:rFonts w:ascii="cairo" w:eastAsia="Times New Roman" w:hAnsi="cairo" w:cs="Times New Roman"/>
          <w:kern w:val="0"/>
          <w:sz w:val="23"/>
          <w:szCs w:val="23"/>
          <w14:ligatures w14:val="none"/>
        </w:rPr>
        <w:t>.</w:t>
      </w:r>
      <w:r w:rsidRPr="0007734E">
        <w:rPr>
          <w:rFonts w:ascii="cairo" w:eastAsia="Times New Roman" w:hAnsi="cairo" w:cs="Times New Roman"/>
          <w:kern w:val="0"/>
          <w:sz w:val="23"/>
          <w:szCs w:val="23"/>
          <w14:ligatures w14:val="none"/>
        </w:rPr>
        <w:br/>
      </w:r>
      <w:r w:rsidRPr="0007734E">
        <w:rPr>
          <w:rFonts w:ascii="cairo" w:eastAsia="Times New Roman" w:hAnsi="cairo" w:cs="Times New Roman"/>
          <w:kern w:val="0"/>
          <w:sz w:val="23"/>
          <w:szCs w:val="23"/>
          <w:rtl/>
          <w14:ligatures w14:val="none"/>
        </w:rPr>
        <w:t>يُدرس البرنامج بمزيج لغوي، حيث تُستخدم اللغة الإنجليزية في المقررات التخصصية، بينما تُدرس بعض المقررات الجامعية الداعمة بالعربية لضمان توازن المعرفة والفهم لدى الطالب</w:t>
      </w:r>
      <w:r w:rsidRPr="0007734E">
        <w:rPr>
          <w:rFonts w:ascii="cairo" w:eastAsia="Times New Roman" w:hAnsi="cairo" w:cs="Times New Roman"/>
          <w:kern w:val="0"/>
          <w:sz w:val="23"/>
          <w:szCs w:val="23"/>
          <w14:ligatures w14:val="none"/>
        </w:rPr>
        <w:t>.</w:t>
      </w:r>
    </w:p>
    <w:p w14:paraId="2D1ECF97"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u w:val="single"/>
          <w:rtl/>
          <w14:ligatures w14:val="none"/>
        </w:rPr>
        <w:t>مواد اختبار المفاضلة</w:t>
      </w:r>
      <w:r w:rsidRPr="0007734E">
        <w:rPr>
          <w:rFonts w:ascii="cairo" w:eastAsia="Times New Roman" w:hAnsi="cairo" w:cs="Times New Roman"/>
          <w:b/>
          <w:bCs/>
          <w:kern w:val="0"/>
          <w:sz w:val="23"/>
          <w:szCs w:val="23"/>
          <w:u w:val="single"/>
          <w14:ligatures w14:val="none"/>
        </w:rPr>
        <w:t>: </w:t>
      </w:r>
      <w:r w:rsidRPr="0007734E">
        <w:rPr>
          <w:rFonts w:ascii="cairo" w:eastAsia="Times New Roman" w:hAnsi="cairo" w:cs="Times New Roman"/>
          <w:b/>
          <w:bCs/>
          <w:kern w:val="0"/>
          <w:sz w:val="23"/>
          <w:szCs w:val="23"/>
          <w14:ligatures w14:val="none"/>
        </w:rPr>
        <w:t xml:space="preserve">( </w:t>
      </w:r>
      <w:r w:rsidRPr="0007734E">
        <w:rPr>
          <w:rFonts w:ascii="cairo" w:eastAsia="Times New Roman" w:hAnsi="cairo" w:cs="Times New Roman"/>
          <w:b/>
          <w:bCs/>
          <w:kern w:val="0"/>
          <w:sz w:val="23"/>
          <w:szCs w:val="23"/>
          <w:rtl/>
          <w14:ligatures w14:val="none"/>
        </w:rPr>
        <w:t>أحياء – كيمياء – لغة إنجليزية</w:t>
      </w:r>
      <w:r w:rsidRPr="0007734E">
        <w:rPr>
          <w:rFonts w:ascii="cairo" w:eastAsia="Times New Roman" w:hAnsi="cairo" w:cs="Times New Roman"/>
          <w:b/>
          <w:bCs/>
          <w:kern w:val="0"/>
          <w:sz w:val="23"/>
          <w:szCs w:val="23"/>
          <w14:ligatures w14:val="none"/>
        </w:rPr>
        <w:t xml:space="preserve"> ).</w:t>
      </w:r>
    </w:p>
    <w:p w14:paraId="120EA289"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u w:val="single"/>
          <w14:ligatures w14:val="none"/>
        </w:rPr>
        <w:t> </w:t>
      </w:r>
    </w:p>
    <w:p w14:paraId="567E0A9B" w14:textId="49556D43" w:rsidR="0007734E" w:rsidRPr="0007734E" w:rsidRDefault="0007734E" w:rsidP="0007734E">
      <w:pPr>
        <w:spacing w:after="0" w:line="240" w:lineRule="auto"/>
        <w:rPr>
          <w:rFonts w:ascii="Times New Roman" w:eastAsia="Times New Roman" w:hAnsi="Times New Roman" w:cs="Times New Roman"/>
          <w:kern w:val="0"/>
          <w:sz w:val="24"/>
          <w:szCs w:val="24"/>
          <w14:ligatures w14:val="none"/>
        </w:rPr>
      </w:pPr>
    </w:p>
    <w:p w14:paraId="3C69B5EC" w14:textId="77777777" w:rsidR="0007734E" w:rsidRPr="0007734E" w:rsidRDefault="0007734E" w:rsidP="0007734E">
      <w:pPr>
        <w:spacing w:after="0" w:line="288" w:lineRule="atLeast"/>
        <w:textAlignment w:val="baseline"/>
        <w:outlineLvl w:val="3"/>
        <w:rPr>
          <w:rFonts w:ascii="Arial" w:eastAsia="Times New Roman" w:hAnsi="Arial" w:cs="Arial"/>
          <w:b/>
          <w:bCs/>
          <w:color w:val="3A3A3A"/>
          <w:kern w:val="0"/>
          <w:sz w:val="24"/>
          <w:szCs w:val="24"/>
          <w14:ligatures w14:val="none"/>
        </w:rPr>
      </w:pPr>
      <w:r w:rsidRPr="0007734E">
        <w:rPr>
          <w:rFonts w:ascii="Arial" w:eastAsia="Times New Roman" w:hAnsi="Arial" w:cs="Arial"/>
          <w:b/>
          <w:bCs/>
          <w:color w:val="3A3A3A"/>
          <w:kern w:val="0"/>
          <w:sz w:val="24"/>
          <w:szCs w:val="24"/>
          <w:rtl/>
          <w14:ligatures w14:val="none"/>
        </w:rPr>
        <w:t>الأهداف والميزات</w:t>
      </w:r>
    </w:p>
    <w:p w14:paraId="3E7501DD"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rtl/>
          <w14:ligatures w14:val="none"/>
        </w:rPr>
        <w:lastRenderedPageBreak/>
        <w:t>أهداف التخصص</w:t>
      </w:r>
      <w:r w:rsidRPr="0007734E">
        <w:rPr>
          <w:rFonts w:ascii="cairo" w:eastAsia="Times New Roman" w:hAnsi="cairo" w:cs="Times New Roman"/>
          <w:b/>
          <w:bCs/>
          <w:kern w:val="0"/>
          <w:sz w:val="23"/>
          <w:szCs w:val="23"/>
          <w14:ligatures w14:val="none"/>
        </w:rPr>
        <w:t>:</w:t>
      </w:r>
    </w:p>
    <w:p w14:paraId="29D5610A" w14:textId="77777777" w:rsidR="0007734E" w:rsidRPr="0007734E" w:rsidRDefault="0007734E" w:rsidP="0007734E">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إكساب الطلبة بالمعارف والمهارات المهنية المختلفة في مجال التغذية العلاجية والحميات استجابة لمتطلبات المجتمع وسوق العمل</w:t>
      </w:r>
      <w:r w:rsidRPr="0007734E">
        <w:rPr>
          <w:rFonts w:ascii="Times New Roman" w:eastAsia="Times New Roman" w:hAnsi="Times New Roman" w:cs="Times New Roman"/>
          <w:kern w:val="0"/>
          <w:sz w:val="24"/>
          <w:szCs w:val="24"/>
          <w14:ligatures w14:val="none"/>
        </w:rPr>
        <w:t>.</w:t>
      </w:r>
    </w:p>
    <w:p w14:paraId="79F889BB" w14:textId="77777777" w:rsidR="0007734E" w:rsidRPr="0007734E" w:rsidRDefault="0007734E" w:rsidP="0007734E">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إعداد كوادر مؤهلة تأهيلاً عاليا في مجال التغذية العلاجية والحميات</w:t>
      </w:r>
      <w:r w:rsidRPr="0007734E">
        <w:rPr>
          <w:rFonts w:ascii="Times New Roman" w:eastAsia="Times New Roman" w:hAnsi="Times New Roman" w:cs="Times New Roman"/>
          <w:kern w:val="0"/>
          <w:sz w:val="24"/>
          <w:szCs w:val="24"/>
          <w14:ligatures w14:val="none"/>
        </w:rPr>
        <w:t>.</w:t>
      </w:r>
    </w:p>
    <w:p w14:paraId="4EC8C79D" w14:textId="77777777" w:rsidR="0007734E" w:rsidRPr="0007734E" w:rsidRDefault="0007734E" w:rsidP="0007734E">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تعزيز مهارات التفكير وحل المشكلات من خلال الأبحاث والتواصل الفعال لدى الطلبة والتي تمكنهم في التعامل مع مختلف القضايا التغذوية</w:t>
      </w:r>
      <w:r w:rsidRPr="0007734E">
        <w:rPr>
          <w:rFonts w:ascii="Times New Roman" w:eastAsia="Times New Roman" w:hAnsi="Times New Roman" w:cs="Times New Roman"/>
          <w:kern w:val="0"/>
          <w:sz w:val="24"/>
          <w:szCs w:val="24"/>
          <w14:ligatures w14:val="none"/>
        </w:rPr>
        <w:t>.</w:t>
      </w:r>
    </w:p>
    <w:p w14:paraId="079EB578" w14:textId="77777777" w:rsidR="0007734E" w:rsidRPr="0007734E" w:rsidRDefault="0007734E" w:rsidP="0007734E">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توفير بيئة التعليم والتعلم المواكبة للتقدم المهني والتكنولوجي</w:t>
      </w:r>
      <w:r w:rsidRPr="0007734E">
        <w:rPr>
          <w:rFonts w:ascii="Times New Roman" w:eastAsia="Times New Roman" w:hAnsi="Times New Roman" w:cs="Times New Roman"/>
          <w:kern w:val="0"/>
          <w:sz w:val="24"/>
          <w:szCs w:val="24"/>
          <w14:ligatures w14:val="none"/>
        </w:rPr>
        <w:t>.</w:t>
      </w:r>
    </w:p>
    <w:p w14:paraId="6EA4717E" w14:textId="77777777" w:rsidR="0007734E" w:rsidRPr="0007734E" w:rsidRDefault="0007734E" w:rsidP="0007734E">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تعزيز العلاقة مع كل الجهات ذات العلاقة بالتخصص</w:t>
      </w:r>
      <w:r w:rsidRPr="0007734E">
        <w:rPr>
          <w:rFonts w:ascii="Times New Roman" w:eastAsia="Times New Roman" w:hAnsi="Times New Roman" w:cs="Times New Roman"/>
          <w:kern w:val="0"/>
          <w:sz w:val="24"/>
          <w:szCs w:val="24"/>
          <w14:ligatures w14:val="none"/>
        </w:rPr>
        <w:t>.</w:t>
      </w:r>
    </w:p>
    <w:p w14:paraId="35A2D1C1"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rtl/>
          <w14:ligatures w14:val="none"/>
        </w:rPr>
        <w:t>ميزات البرنامج</w:t>
      </w:r>
      <w:r w:rsidRPr="0007734E">
        <w:rPr>
          <w:rFonts w:ascii="cairo" w:eastAsia="Times New Roman" w:hAnsi="cairo" w:cs="Times New Roman"/>
          <w:b/>
          <w:bCs/>
          <w:kern w:val="0"/>
          <w:sz w:val="23"/>
          <w:szCs w:val="23"/>
          <w14:ligatures w14:val="none"/>
        </w:rPr>
        <w:t>:</w:t>
      </w:r>
    </w:p>
    <w:p w14:paraId="4255B101"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كادر تدريسي كفؤ متفرغ و مؤهل علمياً و عملياً</w:t>
      </w:r>
      <w:r w:rsidRPr="0007734E">
        <w:rPr>
          <w:rFonts w:ascii="Times New Roman" w:eastAsia="Times New Roman" w:hAnsi="Times New Roman" w:cs="Times New Roman"/>
          <w:kern w:val="0"/>
          <w:sz w:val="24"/>
          <w:szCs w:val="24"/>
          <w14:ligatures w14:val="none"/>
        </w:rPr>
        <w:t xml:space="preserve"> .</w:t>
      </w:r>
    </w:p>
    <w:p w14:paraId="6C744FAC"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شهادة معتمدة محلياً – إقليمياً</w:t>
      </w:r>
      <w:r w:rsidRPr="0007734E">
        <w:rPr>
          <w:rFonts w:ascii="Times New Roman" w:eastAsia="Times New Roman" w:hAnsi="Times New Roman" w:cs="Times New Roman"/>
          <w:kern w:val="0"/>
          <w:sz w:val="24"/>
          <w:szCs w:val="24"/>
          <w14:ligatures w14:val="none"/>
        </w:rPr>
        <w:t xml:space="preserve"> .</w:t>
      </w:r>
    </w:p>
    <w:p w14:paraId="4521714B"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مناهج حديثة تُلبي متطلبات و معايير الجودة</w:t>
      </w:r>
      <w:r w:rsidRPr="0007734E">
        <w:rPr>
          <w:rFonts w:ascii="Times New Roman" w:eastAsia="Times New Roman" w:hAnsi="Times New Roman" w:cs="Times New Roman"/>
          <w:kern w:val="0"/>
          <w:sz w:val="24"/>
          <w:szCs w:val="24"/>
          <w14:ligatures w14:val="none"/>
        </w:rPr>
        <w:t xml:space="preserve"> .</w:t>
      </w:r>
    </w:p>
    <w:p w14:paraId="2F04352C"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بيئة تعليمية مناسبة</w:t>
      </w:r>
      <w:r w:rsidRPr="0007734E">
        <w:rPr>
          <w:rFonts w:ascii="Times New Roman" w:eastAsia="Times New Roman" w:hAnsi="Times New Roman" w:cs="Times New Roman"/>
          <w:kern w:val="0"/>
          <w:sz w:val="24"/>
          <w:szCs w:val="24"/>
          <w14:ligatures w14:val="none"/>
        </w:rPr>
        <w:t xml:space="preserve"> .</w:t>
      </w:r>
    </w:p>
    <w:p w14:paraId="4F78942D"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معامل مجهزة و متطورة</w:t>
      </w:r>
      <w:r w:rsidRPr="0007734E">
        <w:rPr>
          <w:rFonts w:ascii="Times New Roman" w:eastAsia="Times New Roman" w:hAnsi="Times New Roman" w:cs="Times New Roman"/>
          <w:kern w:val="0"/>
          <w:sz w:val="24"/>
          <w:szCs w:val="24"/>
          <w14:ligatures w14:val="none"/>
        </w:rPr>
        <w:t xml:space="preserve"> .</w:t>
      </w:r>
    </w:p>
    <w:p w14:paraId="5FD96F38"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التعليم في مجموعات محددة وصغيرة للحصول على مستوى متميز</w:t>
      </w:r>
      <w:r w:rsidRPr="0007734E">
        <w:rPr>
          <w:rFonts w:ascii="Times New Roman" w:eastAsia="Times New Roman" w:hAnsi="Times New Roman" w:cs="Times New Roman"/>
          <w:kern w:val="0"/>
          <w:sz w:val="24"/>
          <w:szCs w:val="24"/>
          <w14:ligatures w14:val="none"/>
        </w:rPr>
        <w:t xml:space="preserve"> .</w:t>
      </w:r>
    </w:p>
    <w:p w14:paraId="338C8E43"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 xml:space="preserve">تدريس بعض المتطلبات و التي تكسب الطالب لمهارات </w:t>
      </w:r>
      <w:proofErr w:type="spellStart"/>
      <w:r w:rsidRPr="0007734E">
        <w:rPr>
          <w:rFonts w:ascii="Times New Roman" w:eastAsia="Times New Roman" w:hAnsi="Times New Roman" w:cs="Times New Roman"/>
          <w:kern w:val="0"/>
          <w:sz w:val="24"/>
          <w:szCs w:val="24"/>
          <w:rtl/>
          <w14:ligatures w14:val="none"/>
        </w:rPr>
        <w:t>الإتصال</w:t>
      </w:r>
      <w:proofErr w:type="spellEnd"/>
      <w:r w:rsidRPr="0007734E">
        <w:rPr>
          <w:rFonts w:ascii="Times New Roman" w:eastAsia="Times New Roman" w:hAnsi="Times New Roman" w:cs="Times New Roman"/>
          <w:kern w:val="0"/>
          <w:sz w:val="24"/>
          <w:szCs w:val="24"/>
          <w:rtl/>
          <w14:ligatures w14:val="none"/>
        </w:rPr>
        <w:t xml:space="preserve"> و القيادة و التفكير الناقد</w:t>
      </w:r>
      <w:r w:rsidRPr="0007734E">
        <w:rPr>
          <w:rFonts w:ascii="Times New Roman" w:eastAsia="Times New Roman" w:hAnsi="Times New Roman" w:cs="Times New Roman"/>
          <w:kern w:val="0"/>
          <w:sz w:val="24"/>
          <w:szCs w:val="24"/>
          <w14:ligatures w14:val="none"/>
        </w:rPr>
        <w:t xml:space="preserve"> .</w:t>
      </w:r>
    </w:p>
    <w:p w14:paraId="323A6ECA"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proofErr w:type="spellStart"/>
      <w:r w:rsidRPr="0007734E">
        <w:rPr>
          <w:rFonts w:ascii="Times New Roman" w:eastAsia="Times New Roman" w:hAnsi="Times New Roman" w:cs="Times New Roman"/>
          <w:kern w:val="0"/>
          <w:sz w:val="24"/>
          <w:szCs w:val="24"/>
          <w:rtl/>
          <w14:ligatures w14:val="none"/>
        </w:rPr>
        <w:t>التدريبب</w:t>
      </w:r>
      <w:proofErr w:type="spellEnd"/>
      <w:r w:rsidRPr="0007734E">
        <w:rPr>
          <w:rFonts w:ascii="Times New Roman" w:eastAsia="Times New Roman" w:hAnsi="Times New Roman" w:cs="Times New Roman"/>
          <w:kern w:val="0"/>
          <w:sz w:val="24"/>
          <w:szCs w:val="24"/>
          <w:rtl/>
          <w14:ligatures w14:val="none"/>
        </w:rPr>
        <w:t xml:space="preserve"> المعملي للطلاب في معامل الكلية</w:t>
      </w:r>
      <w:r w:rsidRPr="0007734E">
        <w:rPr>
          <w:rFonts w:ascii="Times New Roman" w:eastAsia="Times New Roman" w:hAnsi="Times New Roman" w:cs="Times New Roman"/>
          <w:kern w:val="0"/>
          <w:sz w:val="24"/>
          <w:szCs w:val="24"/>
          <w14:ligatures w14:val="none"/>
        </w:rPr>
        <w:t xml:space="preserve"> .</w:t>
      </w:r>
    </w:p>
    <w:p w14:paraId="06B91C0B" w14:textId="77777777" w:rsidR="0007734E" w:rsidRPr="0007734E" w:rsidRDefault="0007734E" w:rsidP="0007734E">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إمكانية مواصلة الدارسة للحصول على البكالوريوس وفقاً لشروط التعليم العالي</w:t>
      </w:r>
      <w:r w:rsidRPr="0007734E">
        <w:rPr>
          <w:rFonts w:ascii="Times New Roman" w:eastAsia="Times New Roman" w:hAnsi="Times New Roman" w:cs="Times New Roman"/>
          <w:kern w:val="0"/>
          <w:sz w:val="24"/>
          <w:szCs w:val="24"/>
          <w14:ligatures w14:val="none"/>
        </w:rPr>
        <w:t>.</w:t>
      </w:r>
    </w:p>
    <w:p w14:paraId="0675919D" w14:textId="77777777" w:rsidR="0007734E" w:rsidRPr="0007734E" w:rsidRDefault="0007734E" w:rsidP="0007734E">
      <w:pPr>
        <w:spacing w:after="0" w:line="288" w:lineRule="atLeast"/>
        <w:textAlignment w:val="baseline"/>
        <w:outlineLvl w:val="3"/>
        <w:rPr>
          <w:rFonts w:ascii="Arial" w:eastAsia="Times New Roman" w:hAnsi="Arial" w:cs="Arial"/>
          <w:b/>
          <w:bCs/>
          <w:color w:val="3A3A3A"/>
          <w:kern w:val="0"/>
          <w:sz w:val="24"/>
          <w:szCs w:val="24"/>
          <w14:ligatures w14:val="none"/>
        </w:rPr>
      </w:pPr>
      <w:r w:rsidRPr="0007734E">
        <w:rPr>
          <w:rFonts w:ascii="Arial" w:eastAsia="Times New Roman" w:hAnsi="Arial" w:cs="Arial"/>
          <w:b/>
          <w:bCs/>
          <w:color w:val="3A3A3A"/>
          <w:kern w:val="0"/>
          <w:sz w:val="24"/>
          <w:szCs w:val="24"/>
          <w:rtl/>
          <w14:ligatures w14:val="none"/>
        </w:rPr>
        <w:t>شروط القبول والتسجيل</w:t>
      </w:r>
    </w:p>
    <w:p w14:paraId="675FEFAD" w14:textId="77777777" w:rsidR="0007734E" w:rsidRPr="0007734E" w:rsidRDefault="0007734E" w:rsidP="0007734E">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14:ligatures w14:val="none"/>
        </w:rPr>
        <w:t xml:space="preserve">. </w:t>
      </w:r>
      <w:r w:rsidRPr="0007734E">
        <w:rPr>
          <w:rFonts w:ascii="Times New Roman" w:eastAsia="Times New Roman" w:hAnsi="Times New Roman" w:cs="Times New Roman"/>
          <w:kern w:val="0"/>
          <w:sz w:val="24"/>
          <w:szCs w:val="24"/>
          <w:rtl/>
          <w14:ligatures w14:val="none"/>
        </w:rPr>
        <w:t>يُقبل في الكلية حملة الثانوية العامة في الجمهورية اليمنية، أو ما يعادلها، بالمعدل الذي يتم تحديده سنوياً من قبل وزارة التعليم العالي والبحث العلمي</w:t>
      </w:r>
      <w:r w:rsidRPr="0007734E">
        <w:rPr>
          <w:rFonts w:ascii="Times New Roman" w:eastAsia="Times New Roman" w:hAnsi="Times New Roman" w:cs="Times New Roman"/>
          <w:kern w:val="0"/>
          <w:sz w:val="24"/>
          <w:szCs w:val="24"/>
          <w14:ligatures w14:val="none"/>
        </w:rPr>
        <w:t>.</w:t>
      </w:r>
    </w:p>
    <w:p w14:paraId="667AB02A" w14:textId="77777777" w:rsidR="0007734E" w:rsidRPr="0007734E" w:rsidRDefault="0007734E" w:rsidP="0007734E">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تقديم كل الوثائق المطلوبة معمدة مع طلب الالتحاق بالجامعة لإدارة القبول والتسجيل</w:t>
      </w:r>
      <w:r w:rsidRPr="0007734E">
        <w:rPr>
          <w:rFonts w:ascii="Times New Roman" w:eastAsia="Times New Roman" w:hAnsi="Times New Roman" w:cs="Times New Roman"/>
          <w:kern w:val="0"/>
          <w:sz w:val="24"/>
          <w:szCs w:val="24"/>
          <w14:ligatures w14:val="none"/>
        </w:rPr>
        <w:t>.</w:t>
      </w:r>
    </w:p>
    <w:p w14:paraId="0BC51FD1" w14:textId="77777777" w:rsidR="0007734E" w:rsidRPr="0007734E" w:rsidRDefault="0007734E" w:rsidP="0007734E">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يتم القبول بحسب الطاقة الاستيعابية المحددة من قبل الجامعة والمعتمدة من وزارة التعليم العالي والبحث العلمي</w:t>
      </w:r>
      <w:r w:rsidRPr="0007734E">
        <w:rPr>
          <w:rFonts w:ascii="Times New Roman" w:eastAsia="Times New Roman" w:hAnsi="Times New Roman" w:cs="Times New Roman"/>
          <w:kern w:val="0"/>
          <w:sz w:val="24"/>
          <w:szCs w:val="24"/>
          <w14:ligatures w14:val="none"/>
        </w:rPr>
        <w:t>.</w:t>
      </w:r>
    </w:p>
    <w:p w14:paraId="24623F43" w14:textId="77777777" w:rsidR="0007734E" w:rsidRPr="0007734E" w:rsidRDefault="0007734E" w:rsidP="0007734E">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يتعهد الطالب بالالتزام بأنظمة وتعليمات ولوائح الجامعة السارية أثناء الدراسة</w:t>
      </w:r>
      <w:r w:rsidRPr="0007734E">
        <w:rPr>
          <w:rFonts w:ascii="Times New Roman" w:eastAsia="Times New Roman" w:hAnsi="Times New Roman" w:cs="Times New Roman"/>
          <w:kern w:val="0"/>
          <w:sz w:val="24"/>
          <w:szCs w:val="24"/>
          <w14:ligatures w14:val="none"/>
        </w:rPr>
        <w:t>.</w:t>
      </w:r>
    </w:p>
    <w:p w14:paraId="6821B8DE" w14:textId="77777777" w:rsidR="0007734E" w:rsidRPr="0007734E" w:rsidRDefault="0007734E" w:rsidP="0007734E">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07734E">
        <w:rPr>
          <w:rFonts w:ascii="Times New Roman" w:eastAsia="Times New Roman" w:hAnsi="Times New Roman" w:cs="Times New Roman"/>
          <w:kern w:val="0"/>
          <w:sz w:val="24"/>
          <w:szCs w:val="24"/>
          <w14:ligatures w14:val="none"/>
        </w:rPr>
        <w:t>.</w:t>
      </w:r>
    </w:p>
    <w:p w14:paraId="70BDFA15" w14:textId="6D4D73A9" w:rsidR="0007734E" w:rsidRPr="0007734E" w:rsidRDefault="0007734E" w:rsidP="0007734E">
      <w:pPr>
        <w:spacing w:after="0" w:line="240" w:lineRule="auto"/>
        <w:rPr>
          <w:rFonts w:ascii="Times New Roman" w:eastAsia="Times New Roman" w:hAnsi="Times New Roman" w:cs="Times New Roman"/>
          <w:kern w:val="0"/>
          <w:sz w:val="24"/>
          <w:szCs w:val="24"/>
          <w14:ligatures w14:val="none"/>
        </w:rPr>
      </w:pPr>
    </w:p>
    <w:p w14:paraId="432FE4E0"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u w:val="single"/>
          <w:rtl/>
          <w14:ligatures w14:val="none"/>
        </w:rPr>
        <w:t>الوثائق المطلوبة لخريجي الثانوية العامة</w:t>
      </w:r>
      <w:r w:rsidRPr="0007734E">
        <w:rPr>
          <w:rFonts w:ascii="cairo" w:eastAsia="Times New Roman" w:hAnsi="cairo" w:cs="Times New Roman"/>
          <w:b/>
          <w:bCs/>
          <w:kern w:val="0"/>
          <w:sz w:val="23"/>
          <w:szCs w:val="23"/>
          <w:u w:val="single"/>
          <w14:ligatures w14:val="none"/>
        </w:rPr>
        <w:t>:</w:t>
      </w:r>
    </w:p>
    <w:p w14:paraId="1F6C38EC" w14:textId="77777777" w:rsidR="0007734E" w:rsidRPr="0007734E" w:rsidRDefault="0007734E" w:rsidP="0007734E">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استمارة طلب الالتحاق (القبول) مع استيفاء كل المعلومات الواردة فيها، وفقاً لشروط الجامعة</w:t>
      </w:r>
      <w:r w:rsidRPr="0007734E">
        <w:rPr>
          <w:rFonts w:ascii="Times New Roman" w:eastAsia="Times New Roman" w:hAnsi="Times New Roman" w:cs="Times New Roman"/>
          <w:kern w:val="0"/>
          <w:sz w:val="24"/>
          <w:szCs w:val="24"/>
          <w14:ligatures w14:val="none"/>
        </w:rPr>
        <w:t>.</w:t>
      </w:r>
    </w:p>
    <w:p w14:paraId="15D07D85" w14:textId="77777777" w:rsidR="0007734E" w:rsidRPr="0007734E" w:rsidRDefault="0007734E" w:rsidP="0007734E">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أصل استمارة الثانوية العامة معمدة أو ما يعادلها مرفق معها صورة طبق الأصل</w:t>
      </w:r>
      <w:r w:rsidRPr="0007734E">
        <w:rPr>
          <w:rFonts w:ascii="Times New Roman" w:eastAsia="Times New Roman" w:hAnsi="Times New Roman" w:cs="Times New Roman"/>
          <w:kern w:val="0"/>
          <w:sz w:val="24"/>
          <w:szCs w:val="24"/>
          <w14:ligatures w14:val="none"/>
        </w:rPr>
        <w:t>.</w:t>
      </w:r>
    </w:p>
    <w:p w14:paraId="7A6C0B3D" w14:textId="77777777" w:rsidR="0007734E" w:rsidRPr="0007734E" w:rsidRDefault="0007734E" w:rsidP="0007734E">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إذا كانت الثانوية من خارج اليمن يتم تعميدها (أصل + طبق الأصل) من الجهات الآتية</w:t>
      </w:r>
      <w:r w:rsidRPr="0007734E">
        <w:rPr>
          <w:rFonts w:ascii="Times New Roman" w:eastAsia="Times New Roman" w:hAnsi="Times New Roman" w:cs="Times New Roman"/>
          <w:kern w:val="0"/>
          <w:sz w:val="24"/>
          <w:szCs w:val="24"/>
          <w14:ligatures w14:val="none"/>
        </w:rPr>
        <w:t xml:space="preserve"> :</w:t>
      </w:r>
    </w:p>
    <w:p w14:paraId="1DF81EA5" w14:textId="77777777" w:rsidR="0007734E" w:rsidRPr="0007734E" w:rsidRDefault="0007734E" w:rsidP="0007734E">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وزارة التربية والتعليم في الدولة الصادرة منها الشهادة</w:t>
      </w:r>
      <w:r w:rsidRPr="0007734E">
        <w:rPr>
          <w:rFonts w:ascii="Times New Roman" w:eastAsia="Times New Roman" w:hAnsi="Times New Roman" w:cs="Times New Roman"/>
          <w:kern w:val="0"/>
          <w:sz w:val="24"/>
          <w:szCs w:val="24"/>
          <w14:ligatures w14:val="none"/>
        </w:rPr>
        <w:t>.</w:t>
      </w:r>
    </w:p>
    <w:p w14:paraId="52BC609B" w14:textId="77777777" w:rsidR="0007734E" w:rsidRPr="0007734E" w:rsidRDefault="0007734E" w:rsidP="0007734E">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وزارة الخارجية في الدولة الصادرة منها الشهادة</w:t>
      </w:r>
      <w:r w:rsidRPr="0007734E">
        <w:rPr>
          <w:rFonts w:ascii="Times New Roman" w:eastAsia="Times New Roman" w:hAnsi="Times New Roman" w:cs="Times New Roman"/>
          <w:kern w:val="0"/>
          <w:sz w:val="24"/>
          <w:szCs w:val="24"/>
          <w14:ligatures w14:val="none"/>
        </w:rPr>
        <w:t>.</w:t>
      </w:r>
    </w:p>
    <w:p w14:paraId="1FD2EAC9" w14:textId="77777777" w:rsidR="0007734E" w:rsidRPr="0007734E" w:rsidRDefault="0007734E" w:rsidP="0007734E">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سفارة الجمهورية اليمنية في الدولة الصادرة منها الشهادة</w:t>
      </w:r>
      <w:r w:rsidRPr="0007734E">
        <w:rPr>
          <w:rFonts w:ascii="Times New Roman" w:eastAsia="Times New Roman" w:hAnsi="Times New Roman" w:cs="Times New Roman"/>
          <w:kern w:val="0"/>
          <w:sz w:val="24"/>
          <w:szCs w:val="24"/>
          <w14:ligatures w14:val="none"/>
        </w:rPr>
        <w:t>.</w:t>
      </w:r>
    </w:p>
    <w:p w14:paraId="7985D7A4" w14:textId="77777777" w:rsidR="0007734E" w:rsidRPr="0007734E" w:rsidRDefault="0007734E" w:rsidP="0007734E">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الخارجية اليمنية بعدن</w:t>
      </w:r>
      <w:r w:rsidRPr="0007734E">
        <w:rPr>
          <w:rFonts w:ascii="Times New Roman" w:eastAsia="Times New Roman" w:hAnsi="Times New Roman" w:cs="Times New Roman"/>
          <w:kern w:val="0"/>
          <w:sz w:val="24"/>
          <w:szCs w:val="24"/>
          <w14:ligatures w14:val="none"/>
        </w:rPr>
        <w:t>.</w:t>
      </w:r>
    </w:p>
    <w:p w14:paraId="1EAE9861" w14:textId="77777777" w:rsidR="0007734E" w:rsidRPr="0007734E" w:rsidRDefault="0007734E" w:rsidP="0007734E">
      <w:pPr>
        <w:spacing w:after="420" w:line="435" w:lineRule="atLeast"/>
        <w:textAlignment w:val="baseline"/>
        <w:rPr>
          <w:rFonts w:ascii="cairo" w:eastAsia="Times New Roman" w:hAnsi="cairo" w:cs="Times New Roman"/>
          <w:b/>
          <w:bCs/>
          <w:kern w:val="0"/>
          <w:sz w:val="23"/>
          <w:szCs w:val="23"/>
          <w14:ligatures w14:val="none"/>
        </w:rPr>
      </w:pPr>
      <w:r w:rsidRPr="0007734E">
        <w:rPr>
          <w:rFonts w:ascii="cairo" w:eastAsia="Times New Roman" w:hAnsi="cairo" w:cs="Times New Roman"/>
          <w:b/>
          <w:bCs/>
          <w:kern w:val="0"/>
          <w:sz w:val="23"/>
          <w:szCs w:val="23"/>
          <w14:ligatures w14:val="none"/>
        </w:rPr>
        <w:t> </w:t>
      </w:r>
      <w:r w:rsidRPr="0007734E">
        <w:rPr>
          <w:rFonts w:ascii="cairo" w:eastAsia="Times New Roman" w:hAnsi="cairo" w:cs="Times New Roman"/>
          <w:b/>
          <w:bCs/>
          <w:kern w:val="0"/>
          <w:sz w:val="23"/>
          <w:szCs w:val="23"/>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07734E">
        <w:rPr>
          <w:rFonts w:ascii="cairo" w:eastAsia="Times New Roman" w:hAnsi="cairo" w:cs="Times New Roman"/>
          <w:b/>
          <w:bCs/>
          <w:kern w:val="0"/>
          <w:sz w:val="23"/>
          <w:szCs w:val="23"/>
          <w14:ligatures w14:val="none"/>
        </w:rPr>
        <w:t>.</w:t>
      </w:r>
    </w:p>
    <w:p w14:paraId="2B188700" w14:textId="77777777" w:rsidR="0007734E" w:rsidRPr="0007734E" w:rsidRDefault="0007734E" w:rsidP="0007734E">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صورة من البطاقة الشخصية أو العائلية للطلبة اليمنيين</w:t>
      </w:r>
      <w:r w:rsidRPr="0007734E">
        <w:rPr>
          <w:rFonts w:ascii="Times New Roman" w:eastAsia="Times New Roman" w:hAnsi="Times New Roman" w:cs="Times New Roman"/>
          <w:kern w:val="0"/>
          <w:sz w:val="24"/>
          <w:szCs w:val="24"/>
          <w14:ligatures w14:val="none"/>
        </w:rPr>
        <w:t>.</w:t>
      </w:r>
    </w:p>
    <w:p w14:paraId="66FFC298" w14:textId="77777777" w:rsidR="0007734E" w:rsidRPr="0007734E" w:rsidRDefault="0007734E" w:rsidP="0007734E">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ست صور شخصية، قياس (4×6) خلفيتها بيضاء أمامية</w:t>
      </w:r>
      <w:r w:rsidRPr="0007734E">
        <w:rPr>
          <w:rFonts w:ascii="Times New Roman" w:eastAsia="Times New Roman" w:hAnsi="Times New Roman" w:cs="Times New Roman"/>
          <w:kern w:val="0"/>
          <w:sz w:val="24"/>
          <w:szCs w:val="24"/>
          <w14:ligatures w14:val="none"/>
        </w:rPr>
        <w:t>.</w:t>
      </w:r>
    </w:p>
    <w:p w14:paraId="7CD938E0" w14:textId="77777777" w:rsidR="0007734E" w:rsidRPr="0007734E" w:rsidRDefault="0007734E" w:rsidP="0007734E">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07734E">
        <w:rPr>
          <w:rFonts w:ascii="Times New Roman" w:eastAsia="Times New Roman" w:hAnsi="Times New Roman" w:cs="Times New Roman"/>
          <w:kern w:val="0"/>
          <w:sz w:val="24"/>
          <w:szCs w:val="24"/>
          <w14:ligatures w14:val="none"/>
        </w:rPr>
        <w:t>.</w:t>
      </w:r>
    </w:p>
    <w:p w14:paraId="3467ECA7" w14:textId="77777777" w:rsidR="0007734E" w:rsidRPr="0007734E" w:rsidRDefault="0007734E" w:rsidP="0007734E">
      <w:pPr>
        <w:spacing w:after="0" w:line="288" w:lineRule="atLeast"/>
        <w:textAlignment w:val="baseline"/>
        <w:outlineLvl w:val="3"/>
        <w:rPr>
          <w:rFonts w:ascii="Arial" w:eastAsia="Times New Roman" w:hAnsi="Arial" w:cs="Arial"/>
          <w:b/>
          <w:bCs/>
          <w:color w:val="3A3A3A"/>
          <w:kern w:val="0"/>
          <w:sz w:val="24"/>
          <w:szCs w:val="24"/>
          <w14:ligatures w14:val="none"/>
        </w:rPr>
      </w:pPr>
      <w:r w:rsidRPr="0007734E">
        <w:rPr>
          <w:rFonts w:ascii="Arial" w:eastAsia="Times New Roman" w:hAnsi="Arial" w:cs="Arial"/>
          <w:b/>
          <w:bCs/>
          <w:color w:val="3A3A3A"/>
          <w:kern w:val="0"/>
          <w:sz w:val="24"/>
          <w:szCs w:val="24"/>
          <w:rtl/>
          <w14:ligatures w14:val="none"/>
        </w:rPr>
        <w:t>فرص العمل</w:t>
      </w:r>
    </w:p>
    <w:p w14:paraId="11EE7F23" w14:textId="77777777" w:rsidR="0007734E" w:rsidRPr="0007734E" w:rsidRDefault="0007734E" w:rsidP="0007734E">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العمل في المجال الطبيّ ضمن المشافي والمراكز الطبية</w:t>
      </w:r>
      <w:r w:rsidRPr="0007734E">
        <w:rPr>
          <w:rFonts w:ascii="Times New Roman" w:eastAsia="Times New Roman" w:hAnsi="Times New Roman" w:cs="Times New Roman"/>
          <w:kern w:val="0"/>
          <w:sz w:val="24"/>
          <w:szCs w:val="24"/>
          <w14:ligatures w14:val="none"/>
        </w:rPr>
        <w:t>.</w:t>
      </w:r>
    </w:p>
    <w:p w14:paraId="05902B99" w14:textId="77777777" w:rsidR="0007734E" w:rsidRPr="0007734E" w:rsidRDefault="0007734E" w:rsidP="0007734E">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يعمل أخصائي التغذية في المدارس والجامعات حيث يقومون بالإشراف على الأنظمة الغذائية  الخاصة بالطلاب</w:t>
      </w:r>
    </w:p>
    <w:p w14:paraId="06E543CF" w14:textId="77777777" w:rsidR="0007734E" w:rsidRPr="0007734E" w:rsidRDefault="0007734E" w:rsidP="0007734E">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14:ligatures w14:val="none"/>
        </w:rPr>
        <w:t> </w:t>
      </w:r>
      <w:r w:rsidRPr="0007734E">
        <w:rPr>
          <w:rFonts w:ascii="Times New Roman" w:eastAsia="Times New Roman" w:hAnsi="Times New Roman" w:cs="Times New Roman"/>
          <w:kern w:val="0"/>
          <w:sz w:val="24"/>
          <w:szCs w:val="24"/>
          <w:rtl/>
          <w14:ligatures w14:val="none"/>
        </w:rPr>
        <w:t>العمل في المستشفيات والمراكز الطبية وعيادات التغذية والشركات الغذائية</w:t>
      </w:r>
    </w:p>
    <w:p w14:paraId="24670AA8" w14:textId="77777777" w:rsidR="0007734E" w:rsidRPr="0007734E" w:rsidRDefault="0007734E" w:rsidP="0007734E">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t>العمل في مجالات الجودة والبحث والتطوير في المصانع الغذائية وشركات الأودية</w:t>
      </w:r>
      <w:r w:rsidRPr="0007734E">
        <w:rPr>
          <w:rFonts w:ascii="Times New Roman" w:eastAsia="Times New Roman" w:hAnsi="Times New Roman" w:cs="Times New Roman"/>
          <w:kern w:val="0"/>
          <w:sz w:val="24"/>
          <w:szCs w:val="24"/>
          <w14:ligatures w14:val="none"/>
        </w:rPr>
        <w:t>.</w:t>
      </w:r>
    </w:p>
    <w:p w14:paraId="20109A30" w14:textId="77777777" w:rsidR="0007734E" w:rsidRPr="0007734E" w:rsidRDefault="0007734E" w:rsidP="0007734E">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07734E">
        <w:rPr>
          <w:rFonts w:ascii="Times New Roman" w:eastAsia="Times New Roman" w:hAnsi="Times New Roman" w:cs="Times New Roman"/>
          <w:kern w:val="0"/>
          <w:sz w:val="24"/>
          <w:szCs w:val="24"/>
          <w:rtl/>
          <w14:ligatures w14:val="none"/>
        </w:rPr>
        <w:lastRenderedPageBreak/>
        <w:t>العمل في الجامعات ومراكز البحث العلمي</w:t>
      </w:r>
      <w:r w:rsidRPr="0007734E">
        <w:rPr>
          <w:rFonts w:ascii="Times New Roman" w:eastAsia="Times New Roman" w:hAnsi="Times New Roman" w:cs="Times New Roman"/>
          <w:kern w:val="0"/>
          <w:sz w:val="24"/>
          <w:szCs w:val="24"/>
          <w14:ligatures w14:val="none"/>
        </w:rPr>
        <w:t>.</w:t>
      </w:r>
    </w:p>
    <w:p w14:paraId="37F7DE08" w14:textId="4F5B0FCE" w:rsidR="0007734E" w:rsidRPr="0007734E" w:rsidRDefault="0007734E" w:rsidP="0007734E">
      <w:pPr>
        <w:spacing w:after="0" w:line="240" w:lineRule="auto"/>
        <w:rPr>
          <w:rFonts w:ascii="Times New Roman" w:eastAsia="Times New Roman" w:hAnsi="Times New Roman" w:cs="Times New Roman"/>
          <w:kern w:val="0"/>
          <w:sz w:val="24"/>
          <w:szCs w:val="24"/>
          <w14:ligatures w14:val="none"/>
        </w:rPr>
      </w:pPr>
    </w:p>
    <w:p w14:paraId="3B0DB465" w14:textId="77777777" w:rsidR="0007734E" w:rsidRPr="0007734E" w:rsidRDefault="0007734E" w:rsidP="0007734E">
      <w:pPr>
        <w:spacing w:after="0" w:line="312" w:lineRule="atLeast"/>
        <w:textAlignment w:val="baseline"/>
        <w:outlineLvl w:val="1"/>
        <w:rPr>
          <w:rFonts w:ascii="Arial" w:eastAsia="Times New Roman" w:hAnsi="Arial" w:cs="Arial"/>
          <w:b/>
          <w:bCs/>
          <w:color w:val="3A3A3A"/>
          <w:kern w:val="0"/>
          <w:sz w:val="36"/>
          <w:szCs w:val="36"/>
          <w14:ligatures w14:val="none"/>
        </w:rPr>
      </w:pPr>
      <w:r w:rsidRPr="0007734E">
        <w:rPr>
          <w:rFonts w:ascii="Arial" w:eastAsia="Times New Roman" w:hAnsi="Arial" w:cs="Arial"/>
          <w:b/>
          <w:bCs/>
          <w:color w:val="3A3A3A"/>
          <w:kern w:val="0"/>
          <w:sz w:val="36"/>
          <w:szCs w:val="36"/>
          <w:rtl/>
          <w14:ligatures w14:val="none"/>
        </w:rPr>
        <w:t>الخطة الدراسية</w:t>
      </w:r>
    </w:p>
    <w:p w14:paraId="3D498F5B" w14:textId="77777777" w:rsidR="00A93A43" w:rsidRDefault="00A93A43" w:rsidP="0007734E"/>
    <w:sectPr w:rsidR="00A93A43" w:rsidSect="0007734E">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1657D"/>
    <w:multiLevelType w:val="multilevel"/>
    <w:tmpl w:val="74149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C143D1"/>
    <w:multiLevelType w:val="multilevel"/>
    <w:tmpl w:val="C11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3A7AF9"/>
    <w:multiLevelType w:val="multilevel"/>
    <w:tmpl w:val="E15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265149"/>
    <w:multiLevelType w:val="multilevel"/>
    <w:tmpl w:val="4424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C2D1E"/>
    <w:multiLevelType w:val="multilevel"/>
    <w:tmpl w:val="328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8F6AD7"/>
    <w:multiLevelType w:val="multilevel"/>
    <w:tmpl w:val="F0FEFC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A22FF4"/>
    <w:multiLevelType w:val="multilevel"/>
    <w:tmpl w:val="9AC8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405917">
    <w:abstractNumId w:val="1"/>
  </w:num>
  <w:num w:numId="2" w16cid:durableId="861476469">
    <w:abstractNumId w:val="0"/>
  </w:num>
  <w:num w:numId="3" w16cid:durableId="1052264678">
    <w:abstractNumId w:val="3"/>
  </w:num>
  <w:num w:numId="4" w16cid:durableId="1315796350">
    <w:abstractNumId w:val="6"/>
  </w:num>
  <w:num w:numId="5" w16cid:durableId="525563080">
    <w:abstractNumId w:val="2"/>
  </w:num>
  <w:num w:numId="6" w16cid:durableId="1394888901">
    <w:abstractNumId w:val="5"/>
  </w:num>
  <w:num w:numId="7" w16cid:durableId="1111782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4E"/>
    <w:rsid w:val="0007734E"/>
    <w:rsid w:val="00140588"/>
    <w:rsid w:val="00330E1E"/>
    <w:rsid w:val="006C14F2"/>
    <w:rsid w:val="006F0652"/>
    <w:rsid w:val="0077601E"/>
    <w:rsid w:val="008825D1"/>
    <w:rsid w:val="009B6126"/>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ACEF"/>
  <w15:chartTrackingRefBased/>
  <w15:docId w15:val="{2F54232B-FB15-4A4E-829A-648E29BB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773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0773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07734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07734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07734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0773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773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773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773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7734E"/>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07734E"/>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07734E"/>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07734E"/>
    <w:rPr>
      <w:rFonts w:eastAsiaTheme="majorEastAsia" w:cstheme="majorBidi"/>
      <w:i/>
      <w:iCs/>
      <w:color w:val="2E74B5" w:themeColor="accent1" w:themeShade="BF"/>
    </w:rPr>
  </w:style>
  <w:style w:type="character" w:customStyle="1" w:styleId="5Char">
    <w:name w:val="عنوان 5 Char"/>
    <w:basedOn w:val="a0"/>
    <w:link w:val="5"/>
    <w:uiPriority w:val="9"/>
    <w:semiHidden/>
    <w:rsid w:val="0007734E"/>
    <w:rPr>
      <w:rFonts w:eastAsiaTheme="majorEastAsia" w:cstheme="majorBidi"/>
      <w:color w:val="2E74B5" w:themeColor="accent1" w:themeShade="BF"/>
    </w:rPr>
  </w:style>
  <w:style w:type="character" w:customStyle="1" w:styleId="6Char">
    <w:name w:val="عنوان 6 Char"/>
    <w:basedOn w:val="a0"/>
    <w:link w:val="6"/>
    <w:uiPriority w:val="9"/>
    <w:semiHidden/>
    <w:rsid w:val="0007734E"/>
    <w:rPr>
      <w:rFonts w:eastAsiaTheme="majorEastAsia" w:cstheme="majorBidi"/>
      <w:i/>
      <w:iCs/>
      <w:color w:val="595959" w:themeColor="text1" w:themeTint="A6"/>
    </w:rPr>
  </w:style>
  <w:style w:type="character" w:customStyle="1" w:styleId="7Char">
    <w:name w:val="عنوان 7 Char"/>
    <w:basedOn w:val="a0"/>
    <w:link w:val="7"/>
    <w:uiPriority w:val="9"/>
    <w:semiHidden/>
    <w:rsid w:val="0007734E"/>
    <w:rPr>
      <w:rFonts w:eastAsiaTheme="majorEastAsia" w:cstheme="majorBidi"/>
      <w:color w:val="595959" w:themeColor="text1" w:themeTint="A6"/>
    </w:rPr>
  </w:style>
  <w:style w:type="character" w:customStyle="1" w:styleId="8Char">
    <w:name w:val="عنوان 8 Char"/>
    <w:basedOn w:val="a0"/>
    <w:link w:val="8"/>
    <w:uiPriority w:val="9"/>
    <w:semiHidden/>
    <w:rsid w:val="0007734E"/>
    <w:rPr>
      <w:rFonts w:eastAsiaTheme="majorEastAsia" w:cstheme="majorBidi"/>
      <w:i/>
      <w:iCs/>
      <w:color w:val="272727" w:themeColor="text1" w:themeTint="D8"/>
    </w:rPr>
  </w:style>
  <w:style w:type="character" w:customStyle="1" w:styleId="9Char">
    <w:name w:val="عنوان 9 Char"/>
    <w:basedOn w:val="a0"/>
    <w:link w:val="9"/>
    <w:uiPriority w:val="9"/>
    <w:semiHidden/>
    <w:rsid w:val="0007734E"/>
    <w:rPr>
      <w:rFonts w:eastAsiaTheme="majorEastAsia" w:cstheme="majorBidi"/>
      <w:color w:val="272727" w:themeColor="text1" w:themeTint="D8"/>
    </w:rPr>
  </w:style>
  <w:style w:type="paragraph" w:styleId="a3">
    <w:name w:val="Title"/>
    <w:basedOn w:val="a"/>
    <w:next w:val="a"/>
    <w:link w:val="Char"/>
    <w:uiPriority w:val="10"/>
    <w:qFormat/>
    <w:rsid w:val="0007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7734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734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7734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7734E"/>
    <w:pPr>
      <w:spacing w:before="160"/>
      <w:jc w:val="center"/>
    </w:pPr>
    <w:rPr>
      <w:i/>
      <w:iCs/>
      <w:color w:val="404040" w:themeColor="text1" w:themeTint="BF"/>
    </w:rPr>
  </w:style>
  <w:style w:type="character" w:customStyle="1" w:styleId="Char1">
    <w:name w:val="اقتباس Char"/>
    <w:basedOn w:val="a0"/>
    <w:link w:val="a5"/>
    <w:uiPriority w:val="29"/>
    <w:rsid w:val="0007734E"/>
    <w:rPr>
      <w:i/>
      <w:iCs/>
      <w:color w:val="404040" w:themeColor="text1" w:themeTint="BF"/>
    </w:rPr>
  </w:style>
  <w:style w:type="paragraph" w:styleId="a6">
    <w:name w:val="List Paragraph"/>
    <w:basedOn w:val="a"/>
    <w:uiPriority w:val="34"/>
    <w:qFormat/>
    <w:rsid w:val="0007734E"/>
    <w:pPr>
      <w:ind w:left="720"/>
      <w:contextualSpacing/>
    </w:pPr>
  </w:style>
  <w:style w:type="character" w:styleId="a7">
    <w:name w:val="Intense Emphasis"/>
    <w:basedOn w:val="a0"/>
    <w:uiPriority w:val="21"/>
    <w:qFormat/>
    <w:rsid w:val="0007734E"/>
    <w:rPr>
      <w:i/>
      <w:iCs/>
      <w:color w:val="2E74B5" w:themeColor="accent1" w:themeShade="BF"/>
    </w:rPr>
  </w:style>
  <w:style w:type="paragraph" w:styleId="a8">
    <w:name w:val="Intense Quote"/>
    <w:basedOn w:val="a"/>
    <w:next w:val="a"/>
    <w:link w:val="Char2"/>
    <w:uiPriority w:val="30"/>
    <w:qFormat/>
    <w:rsid w:val="000773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07734E"/>
    <w:rPr>
      <w:i/>
      <w:iCs/>
      <w:color w:val="2E74B5" w:themeColor="accent1" w:themeShade="BF"/>
    </w:rPr>
  </w:style>
  <w:style w:type="character" w:styleId="a9">
    <w:name w:val="Intense Reference"/>
    <w:basedOn w:val="a0"/>
    <w:uiPriority w:val="32"/>
    <w:qFormat/>
    <w:rsid w:val="0007734E"/>
    <w:rPr>
      <w:b/>
      <w:bCs/>
      <w:smallCaps/>
      <w:color w:val="2E74B5" w:themeColor="accent1" w:themeShade="BF"/>
      <w:spacing w:val="5"/>
    </w:rPr>
  </w:style>
  <w:style w:type="paragraph" w:styleId="aa">
    <w:name w:val="Normal (Web)"/>
    <w:basedOn w:val="a"/>
    <w:uiPriority w:val="99"/>
    <w:semiHidden/>
    <w:unhideWhenUsed/>
    <w:rsid w:val="0007734E"/>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0773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2026-02-26T23:43:00Z</dcterms:created>
  <dcterms:modified xsi:type="dcterms:W3CDTF">2026-02-26T23:45:00Z</dcterms:modified>
</cp:coreProperties>
</file>