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(Netwide Assembler) — свободный (LGPL и лицензия BSD) ассемблер для архитектуры Intel x86. Используется для написания 16-, 32- и 64-разрядных программ.</w:t>
      </w:r>
      <w:r>
        <w:t xml:space="preserve"> </w:t>
      </w:r>
      <w:r>
        <w:t xml:space="preserve">NASM может работать на платформах, отличных от x86, таких как SPARC и PowerPC, однако код он генерирует только для x86 и x86-64.</w:t>
      </w:r>
      <w:r>
        <w:t xml:space="preserve"> </w:t>
      </w:r>
      <w:r>
        <w:t xml:space="preserve">NASM успешно конкурирует со стандартным в Linux- и многих других UNIX-системах ассемблером gas. Считается, что качество документации у NASM выше, чем у gas. Кроме того, ассемблер gas по умолчанию использует AT&amp;T-синтаксис, ориентированный на процессоры не от Intel, в то время как NASM использует вариант традиционного для x86-ассемблеров Intel-синтаксиса; Intel-синтаксис используется всеми ассемблерами для DOS/Windows, например, MASM, TASM, fasm.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каталог для работы с программами на языке ассемблера NASM с помощью команды mkdir. Перешла в него с помощью команды cd.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5334000" cy="325966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7-38-1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5334000" cy="580421"/>
            <wp:effectExtent b="0" l="0" r="0" t="0"/>
            <wp:docPr descr="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7-39-0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</w:pPr>
      <w:r>
        <w:t xml:space="preserve">Создала текстовый файл с именем hello.asm с помощью команды touch.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5334000" cy="312908"/>
            <wp:effectExtent b="0" l="0" r="0" t="0"/>
            <wp:docPr descr="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7-39-4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</w:pPr>
      <w:r>
        <w:t xml:space="preserve">Открыла файл с помощью текстового редактора gedit. Ввела туда текст из файла к лабораторной работе.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5334000" cy="312908"/>
            <wp:effectExtent b="0" l="0" r="0" t="0"/>
            <wp:docPr descr="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7-40-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5334000" cy="2729193"/>
            <wp:effectExtent b="0" l="0" r="0" t="0"/>
            <wp:docPr descr="Ввод текст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8-49-5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</w:pPr>
      <w:r>
        <w:t xml:space="preserve">Провела компиляцию текста программы с помощью команды nasm -f elf hello.asm. Проверила с помощью команды ls.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5334000" cy="321061"/>
            <wp:effectExtent b="0" l="0" r="0" t="0"/>
            <wp:docPr descr="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8-53-2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414785"/>
            <wp:effectExtent b="0" l="0" r="0" t="0"/>
            <wp:docPr descr="Проверка 1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8-54-0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1"/>
        </w:numPr>
      </w:pPr>
      <w:r>
        <w:t xml:space="preserve">Скомпилировала файл с помощью команды nasm -o obj.o -elf -g -l list.lst hello.asm. Проверила с помощью команды ls.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5334000" cy="296333"/>
            <wp:effectExtent b="0" l="0" r="0" t="0"/>
            <wp:docPr descr="Компиляция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8-55-4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5334000" cy="413095"/>
            <wp:effectExtent b="0" l="0" r="0" t="0"/>
            <wp:docPr descr="Проверка 2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8-56-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1"/>
        </w:numPr>
      </w:pPr>
      <w:r>
        <w:t xml:space="preserve">Передала файл на обработку компоновщику с помощью команды ld -m elf_i386 hello.o -o hello.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1" w:name="fig:010"/>
      <w:r>
        <w:drawing>
          <wp:inline>
            <wp:extent cx="5334000" cy="311633"/>
            <wp:effectExtent b="0" l="0" r="0" t="0"/>
            <wp:docPr descr="Передача файла на обработку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9-02-2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1"/>
        </w:numPr>
      </w:pPr>
      <w:r>
        <w:t xml:space="preserve">Также выполнила команду ld -m elf_i386 obj.o -o main.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5" w:name="fig:011"/>
      <w:r>
        <w:drawing>
          <wp:inline>
            <wp:extent cx="5334000" cy="311633"/>
            <wp:effectExtent b="0" l="0" r="0" t="0"/>
            <wp:docPr descr="Заданное имя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9-04-2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1"/>
        </w:numPr>
      </w:pPr>
      <w:r>
        <w:t xml:space="preserve">Запустила на выполнение созданный исполняемый файл с помощью команды ./hello.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9" w:name="fig:012"/>
      <w:r>
        <w:drawing>
          <wp:inline>
            <wp:extent cx="5334000" cy="433071"/>
            <wp:effectExtent b="0" l="0" r="0" t="0"/>
            <wp:docPr descr="Запуск файла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9-05-3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2"/>
        </w:numPr>
      </w:pPr>
      <w:r>
        <w:t xml:space="preserve">В каталоге ~/work/study/arch-pc/lab05 с помощью команды cp создала копию файла hello.asm с именем lab5.asm. Проверила с помощью команды ls.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4" w:name="fig:013"/>
      <w:r>
        <w:drawing>
          <wp:inline>
            <wp:extent cx="5334000" cy="708764"/>
            <wp:effectExtent b="0" l="0" r="0" t="0"/>
            <wp:docPr descr="Копия файл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1%2020-45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2"/>
        </w:numPr>
      </w:pPr>
      <w:r>
        <w:t xml:space="preserve">С помощью текстового редактора gedit открыла файл, изменила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свое имя и фамилию.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78" w:name="fig:014"/>
      <w:r>
        <w:drawing>
          <wp:inline>
            <wp:extent cx="5334000" cy="325685"/>
            <wp:effectExtent b="0" l="0" r="0" t="0"/>
            <wp:docPr descr="Запуск файла с помощью текстового редактор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1%2020-45-3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bookmarkStart w:id="82" w:name="fig:015"/>
      <w:r>
        <w:drawing>
          <wp:inline>
            <wp:extent cx="5334000" cy="2837080"/>
            <wp:effectExtent b="0" l="0" r="0" t="0"/>
            <wp:docPr descr="Внесенные изменения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1%2020-45-4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2"/>
        </w:numPr>
      </w:pPr>
      <w:r>
        <w:t xml:space="preserve">Оттранслировала полученный текст программы, выполнила компоновку объектного файла с помощью команд, описанных в 4-7 пунктах выполнения лабораторной работы.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6" w:name="fig:016"/>
      <w:r>
        <w:drawing>
          <wp:inline>
            <wp:extent cx="5334000" cy="3048000"/>
            <wp:effectExtent b="0" l="0" r="0" t="0"/>
            <wp:docPr descr="Оттранслирование, компоновка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1%2020-52-2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2"/>
        </w:numPr>
      </w:pPr>
      <w:r>
        <w:t xml:space="preserve">Запустила получившийся файл с помощью команды ./lab5.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90" w:name="fig:017"/>
      <w:r>
        <w:drawing>
          <wp:inline>
            <wp:extent cx="5334000" cy="429583"/>
            <wp:effectExtent b="0" l="0" r="0" t="0"/>
            <wp:docPr descr="Запуск измененного файла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1%2020-52-4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2"/>
        </w:numPr>
      </w:pPr>
      <w:r>
        <w:t xml:space="preserve">Отправила файлы на github.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4" w:name="fig:018"/>
      <w:r>
        <w:drawing>
          <wp:inline>
            <wp:extent cx="5334000" cy="1667793"/>
            <wp:effectExtent b="0" l="0" r="0" t="0"/>
            <wp:docPr descr="git add ., git commit -am" title="" id="9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2%2022-00-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r>
        <w:t xml:space="preserve"> </w:t>
      </w:r>
      <w:bookmarkStart w:id="98" w:name="fig:019"/>
      <w:r>
        <w:drawing>
          <wp:inline>
            <wp:extent cx="5334000" cy="1667793"/>
            <wp:effectExtent b="0" l="0" r="0" t="0"/>
            <wp:docPr descr="git push" title="" id="9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2%2022-00-3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Рассолова Маргарита Сергеевна</dc:creator>
  <dc:language>ru-RU</dc:language>
  <cp:keywords/>
  <dcterms:created xsi:type="dcterms:W3CDTF">2022-11-12T19:09:45Z</dcterms:created>
  <dcterms:modified xsi:type="dcterms:W3CDTF">2022-11-12T19:09:45Z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