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Default="004C097B" w:rsidP="00576E9B">
      <w:pPr>
        <w:rPr>
          <w:rtl/>
        </w:rPr>
      </w:pPr>
      <w:r>
        <w:rPr>
          <w:rFonts w:hint="cs"/>
          <w:rtl/>
        </w:rPr>
        <w:t xml:space="preserve">שיעור </w:t>
      </w:r>
      <w:r w:rsidR="00576E9B">
        <w:rPr>
          <w:rFonts w:hint="cs"/>
          <w:rtl/>
        </w:rPr>
        <w:t>10</w:t>
      </w:r>
      <w:r>
        <w:rPr>
          <w:rFonts w:hint="cs"/>
          <w:rtl/>
        </w:rPr>
        <w:t>-02-2019</w:t>
      </w:r>
    </w:p>
    <w:p w:rsidR="00026949" w:rsidRPr="00D17E91" w:rsidRDefault="00DA240E" w:rsidP="00D17E91">
      <w:pPr>
        <w:rPr>
          <w:rFonts w:cs="Arial"/>
          <w:rtl/>
        </w:rPr>
      </w:pPr>
      <w:r w:rsidRPr="00D17E91">
        <w:rPr>
          <w:rFonts w:cs="Arial" w:hint="cs"/>
          <w:rtl/>
        </w:rPr>
        <w:t xml:space="preserve">שפת </w:t>
      </w:r>
      <w:r w:rsidRPr="00D17E91">
        <w:rPr>
          <w:rFonts w:cs="Arial"/>
        </w:rPr>
        <w:t>C#</w:t>
      </w:r>
    </w:p>
    <w:p w:rsidR="00576E9B" w:rsidRDefault="00576E9B" w:rsidP="00D17E91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 w:hint="cs"/>
          <w:rtl/>
        </w:rPr>
        <w:t>לולאות ותנאים</w:t>
      </w:r>
    </w:p>
    <w:p w:rsidR="00DA240E" w:rsidRPr="00D17E91" w:rsidRDefault="00DA240E" w:rsidP="00D17E91">
      <w:pPr>
        <w:pStyle w:val="ListParagraph"/>
        <w:numPr>
          <w:ilvl w:val="0"/>
          <w:numId w:val="12"/>
        </w:numPr>
        <w:rPr>
          <w:rFonts w:cs="Arial"/>
          <w:rtl/>
        </w:rPr>
      </w:pPr>
      <w:r w:rsidRPr="00D17E91">
        <w:rPr>
          <w:rFonts w:cs="Arial" w:hint="cs"/>
          <w:rtl/>
        </w:rPr>
        <w:t>שימוש ב-</w:t>
      </w:r>
      <w:r w:rsidRPr="00D17E91">
        <w:rPr>
          <w:rFonts w:cs="Arial"/>
        </w:rPr>
        <w:t>string</w:t>
      </w:r>
    </w:p>
    <w:p w:rsidR="00DA240E" w:rsidRPr="00D17E91" w:rsidRDefault="00DA240E" w:rsidP="00D17E91">
      <w:pPr>
        <w:pStyle w:val="ListParagraph"/>
        <w:numPr>
          <w:ilvl w:val="0"/>
          <w:numId w:val="12"/>
        </w:numPr>
        <w:rPr>
          <w:rFonts w:cs="Arial"/>
          <w:rtl/>
        </w:rPr>
      </w:pPr>
      <w:r w:rsidRPr="00D17E91">
        <w:rPr>
          <w:rFonts w:cs="Arial" w:hint="cs"/>
          <w:rtl/>
        </w:rPr>
        <w:t xml:space="preserve">המרות </w:t>
      </w:r>
      <w:r w:rsidR="00576E9B">
        <w:rPr>
          <w:rFonts w:cs="Arial" w:hint="cs"/>
          <w:rtl/>
        </w:rPr>
        <w:t>ומילות מפתח נוספות</w:t>
      </w:r>
    </w:p>
    <w:p w:rsidR="00AA6A67" w:rsidRDefault="00AA6A67" w:rsidP="00AA6A67">
      <w:pPr>
        <w:rPr>
          <w:rFonts w:cs="Arial"/>
          <w:rtl/>
        </w:rPr>
      </w:pPr>
      <w:r>
        <w:rPr>
          <w:rFonts w:cs="Arial" w:hint="cs"/>
          <w:rtl/>
        </w:rPr>
        <w:t>שימוש ב-</w:t>
      </w:r>
      <w:r>
        <w:rPr>
          <w:rFonts w:cs="Arial"/>
        </w:rPr>
        <w:t>Types</w:t>
      </w:r>
      <w:r>
        <w:rPr>
          <w:rFonts w:cs="Arial" w:hint="cs"/>
          <w:rtl/>
        </w:rPr>
        <w:t>:</w:t>
      </w:r>
    </w:p>
    <w:p w:rsidR="00AA6A67" w:rsidRDefault="00AA6A67" w:rsidP="00AA6A67">
      <w:pPr>
        <w:rPr>
          <w:rFonts w:cs="Arial"/>
          <w:rtl/>
        </w:rPr>
      </w:pPr>
      <w:r>
        <w:rPr>
          <w:rFonts w:cs="Arial" w:hint="cs"/>
          <w:rtl/>
        </w:rPr>
        <w:t xml:space="preserve">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יש לנו 2 סוגי </w:t>
      </w:r>
      <w:r>
        <w:rPr>
          <w:rFonts w:cs="Arial"/>
        </w:rPr>
        <w:t>types</w:t>
      </w:r>
      <w:r>
        <w:rPr>
          <w:rFonts w:cs="Arial" w:hint="cs"/>
        </w:rPr>
        <w:t xml:space="preserve"> </w:t>
      </w:r>
      <w:r>
        <w:rPr>
          <w:rFonts w:cs="Arial" w:hint="cs"/>
          <w:rtl/>
        </w:rPr>
        <w:t xml:space="preserve"> עיקריים:</w:t>
      </w:r>
    </w:p>
    <w:p w:rsidR="00AA6A67" w:rsidRDefault="00AA6A67" w:rsidP="00AA6A67">
      <w:pPr>
        <w:pStyle w:val="ListParagraph"/>
        <w:numPr>
          <w:ilvl w:val="0"/>
          <w:numId w:val="13"/>
        </w:numPr>
        <w:rPr>
          <w:rFonts w:cs="Arial"/>
        </w:rPr>
      </w:pPr>
      <w:r>
        <w:rPr>
          <w:rFonts w:cs="Arial" w:hint="cs"/>
          <w:rtl/>
        </w:rPr>
        <w:t xml:space="preserve">טיפוסים פרימיטביים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מה שמוכר לכולנו כמשתנים משפות ישנות שאינם אובייקטים. לדוגמא </w:t>
      </w:r>
      <w:r>
        <w:rPr>
          <w:rFonts w:cs="Arial"/>
        </w:rPr>
        <w:t>int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לכל משתנה פרימטיבי ישנה מחלקה עוטפת למשל ה-</w:t>
      </w:r>
      <w:r>
        <w:rPr>
          <w:rFonts w:cs="Arial"/>
        </w:rPr>
        <w:t>int</w:t>
      </w:r>
      <w:r>
        <w:rPr>
          <w:rFonts w:cs="Arial" w:hint="cs"/>
          <w:rtl/>
        </w:rPr>
        <w:t xml:space="preserve"> של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עטוף תחת </w:t>
      </w:r>
      <w:r w:rsidR="00986ED1">
        <w:rPr>
          <w:rFonts w:cs="Arial"/>
        </w:rPr>
        <w:t>System.</w:t>
      </w:r>
      <w:r>
        <w:rPr>
          <w:rFonts w:cs="Arial"/>
        </w:rPr>
        <w:t>Int32</w:t>
      </w:r>
    </w:p>
    <w:p w:rsidR="007F0CE4" w:rsidRDefault="007F0CE4" w:rsidP="007F0CE4">
      <w:pPr>
        <w:pStyle w:val="ListParagraph"/>
        <w:rPr>
          <w:rFonts w:cs="Arial"/>
          <w:rtl/>
        </w:rPr>
      </w:pPr>
      <w:r>
        <w:rPr>
          <w:rFonts w:cs="Arial" w:hint="cs"/>
          <w:rtl/>
        </w:rPr>
        <w:t>סוג מנוהל בזיכרון ע"י הסקופ שבו הוא מוגדר. מוכר לנו כניהול ע"י ה-</w:t>
      </w:r>
      <w:r>
        <w:rPr>
          <w:rFonts w:cs="Arial"/>
        </w:rPr>
        <w:t>stack</w:t>
      </w:r>
      <w:r>
        <w:rPr>
          <w:rFonts w:cs="Arial" w:hint="cs"/>
          <w:rtl/>
        </w:rPr>
        <w:t>.</w:t>
      </w:r>
    </w:p>
    <w:p w:rsidR="00AA6A67" w:rsidRDefault="00AA6A67" w:rsidP="00AA6A67">
      <w:pPr>
        <w:pStyle w:val="ListParagraph"/>
        <w:numPr>
          <w:ilvl w:val="0"/>
          <w:numId w:val="13"/>
        </w:numPr>
        <w:rPr>
          <w:rFonts w:cs="Arial"/>
        </w:rPr>
      </w:pPr>
      <w:r>
        <w:rPr>
          <w:rFonts w:cs="Arial" w:hint="cs"/>
          <w:rtl/>
        </w:rPr>
        <w:t xml:space="preserve">טיפוסים מתקדמים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מה שמוכר לנו בתכנות כאובייקטים.</w:t>
      </w:r>
      <w:r w:rsidR="007F0CE4">
        <w:rPr>
          <w:rFonts w:cs="Arial" w:hint="cs"/>
          <w:rtl/>
        </w:rPr>
        <w:t xml:space="preserve"> מנוהלים ע"י </w:t>
      </w:r>
      <w:r w:rsidR="007F0CE4">
        <w:rPr>
          <w:rFonts w:cs="Arial"/>
        </w:rPr>
        <w:t>GC – Garbage Collector</w:t>
      </w:r>
      <w:r w:rsidR="007F0CE4">
        <w:rPr>
          <w:rFonts w:cs="Arial" w:hint="cs"/>
          <w:rtl/>
        </w:rPr>
        <w:t xml:space="preserve"> והזכרון עצמו מנוהל ב-</w:t>
      </w:r>
      <w:r w:rsidR="007F0CE4">
        <w:rPr>
          <w:rFonts w:cs="Arial"/>
        </w:rPr>
        <w:t>Heap</w:t>
      </w:r>
      <w:r w:rsidR="007F0CE4">
        <w:rPr>
          <w:rFonts w:cs="Arial" w:hint="cs"/>
          <w:rtl/>
        </w:rPr>
        <w:t>. בפועל ה-</w:t>
      </w:r>
      <w:r w:rsidR="007F0CE4">
        <w:rPr>
          <w:rFonts w:cs="Arial" w:hint="cs"/>
        </w:rPr>
        <w:t>GC</w:t>
      </w:r>
      <w:r w:rsidR="007F0CE4">
        <w:rPr>
          <w:rFonts w:cs="Arial" w:hint="cs"/>
          <w:rtl/>
        </w:rPr>
        <w:t xml:space="preserve"> עובד אך ורק על ה-</w:t>
      </w:r>
      <w:r w:rsidR="007F0CE4">
        <w:rPr>
          <w:rFonts w:cs="Arial"/>
        </w:rPr>
        <w:t>Heap</w:t>
      </w:r>
    </w:p>
    <w:p w:rsidR="00AA6A67" w:rsidRDefault="00AA6A67" w:rsidP="00AA6A67">
      <w:pPr>
        <w:ind w:left="360"/>
        <w:rPr>
          <w:rFonts w:cs="Arial"/>
          <w:rtl/>
        </w:rPr>
      </w:pPr>
      <w:r>
        <w:rPr>
          <w:rFonts w:cs="Arial" w:hint="cs"/>
          <w:rtl/>
        </w:rPr>
        <w:t xml:space="preserve">לכל </w:t>
      </w:r>
      <w:r>
        <w:rPr>
          <w:rFonts w:cs="Arial"/>
        </w:rPr>
        <w:t>type</w:t>
      </w:r>
      <w:r>
        <w:rPr>
          <w:rFonts w:cs="Arial" w:hint="cs"/>
          <w:rtl/>
        </w:rPr>
        <w:t xml:space="preserve"> 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יש ערך ברירת מחדל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ז"א כאשר מגדירים טיפוס מסוים ה-</w:t>
      </w:r>
      <w:r>
        <w:rPr>
          <w:rFonts w:cs="Arial"/>
        </w:rPr>
        <w:t>NET</w:t>
      </w:r>
      <w:r>
        <w:rPr>
          <w:rFonts w:cs="Arial" w:hint="cs"/>
          <w:rtl/>
        </w:rPr>
        <w:t xml:space="preserve">. מספק לו ערך ברירת מחדל. הכלל הוא פשוט, טיפוסים פרימיטיביים יאותחלו ל-0 או לערך ברירת המחדל וטיפוסים מתקדמים אובייקטים יאותחלו לערך </w:t>
      </w:r>
      <w:r>
        <w:rPr>
          <w:rFonts w:cs="Arial"/>
        </w:rPr>
        <w:t>null</w:t>
      </w:r>
      <w:r>
        <w:rPr>
          <w:rFonts w:cs="Arial" w:hint="cs"/>
          <w:rtl/>
        </w:rPr>
        <w:t>.</w:t>
      </w:r>
    </w:p>
    <w:p w:rsidR="00AA6A67" w:rsidRDefault="00AA6A67" w:rsidP="00AA6A67">
      <w:pPr>
        <w:ind w:left="360"/>
        <w:rPr>
          <w:rFonts w:cs="Arial"/>
          <w:rtl/>
        </w:rPr>
      </w:pPr>
    </w:p>
    <w:p w:rsidR="002721D2" w:rsidRPr="002F3D0D" w:rsidRDefault="00DB720C" w:rsidP="002721D2">
      <w:pPr>
        <w:rPr>
          <w:rFonts w:cs="Arial"/>
          <w:b/>
          <w:bCs/>
          <w:u w:val="single"/>
          <w:rtl/>
        </w:rPr>
      </w:pPr>
      <w:r w:rsidRPr="002F3D0D">
        <w:rPr>
          <w:rFonts w:cs="Arial" w:hint="cs"/>
          <w:b/>
          <w:bCs/>
          <w:u w:val="single"/>
          <w:rtl/>
        </w:rPr>
        <w:t>איטרציות:</w:t>
      </w:r>
    </w:p>
    <w:p w:rsidR="00DB720C" w:rsidRDefault="00DB720C" w:rsidP="00DB720C">
      <w:pPr>
        <w:rPr>
          <w:rFonts w:cs="Arial"/>
        </w:rPr>
      </w:pPr>
      <w:r>
        <w:rPr>
          <w:rFonts w:cs="Arial" w:hint="cs"/>
          <w:rtl/>
        </w:rPr>
        <w:t xml:space="preserve">תנאי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</w:t>
      </w:r>
      <w:r>
        <w:rPr>
          <w:rFonts w:cs="Arial"/>
        </w:rPr>
        <w:t>if-else</w:t>
      </w:r>
    </w:p>
    <w:p w:rsidR="00DB720C" w:rsidRDefault="00DB720C" w:rsidP="00DB720C">
      <w:pPr>
        <w:rPr>
          <w:rFonts w:cs="Arial"/>
          <w:rtl/>
        </w:rPr>
      </w:pPr>
      <w:r>
        <w:rPr>
          <w:rFonts w:cs="Arial" w:hint="cs"/>
          <w:rtl/>
        </w:rPr>
        <w:t xml:space="preserve">לולאות </w:t>
      </w:r>
      <w:r>
        <w:rPr>
          <w:rFonts w:cs="Arial"/>
        </w:rPr>
        <w:t>for + foreach</w:t>
      </w:r>
    </w:p>
    <w:p w:rsidR="00DB720C" w:rsidRDefault="00DB720C" w:rsidP="00DB720C">
      <w:pPr>
        <w:rPr>
          <w:rFonts w:cs="Arial"/>
        </w:rPr>
      </w:pPr>
      <w:r>
        <w:rPr>
          <w:rFonts w:cs="Arial" w:hint="cs"/>
          <w:rtl/>
        </w:rPr>
        <w:t xml:space="preserve">תנאי </w:t>
      </w:r>
      <w:r>
        <w:rPr>
          <w:rFonts w:cs="Arial"/>
        </w:rPr>
        <w:t>while + do</w:t>
      </w:r>
    </w:p>
    <w:p w:rsidR="00DB720C" w:rsidRPr="002721D2" w:rsidRDefault="00DB720C" w:rsidP="00DB720C">
      <w:pPr>
        <w:rPr>
          <w:rFonts w:cs="Arial" w:hint="cs"/>
          <w:rtl/>
        </w:rPr>
      </w:pPr>
      <w:r>
        <w:rPr>
          <w:rFonts w:cs="Arial" w:hint="cs"/>
          <w:rtl/>
        </w:rPr>
        <w:t xml:space="preserve">תנאי </w:t>
      </w:r>
      <w:r>
        <w:rPr>
          <w:rFonts w:cs="Arial"/>
        </w:rPr>
        <w:t>switch</w:t>
      </w:r>
    </w:p>
    <w:p w:rsidR="002721D2" w:rsidRDefault="002721D2" w:rsidP="002721D2">
      <w:pPr>
        <w:rPr>
          <w:rFonts w:cs="Arial"/>
          <w:rtl/>
        </w:rPr>
      </w:pPr>
    </w:p>
    <w:p w:rsidR="00A61088" w:rsidRDefault="00A61088" w:rsidP="002721D2">
      <w:pPr>
        <w:rPr>
          <w:rFonts w:cs="Arial"/>
          <w:rtl/>
        </w:rPr>
      </w:pPr>
      <w:r w:rsidRPr="00B252D5">
        <w:rPr>
          <w:rFonts w:cs="Arial" w:hint="cs"/>
          <w:b/>
          <w:bCs/>
          <w:u w:val="single"/>
          <w:rtl/>
        </w:rPr>
        <w:t xml:space="preserve">לולאת </w:t>
      </w:r>
      <w:r w:rsidRPr="00B252D5">
        <w:rPr>
          <w:rFonts w:cs="Arial"/>
          <w:b/>
          <w:bCs/>
          <w:u w:val="single"/>
        </w:rPr>
        <w:t>foreach</w:t>
      </w:r>
      <w:r w:rsidRPr="00B252D5">
        <w:rPr>
          <w:rFonts w:cs="Arial" w:hint="cs"/>
          <w:b/>
          <w:bCs/>
          <w:u w:val="single"/>
        </w:rPr>
        <w:t xml:space="preserve"> </w:t>
      </w:r>
      <w:r>
        <w:rPr>
          <w:rFonts w:cs="Arial" w:hint="cs"/>
          <w:rtl/>
        </w:rPr>
        <w:t xml:space="preserve"> - הכלל הוא שהאיבר הראשון בלולאת ה-</w:t>
      </w:r>
      <w:r>
        <w:rPr>
          <w:rFonts w:cs="Arial"/>
        </w:rPr>
        <w:t>foreach</w:t>
      </w:r>
      <w:r>
        <w:rPr>
          <w:rFonts w:cs="Arial" w:hint="cs"/>
          <w:rtl/>
        </w:rPr>
        <w:t xml:space="preserve"> </w:t>
      </w:r>
      <w:r w:rsidRPr="00A61088">
        <w:rPr>
          <w:rFonts w:cs="Arial" w:hint="cs"/>
          <w:b/>
          <w:bCs/>
          <w:u w:val="single"/>
          <w:rtl/>
        </w:rPr>
        <w:t>חייב</w:t>
      </w:r>
      <w:r>
        <w:rPr>
          <w:rFonts w:cs="Arial" w:hint="cs"/>
          <w:rtl/>
        </w:rPr>
        <w:t xml:space="preserve"> להיות מ</w:t>
      </w:r>
      <w:r>
        <w:rPr>
          <w:rFonts w:cs="Arial"/>
        </w:rPr>
        <w:t>type</w:t>
      </w:r>
      <w:r>
        <w:rPr>
          <w:rFonts w:cs="Arial" w:hint="cs"/>
        </w:rPr>
        <w:t xml:space="preserve"> </w:t>
      </w:r>
      <w:r>
        <w:rPr>
          <w:rFonts w:cs="Arial" w:hint="cs"/>
          <w:rtl/>
        </w:rPr>
        <w:t xml:space="preserve"> שהוא </w:t>
      </w:r>
      <w:r>
        <w:rPr>
          <w:rFonts w:cs="Arial"/>
        </w:rPr>
        <w:t>IEnumerable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(הטיפוס חייב להיות בהירארכיה היכן שהוא)</w:t>
      </w:r>
    </w:p>
    <w:p w:rsidR="00AE317F" w:rsidRDefault="00AE317F" w:rsidP="002721D2">
      <w:pPr>
        <w:rPr>
          <w:rFonts w:cs="Arial"/>
          <w:rtl/>
        </w:rPr>
      </w:pPr>
      <w:r>
        <w:rPr>
          <w:rFonts w:cs="Arial" w:hint="cs"/>
          <w:rtl/>
        </w:rPr>
        <w:t xml:space="preserve">טיפוס </w:t>
      </w:r>
      <w:r>
        <w:rPr>
          <w:rFonts w:cs="Arial"/>
        </w:rPr>
        <w:t>IEnumerable</w:t>
      </w:r>
      <w:r>
        <w:rPr>
          <w:rFonts w:cs="Arial" w:hint="cs"/>
          <w:rtl/>
        </w:rPr>
        <w:t xml:space="preserve"> הוא בפועל </w:t>
      </w:r>
      <w:r>
        <w:rPr>
          <w:rFonts w:cs="Arial"/>
        </w:rPr>
        <w:t>interface</w:t>
      </w:r>
      <w:r>
        <w:rPr>
          <w:rFonts w:cs="Arial" w:hint="cs"/>
          <w:rtl/>
        </w:rPr>
        <w:t xml:space="preserve"> הכולל בתוכו פונקציה אחת למימוש בשם </w:t>
      </w:r>
      <w:r>
        <w:rPr>
          <w:rFonts w:cs="Arial"/>
        </w:rPr>
        <w:t>GetEnumerator()</w:t>
      </w:r>
      <w:r>
        <w:rPr>
          <w:rFonts w:cs="Arial" w:hint="cs"/>
          <w:rtl/>
        </w:rPr>
        <w:t xml:space="preserve"> המזהה את הרשימה (מקום התחלת האיטרציה) ובפועל הפונקציה מחזירה </w:t>
      </w:r>
      <w:r>
        <w:rPr>
          <w:rFonts w:cs="Arial"/>
        </w:rPr>
        <w:t>IEnumerator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הממשק שמבצע בפועל את האיטרציה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נחזור לזה בנושא </w:t>
      </w:r>
      <w:r>
        <w:rPr>
          <w:rFonts w:cs="Arial"/>
        </w:rPr>
        <w:t>Interfaces</w:t>
      </w:r>
    </w:p>
    <w:p w:rsidR="00AE317F" w:rsidRDefault="00AE317F" w:rsidP="002721D2">
      <w:pPr>
        <w:rPr>
          <w:rFonts w:cs="Arial"/>
          <w:rtl/>
        </w:rPr>
      </w:pPr>
    </w:p>
    <w:p w:rsidR="00B252D5" w:rsidRPr="00B252D5" w:rsidRDefault="00B252D5" w:rsidP="002721D2">
      <w:pPr>
        <w:rPr>
          <w:rFonts w:cs="Arial"/>
          <w:b/>
          <w:bCs/>
          <w:u w:val="single"/>
          <w:rtl/>
        </w:rPr>
      </w:pPr>
      <w:r w:rsidRPr="00B252D5">
        <w:rPr>
          <w:rFonts w:cs="Arial" w:hint="cs"/>
          <w:b/>
          <w:bCs/>
          <w:u w:val="single"/>
          <w:rtl/>
        </w:rPr>
        <w:t>שימוש ב-</w:t>
      </w:r>
      <w:r w:rsidRPr="00B252D5">
        <w:rPr>
          <w:rFonts w:cs="Arial"/>
          <w:b/>
          <w:bCs/>
          <w:u w:val="single"/>
        </w:rPr>
        <w:t>String</w:t>
      </w:r>
      <w:r w:rsidRPr="00B252D5">
        <w:rPr>
          <w:rFonts w:cs="Arial" w:hint="cs"/>
          <w:b/>
          <w:bCs/>
          <w:u w:val="single"/>
        </w:rPr>
        <w:t xml:space="preserve"> </w:t>
      </w:r>
      <w:r w:rsidRPr="00B252D5">
        <w:rPr>
          <w:rFonts w:cs="Arial" w:hint="cs"/>
          <w:b/>
          <w:bCs/>
          <w:u w:val="single"/>
          <w:rtl/>
        </w:rPr>
        <w:t xml:space="preserve"> + שימוש בפונקצית </w:t>
      </w:r>
      <w:r w:rsidRPr="00B252D5">
        <w:rPr>
          <w:rFonts w:cs="Arial"/>
          <w:b/>
          <w:bCs/>
          <w:u w:val="single"/>
        </w:rPr>
        <w:t>ToString()</w:t>
      </w:r>
    </w:p>
    <w:p w:rsidR="00B252D5" w:rsidRDefault="00B252D5" w:rsidP="002721D2">
      <w:pPr>
        <w:rPr>
          <w:rFonts w:cs="Arial" w:hint="cs"/>
          <w:rtl/>
        </w:rPr>
      </w:pPr>
      <w:r>
        <w:rPr>
          <w:rFonts w:cs="Arial" w:hint="cs"/>
          <w:rtl/>
        </w:rPr>
        <w:t xml:space="preserve">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קיימים לנו 2 סוגים של מחלקות שניתן לטפל בהן ב-</w:t>
      </w:r>
      <w:r>
        <w:rPr>
          <w:rFonts w:cs="Arial"/>
        </w:rPr>
        <w:t>string</w:t>
      </w:r>
      <w:r>
        <w:rPr>
          <w:rFonts w:cs="Arial" w:hint="cs"/>
          <w:rtl/>
        </w:rPr>
        <w:t>.</w:t>
      </w:r>
    </w:p>
    <w:p w:rsidR="00B252D5" w:rsidRDefault="00B252D5" w:rsidP="002721D2">
      <w:pPr>
        <w:rPr>
          <w:rFonts w:cs="Arial"/>
          <w:rtl/>
        </w:rPr>
      </w:pPr>
      <w:r>
        <w:rPr>
          <w:rFonts w:cs="Arial" w:hint="cs"/>
          <w:rtl/>
        </w:rPr>
        <w:t xml:space="preserve">מחלקת </w:t>
      </w:r>
      <w:r>
        <w:rPr>
          <w:rFonts w:cs="Arial"/>
        </w:rPr>
        <w:t xml:space="preserve">String </w:t>
      </w:r>
      <w:r>
        <w:rPr>
          <w:rFonts w:cs="Arial" w:hint="cs"/>
          <w:rtl/>
        </w:rPr>
        <w:t xml:space="preserve"> - המחלקה הרגילה המאפשרת מניפולציות על </w:t>
      </w:r>
      <w:r>
        <w:rPr>
          <w:rFonts w:cs="Arial"/>
        </w:rPr>
        <w:t xml:space="preserve">string </w:t>
      </w:r>
      <w:r>
        <w:rPr>
          <w:rFonts w:cs="Arial" w:hint="cs"/>
          <w:rtl/>
        </w:rPr>
        <w:t xml:space="preserve"> והיא בפועל בלתי ניתנת לשינוי. המחלקה מוכרת לנו כ-</w:t>
      </w:r>
      <w:r>
        <w:rPr>
          <w:rFonts w:cs="Arial"/>
        </w:rPr>
        <w:t>immutable</w:t>
      </w:r>
      <w:r>
        <w:rPr>
          <w:rFonts w:cs="Arial" w:hint="cs"/>
          <w:rtl/>
        </w:rPr>
        <w:t xml:space="preserve">  חשוב להבין כי כל סימן + (שירשור 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) יוצר לנו בפועל </w:t>
      </w:r>
      <w:r>
        <w:rPr>
          <w:rFonts w:cs="Arial"/>
        </w:rPr>
        <w:t>instance</w:t>
      </w:r>
      <w:r>
        <w:rPr>
          <w:rFonts w:cs="Arial" w:hint="cs"/>
          <w:rtl/>
        </w:rPr>
        <w:t xml:space="preserve"> חדש של מחלקת </w:t>
      </w:r>
      <w:r>
        <w:rPr>
          <w:rFonts w:cs="Arial"/>
        </w:rPr>
        <w:t>string</w:t>
      </w:r>
      <w:r>
        <w:rPr>
          <w:rFonts w:cs="Arial" w:hint="cs"/>
          <w:rtl/>
        </w:rPr>
        <w:t xml:space="preserve"> ולכן עלינו להיות זהירים עם שימוש בשירשורים. </w:t>
      </w:r>
    </w:p>
    <w:p w:rsidR="00B252D5" w:rsidRDefault="00D01B21" w:rsidP="002721D2">
      <w:pPr>
        <w:rPr>
          <w:rFonts w:cs="Arial"/>
          <w:rtl/>
        </w:rPr>
      </w:pPr>
      <w:r>
        <w:rPr>
          <w:rFonts w:cs="Arial" w:hint="cs"/>
          <w:rtl/>
        </w:rPr>
        <w:t xml:space="preserve">המחלקה הנוספת שמאפשרת לנו לבצע מניפולציות בצורה של </w:t>
      </w:r>
      <w:r>
        <w:rPr>
          <w:rFonts w:cs="Arial"/>
        </w:rPr>
        <w:t>mutable</w:t>
      </w:r>
      <w:r>
        <w:rPr>
          <w:rFonts w:cs="Arial" w:hint="cs"/>
          <w:rtl/>
        </w:rPr>
        <w:t xml:space="preserve">, ז"א תוך שימוש באובייקט אחד בלבד הינה מחלקת </w:t>
      </w:r>
      <w:r>
        <w:rPr>
          <w:rFonts w:cs="Arial"/>
        </w:rPr>
        <w:t>StringBuilder</w:t>
      </w:r>
      <w:r>
        <w:rPr>
          <w:rFonts w:cs="Arial" w:hint="cs"/>
          <w:rtl/>
        </w:rPr>
        <w:t xml:space="preserve">. במחלקה זו ניתן לבצע שימוש באותו אובייקט ואז בפועל לבצע שימוש בפונקצית </w:t>
      </w:r>
      <w:r>
        <w:rPr>
          <w:rFonts w:cs="Arial"/>
        </w:rPr>
        <w:t>append()</w:t>
      </w:r>
      <w:r>
        <w:rPr>
          <w:rFonts w:cs="Arial" w:hint="cs"/>
          <w:rtl/>
        </w:rPr>
        <w:t xml:space="preserve"> על מנת להוסיף טקסטים לאותו אובייקט. </w:t>
      </w:r>
    </w:p>
    <w:p w:rsidR="00677869" w:rsidRDefault="00677869" w:rsidP="002721D2">
      <w:pPr>
        <w:rPr>
          <w:rFonts w:cs="Arial" w:hint="cs"/>
          <w:rtl/>
        </w:rPr>
      </w:pPr>
      <w:r>
        <w:rPr>
          <w:rFonts w:cs="Arial" w:hint="cs"/>
          <w:rtl/>
        </w:rPr>
        <w:lastRenderedPageBreak/>
        <w:t xml:space="preserve">שימוש בפונקצית </w:t>
      </w:r>
      <w:r>
        <w:rPr>
          <w:rFonts w:cs="Arial"/>
        </w:rPr>
        <w:t>ToString()</w:t>
      </w:r>
      <w:r>
        <w:rPr>
          <w:rFonts w:cs="Arial" w:hint="cs"/>
          <w:rtl/>
        </w:rPr>
        <w:t xml:space="preserve"> </w:t>
      </w:r>
      <w:r w:rsidR="00BD2B59">
        <w:rPr>
          <w:rFonts w:cs="Arial"/>
          <w:rtl/>
        </w:rPr>
        <w:t>–</w:t>
      </w:r>
      <w:r w:rsidR="00BD2B59">
        <w:rPr>
          <w:rFonts w:cs="Arial" w:hint="cs"/>
          <w:rtl/>
        </w:rPr>
        <w:t xml:space="preserve"> לכל אובייקט ישנה פונקצית </w:t>
      </w:r>
      <w:r w:rsidR="00BD2B59">
        <w:rPr>
          <w:rFonts w:cs="Arial"/>
        </w:rPr>
        <w:t>ToString()</w:t>
      </w:r>
      <w:r w:rsidR="00BD2B59">
        <w:rPr>
          <w:rFonts w:cs="Arial" w:hint="cs"/>
          <w:rtl/>
        </w:rPr>
        <w:t xml:space="preserve"> ברירת מחדל. תפקידה לאפשר לנו לחשוף את המידע שקיים בתוך האובייקט (ולא להמיר את המידע ל-</w:t>
      </w:r>
      <w:r w:rsidR="00BD2B59">
        <w:rPr>
          <w:rFonts w:cs="Arial"/>
        </w:rPr>
        <w:t>string</w:t>
      </w:r>
      <w:r w:rsidR="00BD2B59">
        <w:rPr>
          <w:rFonts w:cs="Arial" w:hint="cs"/>
          <w:rtl/>
        </w:rPr>
        <w:t xml:space="preserve">) </w:t>
      </w:r>
    </w:p>
    <w:p w:rsidR="00BD2B59" w:rsidRDefault="00BD2B59" w:rsidP="002721D2">
      <w:pPr>
        <w:rPr>
          <w:rFonts w:cs="Arial" w:hint="cs"/>
          <w:rtl/>
        </w:rPr>
      </w:pPr>
      <w:r>
        <w:rPr>
          <w:rFonts w:cs="Arial" w:hint="cs"/>
          <w:rtl/>
        </w:rPr>
        <w:t xml:space="preserve">ניתן לשכתב את פונקצית </w:t>
      </w:r>
      <w:r>
        <w:rPr>
          <w:rFonts w:cs="Arial"/>
        </w:rPr>
        <w:t>ToString()</w:t>
      </w:r>
      <w:r>
        <w:rPr>
          <w:rFonts w:cs="Arial" w:hint="cs"/>
          <w:rtl/>
        </w:rPr>
        <w:t xml:space="preserve"> ע"י שימוש ב-</w:t>
      </w:r>
      <w:r>
        <w:rPr>
          <w:rFonts w:cs="Arial"/>
        </w:rPr>
        <w:t>override</w:t>
      </w:r>
      <w:r>
        <w:rPr>
          <w:rFonts w:cs="Arial" w:hint="cs"/>
          <w:rtl/>
        </w:rPr>
        <w:t xml:space="preserve"> וכתיבת התוכן שנרצה להציג. </w:t>
      </w:r>
      <w:bookmarkStart w:id="0" w:name="_GoBack"/>
      <w:bookmarkEnd w:id="0"/>
    </w:p>
    <w:p w:rsidR="00677869" w:rsidRDefault="00677869" w:rsidP="002721D2">
      <w:pPr>
        <w:rPr>
          <w:rFonts w:cs="Arial"/>
          <w:rtl/>
        </w:rPr>
      </w:pPr>
    </w:p>
    <w:p w:rsidR="00677869" w:rsidRPr="00677869" w:rsidRDefault="00677869" w:rsidP="002721D2">
      <w:pPr>
        <w:rPr>
          <w:rFonts w:cs="Arial"/>
          <w:b/>
          <w:bCs/>
          <w:u w:val="single"/>
          <w:rtl/>
        </w:rPr>
      </w:pPr>
      <w:r w:rsidRPr="00677869">
        <w:rPr>
          <w:rFonts w:cs="Arial" w:hint="cs"/>
          <w:b/>
          <w:bCs/>
          <w:u w:val="single"/>
          <w:rtl/>
        </w:rPr>
        <w:t xml:space="preserve">מאפיינים </w:t>
      </w:r>
      <w:r w:rsidRPr="00677869">
        <w:rPr>
          <w:rFonts w:cs="Arial"/>
          <w:b/>
          <w:bCs/>
          <w:u w:val="single"/>
          <w:rtl/>
        </w:rPr>
        <w:t>–</w:t>
      </w:r>
      <w:r w:rsidRPr="00677869">
        <w:rPr>
          <w:rFonts w:cs="Arial" w:hint="cs"/>
          <w:b/>
          <w:bCs/>
          <w:u w:val="single"/>
          <w:rtl/>
        </w:rPr>
        <w:t xml:space="preserve"> </w:t>
      </w:r>
      <w:r w:rsidRPr="00677869">
        <w:rPr>
          <w:rFonts w:cs="Arial"/>
          <w:b/>
          <w:bCs/>
          <w:u w:val="single"/>
        </w:rPr>
        <w:t>Properties</w:t>
      </w:r>
    </w:p>
    <w:p w:rsidR="00677869" w:rsidRDefault="00677869" w:rsidP="00677869">
      <w:pPr>
        <w:rPr>
          <w:rFonts w:cs="Arial" w:hint="cs"/>
          <w:rtl/>
        </w:rPr>
      </w:pPr>
      <w:r>
        <w:rPr>
          <w:rFonts w:cs="Arial" w:hint="cs"/>
          <w:rtl/>
        </w:rPr>
        <w:t xml:space="preserve">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קיימים 2 תצורות לשימוש במאפיינים. </w:t>
      </w:r>
    </w:p>
    <w:p w:rsidR="00677869" w:rsidRDefault="00677869" w:rsidP="00677869">
      <w:pPr>
        <w:rPr>
          <w:rFonts w:cs="Arial" w:hint="cs"/>
          <w:rtl/>
        </w:rPr>
      </w:pPr>
      <w:r>
        <w:rPr>
          <w:rFonts w:cs="Arial" w:hint="cs"/>
          <w:rtl/>
        </w:rPr>
        <w:t xml:space="preserve">הגדרת מאפיין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משתנה שהוא מוגדר בבקרת גישה כ-</w:t>
      </w:r>
      <w:r>
        <w:rPr>
          <w:rFonts w:cs="Arial"/>
        </w:rPr>
        <w:t>private</w:t>
      </w:r>
      <w:r>
        <w:rPr>
          <w:rFonts w:cs="Arial" w:hint="cs"/>
          <w:rtl/>
        </w:rPr>
        <w:t xml:space="preserve"> ונרצה לחשוף אותו לטובת קריאה או כתיבה או שניהם. את זאת מבצעים ע"י שימוש ב-</w:t>
      </w:r>
      <w:r>
        <w:rPr>
          <w:rFonts w:cs="Arial"/>
        </w:rPr>
        <w:t>get</w:t>
      </w:r>
      <w:r>
        <w:rPr>
          <w:rFonts w:cs="Arial" w:hint="cs"/>
          <w:rtl/>
        </w:rPr>
        <w:t xml:space="preserve"> וב-</w:t>
      </w:r>
      <w:r>
        <w:rPr>
          <w:rFonts w:cs="Arial"/>
        </w:rPr>
        <w:t>set</w:t>
      </w:r>
      <w:r>
        <w:rPr>
          <w:rFonts w:cs="Arial" w:hint="cs"/>
          <w:rtl/>
        </w:rPr>
        <w:t xml:space="preserve">. כאשר </w:t>
      </w:r>
      <w:r>
        <w:rPr>
          <w:rFonts w:cs="Arial"/>
        </w:rPr>
        <w:t>get</w:t>
      </w:r>
      <w:r>
        <w:rPr>
          <w:rFonts w:cs="Arial" w:hint="cs"/>
          <w:rtl/>
        </w:rPr>
        <w:t xml:space="preserve"> מאפשר לנו לקבל את המידע לצפייה בלבד ו-</w:t>
      </w:r>
      <w:r>
        <w:rPr>
          <w:rFonts w:cs="Arial"/>
        </w:rPr>
        <w:t>set</w:t>
      </w:r>
      <w:r>
        <w:rPr>
          <w:rFonts w:cs="Arial" w:hint="cs"/>
          <w:rtl/>
        </w:rPr>
        <w:t xml:space="preserve"> מאפשר לנו לשנות את המידע. </w:t>
      </w:r>
    </w:p>
    <w:p w:rsidR="00677869" w:rsidRDefault="00677869" w:rsidP="00677869">
      <w:pPr>
        <w:rPr>
          <w:rFonts w:cs="Arial"/>
          <w:rtl/>
        </w:rPr>
      </w:pPr>
      <w:r>
        <w:rPr>
          <w:rFonts w:cs="Arial" w:hint="cs"/>
          <w:rtl/>
        </w:rPr>
        <w:t>התצורות הקיימות ב-</w:t>
      </w:r>
      <w:r>
        <w:rPr>
          <w:rFonts w:cs="Arial"/>
        </w:rPr>
        <w:t>c#</w:t>
      </w:r>
      <w:r>
        <w:rPr>
          <w:rFonts w:cs="Arial" w:hint="cs"/>
          <w:rtl/>
        </w:rPr>
        <w:t>:</w:t>
      </w:r>
    </w:p>
    <w:p w:rsidR="00677869" w:rsidRDefault="00677869" w:rsidP="00677869">
      <w:pPr>
        <w:pStyle w:val="ListParagraph"/>
        <w:numPr>
          <w:ilvl w:val="0"/>
          <w:numId w:val="15"/>
        </w:numPr>
        <w:rPr>
          <w:rFonts w:cs="Arial"/>
        </w:rPr>
      </w:pPr>
      <w:r>
        <w:rPr>
          <w:rFonts w:cs="Arial" w:hint="cs"/>
          <w:rtl/>
        </w:rPr>
        <w:t xml:space="preserve">תצורה קלאסית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בתצורה זו נגדיר את המשתנים עם בקרת הגישה ונכתוב</w:t>
      </w:r>
      <w:r w:rsidRPr="00677869">
        <w:rPr>
          <w:rFonts w:cs="Arial" w:hint="cs"/>
          <w:rtl/>
        </w:rPr>
        <w:t xml:space="preserve"> </w:t>
      </w:r>
      <w:r>
        <w:rPr>
          <w:rFonts w:cs="Arial"/>
        </w:rPr>
        <w:t>get</w:t>
      </w:r>
      <w:r>
        <w:rPr>
          <w:rFonts w:cs="Arial" w:hint="cs"/>
          <w:rtl/>
        </w:rPr>
        <w:t xml:space="preserve"> ו- </w:t>
      </w:r>
      <w:r>
        <w:rPr>
          <w:rFonts w:cs="Arial"/>
        </w:rPr>
        <w:t>set</w:t>
      </w:r>
      <w:r>
        <w:rPr>
          <w:rFonts w:cs="Arial" w:hint="cs"/>
          <w:rtl/>
        </w:rPr>
        <w:t xml:space="preserve"> כחשיפה של </w:t>
      </w:r>
      <w:r>
        <w:rPr>
          <w:rFonts w:cs="Arial"/>
        </w:rPr>
        <w:t>public</w:t>
      </w:r>
      <w:r>
        <w:rPr>
          <w:rFonts w:cs="Arial" w:hint="cs"/>
          <w:rtl/>
        </w:rPr>
        <w:t>. היתרון בתצורה זו הינה שניתן להכניס תנאים לשימוש ב-</w:t>
      </w:r>
      <w:r>
        <w:rPr>
          <w:rFonts w:cs="Arial"/>
        </w:rPr>
        <w:t>set</w:t>
      </w:r>
      <w:r>
        <w:rPr>
          <w:rFonts w:cs="Arial" w:hint="cs"/>
          <w:rtl/>
        </w:rPr>
        <w:t xml:space="preserve">. </w:t>
      </w:r>
    </w:p>
    <w:p w:rsidR="00677869" w:rsidRDefault="00677869" w:rsidP="00677869">
      <w:pPr>
        <w:pStyle w:val="ListParagraph"/>
        <w:numPr>
          <w:ilvl w:val="0"/>
          <w:numId w:val="15"/>
        </w:numPr>
        <w:rPr>
          <w:rFonts w:cs="Arial"/>
        </w:rPr>
      </w:pPr>
      <w:r>
        <w:rPr>
          <w:rFonts w:cs="Arial" w:hint="cs"/>
          <w:rtl/>
        </w:rPr>
        <w:t xml:space="preserve">תצורה של מאפיינים אוטומטים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בתצורה זו נבנים השדות הנדרשים ב-</w:t>
      </w:r>
      <w:r>
        <w:rPr>
          <w:rFonts w:cs="Arial"/>
        </w:rPr>
        <w:t>backing hidden fields</w:t>
      </w:r>
      <w:r>
        <w:rPr>
          <w:rFonts w:cs="Arial" w:hint="cs"/>
          <w:rtl/>
        </w:rPr>
        <w:t xml:space="preserve"> ולא ניתן להכיל תנאים כאלה ואחרים. </w:t>
      </w:r>
      <w:r w:rsidR="00E661A7">
        <w:rPr>
          <w:rFonts w:cs="Arial" w:hint="cs"/>
          <w:rtl/>
        </w:rPr>
        <w:t xml:space="preserve">השימוש הנפוץ ביותר בעבודה מול בסיסי נתונים ושיטת </w:t>
      </w:r>
      <w:r w:rsidR="00E661A7">
        <w:rPr>
          <w:rFonts w:cs="Arial" w:hint="cs"/>
        </w:rPr>
        <w:t>POCO</w:t>
      </w:r>
      <w:r w:rsidR="00E661A7">
        <w:rPr>
          <w:rFonts w:cs="Arial"/>
        </w:rPr>
        <w:t xml:space="preserve"> (plain old CLR objects)</w:t>
      </w:r>
    </w:p>
    <w:p w:rsidR="00E661A7" w:rsidRPr="00E661A7" w:rsidRDefault="00E661A7" w:rsidP="00E661A7">
      <w:pPr>
        <w:rPr>
          <w:rFonts w:cs="Arial"/>
        </w:rPr>
      </w:pPr>
    </w:p>
    <w:p w:rsidR="00677869" w:rsidRPr="00E661A7" w:rsidRDefault="00677869" w:rsidP="00E661A7">
      <w:pPr>
        <w:ind w:left="360"/>
        <w:rPr>
          <w:rFonts w:cs="Arial" w:hint="cs"/>
          <w:rtl/>
        </w:rPr>
      </w:pPr>
    </w:p>
    <w:sectPr w:rsidR="00677869" w:rsidRPr="00E661A7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2750" w:rsidRDefault="00262750" w:rsidP="004E5E26">
      <w:pPr>
        <w:spacing w:after="0" w:line="240" w:lineRule="auto"/>
      </w:pPr>
      <w:r>
        <w:separator/>
      </w:r>
    </w:p>
  </w:endnote>
  <w:endnote w:type="continuationSeparator" w:id="0">
    <w:p w:rsidR="00262750" w:rsidRDefault="00262750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2750" w:rsidRDefault="00262750" w:rsidP="004E5E26">
      <w:pPr>
        <w:spacing w:after="0" w:line="240" w:lineRule="auto"/>
      </w:pPr>
      <w:r>
        <w:separator/>
      </w:r>
    </w:p>
  </w:footnote>
  <w:footnote w:type="continuationSeparator" w:id="0">
    <w:p w:rsidR="00262750" w:rsidRDefault="00262750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3"/>
  </w:num>
  <w:num w:numId="5">
    <w:abstractNumId w:val="12"/>
  </w:num>
  <w:num w:numId="6">
    <w:abstractNumId w:val="14"/>
  </w:num>
  <w:num w:numId="7">
    <w:abstractNumId w:val="13"/>
  </w:num>
  <w:num w:numId="8">
    <w:abstractNumId w:val="6"/>
  </w:num>
  <w:num w:numId="9">
    <w:abstractNumId w:val="11"/>
  </w:num>
  <w:num w:numId="10">
    <w:abstractNumId w:val="0"/>
  </w:num>
  <w:num w:numId="11">
    <w:abstractNumId w:val="4"/>
  </w:num>
  <w:num w:numId="12">
    <w:abstractNumId w:val="8"/>
  </w:num>
  <w:num w:numId="13">
    <w:abstractNumId w:val="1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57AB5"/>
    <w:rsid w:val="00061F86"/>
    <w:rsid w:val="000A7978"/>
    <w:rsid w:val="000B197B"/>
    <w:rsid w:val="000C1A2E"/>
    <w:rsid w:val="000D3752"/>
    <w:rsid w:val="000F527B"/>
    <w:rsid w:val="00122502"/>
    <w:rsid w:val="00142014"/>
    <w:rsid w:val="00167C09"/>
    <w:rsid w:val="001707AC"/>
    <w:rsid w:val="001A1883"/>
    <w:rsid w:val="001F02EC"/>
    <w:rsid w:val="001F5CE6"/>
    <w:rsid w:val="00243E2E"/>
    <w:rsid w:val="00262750"/>
    <w:rsid w:val="00263236"/>
    <w:rsid w:val="002721D2"/>
    <w:rsid w:val="00281649"/>
    <w:rsid w:val="002B2568"/>
    <w:rsid w:val="002C1185"/>
    <w:rsid w:val="002E03B7"/>
    <w:rsid w:val="002E0A8E"/>
    <w:rsid w:val="002E1F58"/>
    <w:rsid w:val="002F3D0D"/>
    <w:rsid w:val="003435EE"/>
    <w:rsid w:val="00363934"/>
    <w:rsid w:val="003732CE"/>
    <w:rsid w:val="00395009"/>
    <w:rsid w:val="004021C4"/>
    <w:rsid w:val="00424BBE"/>
    <w:rsid w:val="00456B3A"/>
    <w:rsid w:val="00473968"/>
    <w:rsid w:val="00476249"/>
    <w:rsid w:val="00493DA8"/>
    <w:rsid w:val="004B2E45"/>
    <w:rsid w:val="004C097B"/>
    <w:rsid w:val="004E5E26"/>
    <w:rsid w:val="0052632F"/>
    <w:rsid w:val="00536D7F"/>
    <w:rsid w:val="00576E9B"/>
    <w:rsid w:val="005B14A1"/>
    <w:rsid w:val="005C7C5F"/>
    <w:rsid w:val="005E536E"/>
    <w:rsid w:val="005E7CFA"/>
    <w:rsid w:val="00647ED7"/>
    <w:rsid w:val="00677869"/>
    <w:rsid w:val="006E2211"/>
    <w:rsid w:val="00712A7A"/>
    <w:rsid w:val="00713F4C"/>
    <w:rsid w:val="00722DC0"/>
    <w:rsid w:val="0072328D"/>
    <w:rsid w:val="00724C6C"/>
    <w:rsid w:val="00781EEF"/>
    <w:rsid w:val="007A3A26"/>
    <w:rsid w:val="007B210A"/>
    <w:rsid w:val="007B389D"/>
    <w:rsid w:val="007C04E2"/>
    <w:rsid w:val="007D6CF9"/>
    <w:rsid w:val="007F0CE4"/>
    <w:rsid w:val="00813B2C"/>
    <w:rsid w:val="00845D35"/>
    <w:rsid w:val="00847934"/>
    <w:rsid w:val="008711B3"/>
    <w:rsid w:val="008963D1"/>
    <w:rsid w:val="008B3BBA"/>
    <w:rsid w:val="008C0ED0"/>
    <w:rsid w:val="008F1739"/>
    <w:rsid w:val="008F3959"/>
    <w:rsid w:val="00913C69"/>
    <w:rsid w:val="009435EF"/>
    <w:rsid w:val="00973C49"/>
    <w:rsid w:val="0098459D"/>
    <w:rsid w:val="00986ED1"/>
    <w:rsid w:val="009E17DF"/>
    <w:rsid w:val="00A00B75"/>
    <w:rsid w:val="00A441F1"/>
    <w:rsid w:val="00A61088"/>
    <w:rsid w:val="00AA3FAF"/>
    <w:rsid w:val="00AA6A67"/>
    <w:rsid w:val="00AB2715"/>
    <w:rsid w:val="00AB6576"/>
    <w:rsid w:val="00AD391B"/>
    <w:rsid w:val="00AE317F"/>
    <w:rsid w:val="00B252D5"/>
    <w:rsid w:val="00B272F7"/>
    <w:rsid w:val="00B8565C"/>
    <w:rsid w:val="00BD2B59"/>
    <w:rsid w:val="00BE2821"/>
    <w:rsid w:val="00C05BFC"/>
    <w:rsid w:val="00C35206"/>
    <w:rsid w:val="00C359AF"/>
    <w:rsid w:val="00C36BF9"/>
    <w:rsid w:val="00C510A9"/>
    <w:rsid w:val="00C66CAC"/>
    <w:rsid w:val="00CB21B5"/>
    <w:rsid w:val="00CB76F0"/>
    <w:rsid w:val="00CC290A"/>
    <w:rsid w:val="00D01B21"/>
    <w:rsid w:val="00D164A1"/>
    <w:rsid w:val="00D17E91"/>
    <w:rsid w:val="00D33ECF"/>
    <w:rsid w:val="00D954B4"/>
    <w:rsid w:val="00DA240E"/>
    <w:rsid w:val="00DB720C"/>
    <w:rsid w:val="00DE43A1"/>
    <w:rsid w:val="00E1276A"/>
    <w:rsid w:val="00E41435"/>
    <w:rsid w:val="00E45BFF"/>
    <w:rsid w:val="00E64E04"/>
    <w:rsid w:val="00E661A7"/>
    <w:rsid w:val="00F408EF"/>
    <w:rsid w:val="00F51BE6"/>
    <w:rsid w:val="00F81282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545E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95929-6BCD-443E-BA78-49F46A403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439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27</cp:revision>
  <dcterms:created xsi:type="dcterms:W3CDTF">2019-02-06T15:32:00Z</dcterms:created>
  <dcterms:modified xsi:type="dcterms:W3CDTF">2019-02-10T19:06:00Z</dcterms:modified>
</cp:coreProperties>
</file>