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ybo6u6e21au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Rules Engine Specification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420" w:lineRule="auto"/>
        <w:rPr>
          <w:sz w:val="32"/>
          <w:szCs w:val="32"/>
        </w:rPr>
      </w:pPr>
      <w:bookmarkStart w:colFirst="0" w:colLast="0" w:name="_4ab6rl90ta9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epzw1xxdkd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</w:t>
      </w:r>
      <w:r w:rsidDel="00000000" w:rsidR="00000000" w:rsidRPr="00000000">
        <w:rPr>
          <w:color w:val="0d0d0d"/>
          <w:rtl w:val="0"/>
        </w:rPr>
        <w:t xml:space="preserve"> Draft – Kernel Decision Engine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Purpose:</w:t>
      </w:r>
      <w:r w:rsidDel="00000000" w:rsidR="00000000" w:rsidRPr="00000000">
        <w:rPr>
          <w:color w:val="0d0d0d"/>
          <w:rtl w:val="0"/>
        </w:rPr>
        <w:t xml:space="preserve"> Provide a framework for defining, executing, and managing business and clinical rules across the ERP pl</w:t>
      </w:r>
      <w:r w:rsidDel="00000000" w:rsidR="00000000" w:rsidRPr="00000000">
        <w:rPr>
          <w:rtl w:val="0"/>
        </w:rPr>
        <w:t xml:space="preserve">atform.</w:t>
      </w:r>
    </w:p>
    <w:p w:rsidR="00000000" w:rsidDel="00000000" w:rsidP="00000000" w:rsidRDefault="00000000" w:rsidRPr="00000000" w14:paraId="00000005">
      <w:pPr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engine impleme</w:t>
      </w:r>
      <w:r w:rsidDel="00000000" w:rsidR="00000000" w:rsidRPr="00000000">
        <w:rPr>
          <w:rtl w:val="0"/>
        </w:rPr>
        <w:t xml:space="preserve">nts the requirement that the system must support c</w:t>
      </w:r>
      <w:r w:rsidDel="00000000" w:rsidR="00000000" w:rsidRPr="00000000">
        <w:rPr>
          <w:b w:val="1"/>
          <w:bCs w:val="1"/>
          <w:rtl w:val="0"/>
        </w:rPr>
        <w:t xml:space="preserve">onfigurable rules for both administrative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color w:val="0d0d0d"/>
          <w:rtl w:val="0"/>
        </w:rPr>
        <w:t xml:space="preserve">clinical logic, including examples such as: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billing calculations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faculty compensation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inventory policies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clinical scoring systems (SOFA, APACHE II, APACHE IV, SAPS III)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workflow conditions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data validation policies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design must allow system rules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shipped with modules</w:t>
      </w:r>
      <w:r w:rsidDel="00000000" w:rsidR="00000000" w:rsidRPr="00000000">
        <w:rPr>
          <w:color w:val="0d0d0d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client-defined rules</w:t>
      </w:r>
      <w:r w:rsidDel="00000000" w:rsidR="00000000" w:rsidRPr="00000000">
        <w:rPr>
          <w:color w:val="0d0d0d"/>
          <w:rtl w:val="0"/>
        </w:rPr>
        <w:t xml:space="preserve">, while remaining auditable and safe.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subsystem integrates with: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DDIC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Workflow Engine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Query Engine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Authorisation Engine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Audit Framework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Background Job Scheduler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One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ppi90c4qb26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Rules Engine allows the platform to execute configurable logic without modifying application code.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can be used to: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evaluate conditions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calculate values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enforce policies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trigger workflows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determine eligibility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generate alerts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may be defined by:</w:t>
      </w:r>
    </w:p>
    <w:tbl>
      <w:tblPr>
        <w:tblStyle w:val="Table1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"/>
        <w:gridCol w:w="2205"/>
        <w:tblGridChange w:id="0">
          <w:tblGrid>
            <w:gridCol w:w="2005"/>
            <w:gridCol w:w="22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billing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Client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pricing policies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Partner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vertical-specific logic</w:t>
            </w:r>
          </w:p>
        </w:tc>
      </w:tr>
    </w:tbl>
    <w:p w:rsidR="00000000" w:rsidDel="00000000" w:rsidP="00000000" w:rsidRDefault="00000000" w:rsidRPr="00000000" w14:paraId="0000002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rzzzvfxniio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Rules Engine must be:</w:t>
      </w:r>
    </w:p>
    <w:tbl>
      <w:tblPr>
        <w:tblStyle w:val="Table2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Declarative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 definitions instead of code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Extensible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allow new rule types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Auditable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track rule execution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prevent harmful rule behaviour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integrate with DDIC</w:t>
            </w:r>
          </w:p>
        </w:tc>
      </w:tr>
    </w:tbl>
    <w:p w:rsidR="00000000" w:rsidDel="00000000" w:rsidP="00000000" w:rsidRDefault="00000000" w:rsidRPr="00000000" w14:paraId="0000003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qdb8w2iedwm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Rule Categories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support multiple rule types.</w:t>
      </w:r>
    </w:p>
    <w:tbl>
      <w:tblPr>
        <w:tblStyle w:val="Table3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115"/>
        <w:tblGridChange w:id="0">
          <w:tblGrid>
            <w:gridCol w:w="1705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Validation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validation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Calculation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compute values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Decision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determine outcomes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Trigger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initiate workflows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Scoring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compute scores</w:t>
            </w:r>
          </w:p>
        </w:tc>
      </w:tr>
    </w:tbl>
    <w:p w:rsidR="00000000" w:rsidDel="00000000" w:rsidP="00000000" w:rsidRDefault="00000000" w:rsidRPr="00000000" w14:paraId="0000004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c8mkovzvbw7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Example Rule Use Cases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 across the ERP platform.</w:t>
      </w:r>
    </w:p>
    <w:p w:rsidR="00000000" w:rsidDel="00000000" w:rsidP="00000000" w:rsidRDefault="00000000" w:rsidRPr="00000000" w14:paraId="0000004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k2rlpd8lfz3" w:id="7"/>
      <w:bookmarkEnd w:id="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Billing rule</w:t>
      </w:r>
    </w:p>
    <w:p w:rsidR="00000000" w:rsidDel="00000000" w:rsidP="00000000" w:rsidRDefault="00000000" w:rsidRPr="00000000" w14:paraId="0000004A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4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IF patient_category = "insurance"</w:t>
      </w:r>
    </w:p>
    <w:p w:rsidR="00000000" w:rsidDel="00000000" w:rsidP="00000000" w:rsidRDefault="00000000" w:rsidRPr="00000000" w14:paraId="0000004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THEN apply_tariff = insurance_rate</w:t>
      </w:r>
    </w:p>
    <w:p w:rsidR="00000000" w:rsidDel="00000000" w:rsidP="00000000" w:rsidRDefault="00000000" w:rsidRPr="00000000" w14:paraId="0000004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v4xc2t7s8lz" w:id="8"/>
      <w:bookmarkEnd w:id="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Inventory rule</w:t>
      </w:r>
    </w:p>
    <w:p w:rsidR="00000000" w:rsidDel="00000000" w:rsidP="00000000" w:rsidRDefault="00000000" w:rsidRPr="00000000" w14:paraId="0000004F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5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IF stock_quantity &lt; reorder_level</w:t>
      </w:r>
    </w:p>
    <w:p w:rsidR="00000000" w:rsidDel="00000000" w:rsidP="00000000" w:rsidRDefault="00000000" w:rsidRPr="00000000" w14:paraId="0000005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THEN create_reorder_request</w:t>
      </w:r>
    </w:p>
    <w:p w:rsidR="00000000" w:rsidDel="00000000" w:rsidP="00000000" w:rsidRDefault="00000000" w:rsidRPr="00000000" w14:paraId="0000005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mawt7gax4h1s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Clinical scoring rule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 SOFA score calculation.</w:t>
      </w:r>
    </w:p>
    <w:p w:rsidR="00000000" w:rsidDel="00000000" w:rsidP="00000000" w:rsidRDefault="00000000" w:rsidRPr="00000000" w14:paraId="00000055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5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IF PaO2_FiO2 &lt; 100</w:t>
      </w:r>
    </w:p>
    <w:p w:rsidR="00000000" w:rsidDel="00000000" w:rsidP="00000000" w:rsidRDefault="00000000" w:rsidRPr="00000000" w14:paraId="0000005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THEN score += 4</w:t>
      </w:r>
    </w:p>
    <w:p w:rsidR="00000000" w:rsidDel="00000000" w:rsidP="00000000" w:rsidRDefault="00000000" w:rsidRPr="00000000" w14:paraId="0000005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g09pxopcj6w" w:id="10"/>
      <w:bookmarkEnd w:id="1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Compensation rule</w:t>
      </w:r>
    </w:p>
    <w:p w:rsidR="00000000" w:rsidDel="00000000" w:rsidP="00000000" w:rsidRDefault="00000000" w:rsidRPr="00000000" w14:paraId="0000005A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5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IF procedure_type = "surgery"</w:t>
      </w:r>
    </w:p>
    <w:p w:rsidR="00000000" w:rsidDel="00000000" w:rsidP="00000000" w:rsidRDefault="00000000" w:rsidRPr="00000000" w14:paraId="0000005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THEN surgeon_share = 35%</w:t>
      </w:r>
    </w:p>
    <w:p w:rsidR="00000000" w:rsidDel="00000000" w:rsidP="00000000" w:rsidRDefault="00000000" w:rsidRPr="00000000" w14:paraId="0000005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62rine6g7c6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Rule Structure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rule definition must include:</w:t>
      </w:r>
    </w:p>
    <w:tbl>
      <w:tblPr>
        <w:tblStyle w:val="Table4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95"/>
        <w:tblGridChange w:id="0">
          <w:tblGrid>
            <w:gridCol w:w="1705"/>
            <w:gridCol w:w="16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 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 category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module_owner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owning module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rule_expression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evaluation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07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yf5vo6cy8im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Rule Expression Language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will use a safe expression language.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syntax:</w:t>
      </w:r>
    </w:p>
    <w:p w:rsidR="00000000" w:rsidDel="00000000" w:rsidP="00000000" w:rsidRDefault="00000000" w:rsidRPr="00000000" w14:paraId="00000074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7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IF invoice_amount &gt; 50000</w:t>
      </w:r>
    </w:p>
    <w:p w:rsidR="00000000" w:rsidDel="00000000" w:rsidP="00000000" w:rsidRDefault="00000000" w:rsidRPr="00000000" w14:paraId="0000007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THEN require_manager_approval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Expression language features: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arithmetic operations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logical operators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comparison operators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variable references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function calls</w:t>
      </w:r>
    </w:p>
    <w:p w:rsidR="00000000" w:rsidDel="00000000" w:rsidP="00000000" w:rsidRDefault="00000000" w:rsidRPr="00000000" w14:paraId="0000007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z1nqno3fetf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Variable Resolution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may reference variables from multiple sources.</w:t>
      </w:r>
    </w:p>
    <w:tbl>
      <w:tblPr>
        <w:tblStyle w:val="Table5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5"/>
        <w:gridCol w:w="1605"/>
        <w:tblGridChange w:id="0">
          <w:tblGrid>
            <w:gridCol w:w="179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patient_age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approval_limit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External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device_value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current_user</w:t>
            </w:r>
          </w:p>
        </w:tc>
      </w:tr>
    </w:tbl>
    <w:p w:rsidR="00000000" w:rsidDel="00000000" w:rsidP="00000000" w:rsidRDefault="00000000" w:rsidRPr="00000000" w14:paraId="0000008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3jr31bl2lm7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Rule Execution Context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rule must execute within a defined context.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context attributes:</w:t>
      </w:r>
    </w:p>
    <w:tbl>
      <w:tblPr>
        <w:tblStyle w:val="Table6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800"/>
        <w:tblGridChange w:id="0">
          <w:tblGrid>
            <w:gridCol w:w="1705"/>
            <w:gridCol w:w="18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hospital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facility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calling module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executing user</w:t>
            </w:r>
          </w:p>
        </w:tc>
      </w:tr>
    </w:tbl>
    <w:p w:rsidR="00000000" w:rsidDel="00000000" w:rsidP="00000000" w:rsidRDefault="00000000" w:rsidRPr="00000000" w14:paraId="0000009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evb6h4zyh2e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Rule Evaluation Flow</w:t>
      </w:r>
    </w:p>
    <w:p w:rsidR="00000000" w:rsidDel="00000000" w:rsidP="00000000" w:rsidRDefault="00000000" w:rsidRPr="00000000" w14:paraId="0000009A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9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Input data</w:t>
      </w:r>
    </w:p>
    <w:p w:rsidR="00000000" w:rsidDel="00000000" w:rsidP="00000000" w:rsidRDefault="00000000" w:rsidRPr="00000000" w14:paraId="0000009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Context resolution</w:t>
      </w:r>
    </w:p>
    <w:p w:rsidR="00000000" w:rsidDel="00000000" w:rsidP="00000000" w:rsidRDefault="00000000" w:rsidRPr="00000000" w14:paraId="0000009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Rule selection</w:t>
      </w:r>
    </w:p>
    <w:p w:rsidR="00000000" w:rsidDel="00000000" w:rsidP="00000000" w:rsidRDefault="00000000" w:rsidRPr="00000000" w14:paraId="000000A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Rule evaluation</w:t>
      </w:r>
    </w:p>
    <w:p w:rsidR="00000000" w:rsidDel="00000000" w:rsidP="00000000" w:rsidRDefault="00000000" w:rsidRPr="00000000" w14:paraId="000000A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Action execution</w:t>
      </w:r>
    </w:p>
    <w:p w:rsidR="00000000" w:rsidDel="00000000" w:rsidP="00000000" w:rsidRDefault="00000000" w:rsidRPr="00000000" w14:paraId="000000A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w8jo7335pvk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Rule Priority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must support prioritisation.</w:t>
      </w:r>
    </w:p>
    <w:tbl>
      <w:tblPr>
        <w:tblStyle w:val="Table7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evaluated first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standard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evaluated last</w:t>
            </w:r>
          </w:p>
        </w:tc>
      </w:tr>
    </w:tbl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Higher priority rules override lower priority ones when necessary.</w:t>
      </w:r>
    </w:p>
    <w:p w:rsidR="00000000" w:rsidDel="00000000" w:rsidP="00000000" w:rsidRDefault="00000000" w:rsidRPr="00000000" w14:paraId="000000B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2ueuyai9zho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Rule Groups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may be grouped into rule sets.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8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010"/>
        <w:tblGridChange w:id="0">
          <w:tblGrid>
            <w:gridCol w:w="1705"/>
            <w:gridCol w:w="20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Rule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Billing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invoice calculations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Inventory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stock control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Clinical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medical scoring</w:t>
            </w:r>
          </w:p>
        </w:tc>
      </w:tr>
    </w:tbl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Grouping simplifies management.</w:t>
      </w:r>
    </w:p>
    <w:p w:rsidR="00000000" w:rsidDel="00000000" w:rsidP="00000000" w:rsidRDefault="00000000" w:rsidRPr="00000000" w14:paraId="000000B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sz5tv973cjd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Rule Versioning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must support version control.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attributes:</w:t>
      </w:r>
    </w:p>
    <w:tbl>
      <w:tblPr>
        <w:tblStyle w:val="Table9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80"/>
        <w:tblGridChange w:id="0">
          <w:tblGrid>
            <w:gridCol w:w="1705"/>
            <w:gridCol w:w="16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version_major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major revision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version_minor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minor change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version_patch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small correction</w:t>
            </w:r>
          </w:p>
        </w:tc>
      </w:tr>
    </w:tbl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Active workflows must continue using the rule version they started with.</w:t>
      </w:r>
    </w:p>
    <w:p w:rsidR="00000000" w:rsidDel="00000000" w:rsidP="00000000" w:rsidRDefault="00000000" w:rsidRPr="00000000" w14:paraId="000000C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qa55ddigd2o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Rule Activation Lifecycle</w:t>
      </w:r>
    </w:p>
    <w:p w:rsidR="00000000" w:rsidDel="00000000" w:rsidP="00000000" w:rsidRDefault="00000000" w:rsidRPr="00000000" w14:paraId="000000CC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C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DRAFT</w:t>
      </w:r>
    </w:p>
    <w:p w:rsidR="00000000" w:rsidDel="00000000" w:rsidP="00000000" w:rsidRDefault="00000000" w:rsidRPr="00000000" w14:paraId="000000C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VALIDATED</w:t>
      </w:r>
    </w:p>
    <w:p w:rsidR="00000000" w:rsidDel="00000000" w:rsidP="00000000" w:rsidRDefault="00000000" w:rsidRPr="00000000" w14:paraId="000000D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ACTIVE</w:t>
      </w:r>
    </w:p>
    <w:p w:rsidR="00000000" w:rsidDel="00000000" w:rsidP="00000000" w:rsidRDefault="00000000" w:rsidRPr="00000000" w14:paraId="000000D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DEPRECATED</w:t>
      </w:r>
    </w:p>
    <w:p w:rsidR="00000000" w:rsidDel="00000000" w:rsidP="00000000" w:rsidRDefault="00000000" w:rsidRPr="00000000" w14:paraId="000000D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RETIRED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Only ACTIVE rules may execute.</w:t>
      </w:r>
    </w:p>
    <w:p w:rsidR="00000000" w:rsidDel="00000000" w:rsidP="00000000" w:rsidRDefault="00000000" w:rsidRPr="00000000" w14:paraId="000000D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onhh1n8acq5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Validation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Before activation rules must be validated.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Validation includes: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syntax check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variable resolution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circular dependency detection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safety checks</w:t>
      </w:r>
    </w:p>
    <w:p w:rsidR="00000000" w:rsidDel="00000000" w:rsidP="00000000" w:rsidRDefault="00000000" w:rsidRPr="00000000" w14:paraId="000000D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mt4xyeijmvt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Safety Mechanisms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Rules Engine must prevent: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infinite loops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excessive recursion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unsafe operations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unauthorised data access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Execution time limits must apply.</w:t>
      </w:r>
    </w:p>
    <w:p w:rsidR="00000000" w:rsidDel="00000000" w:rsidP="00000000" w:rsidRDefault="00000000" w:rsidRPr="00000000" w14:paraId="000000E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7orywto3x7s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Workflow Integration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may trigger workflow transitions.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EB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E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IF invoice_amount &gt; approval_limit</w:t>
      </w:r>
    </w:p>
    <w:p w:rsidR="00000000" w:rsidDel="00000000" w:rsidP="00000000" w:rsidRDefault="00000000" w:rsidRPr="00000000" w14:paraId="000000E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THEN transition = REQUIRE_APPROVAL</w:t>
      </w:r>
    </w:p>
    <w:p w:rsidR="00000000" w:rsidDel="00000000" w:rsidP="00000000" w:rsidRDefault="00000000" w:rsidRPr="00000000" w14:paraId="000000E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mhbgewu0mmh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Scheduler Integration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may schedule background jobs.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F2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F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IF lab_result_critical = true</w:t>
      </w:r>
    </w:p>
    <w:p w:rsidR="00000000" w:rsidDel="00000000" w:rsidP="00000000" w:rsidRDefault="00000000" w:rsidRPr="00000000" w14:paraId="000000F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THEN schedule_notification_job</w:t>
      </w:r>
    </w:p>
    <w:p w:rsidR="00000000" w:rsidDel="00000000" w:rsidP="00000000" w:rsidRDefault="00000000" w:rsidRPr="00000000" w14:paraId="000000F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akdde21vfy1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Authorisation Integration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 execution must respect user permissions.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cannot expose restricted data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cannot bypass security policies</w:t>
      </w:r>
    </w:p>
    <w:p w:rsidR="00000000" w:rsidDel="00000000" w:rsidP="00000000" w:rsidRDefault="00000000" w:rsidRPr="00000000" w14:paraId="000000F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tvp2m7phi55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Audit Logging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 execution must generate audit records.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Attributes include:</w:t>
      </w:r>
    </w:p>
    <w:tbl>
      <w:tblPr>
        <w:tblStyle w:val="Table10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710"/>
        <w:tblGridChange w:id="0">
          <w:tblGrid>
            <w:gridCol w:w="1705"/>
            <w:gridCol w:w="17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executed rule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input_context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evaluated data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evaluation result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time</w:t>
            </w:r>
          </w:p>
        </w:tc>
      </w:tr>
    </w:tbl>
    <w:p w:rsidR="00000000" w:rsidDel="00000000" w:rsidP="00000000" w:rsidRDefault="00000000" w:rsidRPr="00000000" w14:paraId="0000010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7askywnc0g5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Observability Integration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Metrics must include:</w:t>
      </w:r>
    </w:p>
    <w:tbl>
      <w:tblPr>
        <w:tblStyle w:val="Table11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740"/>
        <w:tblGridChange w:id="0">
          <w:tblGrid>
            <w:gridCol w:w="1705"/>
            <w:gridCol w:w="17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rules_executed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total executions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rule_failures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evaluation errors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rule_latency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evaluation time</w:t>
            </w:r>
          </w:p>
        </w:tc>
      </w:tr>
    </w:tbl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metrics feed monitoring dashboards.</w:t>
      </w:r>
    </w:p>
    <w:p w:rsidR="00000000" w:rsidDel="00000000" w:rsidP="00000000" w:rsidRDefault="00000000" w:rsidRPr="00000000" w14:paraId="0000011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uonv1srb20t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Performance Requirements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 evaluation must remain fast.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Target:</w:t>
      </w:r>
    </w:p>
    <w:p w:rsidR="00000000" w:rsidDel="00000000" w:rsidP="00000000" w:rsidRDefault="00000000" w:rsidRPr="00000000" w14:paraId="00000119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1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Rule evaluation &lt; 5ms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Caching of compiled rules may be used.</w:t>
      </w:r>
    </w:p>
    <w:p w:rsidR="00000000" w:rsidDel="00000000" w:rsidP="00000000" w:rsidRDefault="00000000" w:rsidRPr="00000000" w14:paraId="0000011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j5hffs7hnaf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Rule Authoring Interface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must be configurable through a UI.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should provide: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editor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syntax validation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test sandbox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simulation mode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dependency graph</w:t>
      </w:r>
    </w:p>
    <w:p w:rsidR="00000000" w:rsidDel="00000000" w:rsidP="00000000" w:rsidRDefault="00000000" w:rsidRPr="00000000" w14:paraId="0000012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s1gumx56kc0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Client Customisation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Client-defined rules must use namespace:</w:t>
      </w:r>
    </w:p>
    <w:p w:rsidR="00000000" w:rsidDel="00000000" w:rsidP="00000000" w:rsidRDefault="00000000" w:rsidRPr="00000000" w14:paraId="00000128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2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Z*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Partner-developed rules must use:</w:t>
      </w:r>
    </w:p>
    <w:p w:rsidR="00000000" w:rsidDel="00000000" w:rsidP="00000000" w:rsidRDefault="00000000" w:rsidRPr="00000000" w14:paraId="0000012B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2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Y*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System rules use core namespaces.</w:t>
      </w:r>
    </w:p>
    <w:p w:rsidR="00000000" w:rsidDel="00000000" w:rsidP="00000000" w:rsidRDefault="00000000" w:rsidRPr="00000000" w14:paraId="0000012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y6dx871lhj2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Multi-Tenant Support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must support tenant isolation.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12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 scope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facility scope</w:t>
            </w:r>
          </w:p>
        </w:tc>
      </w:tr>
    </w:tbl>
    <w:p w:rsidR="00000000" w:rsidDel="00000000" w:rsidP="00000000" w:rsidRDefault="00000000" w:rsidRPr="00000000" w14:paraId="0000013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icg4ucob4mf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Acceptance Criteria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Rules Engine is considered complete when: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can be defined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can be validated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sets supported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triggers supported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 implemented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versioning supported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configurable through UI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multi-tenant support enforced</w:t>
      </w:r>
    </w:p>
    <w:p w:rsidR="00000000" w:rsidDel="00000000" w:rsidP="00000000" w:rsidRDefault="00000000" w:rsidRPr="00000000" w14:paraId="0000014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rno3de0dkc9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Recommended Next Specification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subsystem specification should be: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Integration Hub &amp; External Interface Architecture v0.1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corresponds to your earlier requirement for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prefix X (Exchange)</w:t>
      </w:r>
      <w:r w:rsidDel="00000000" w:rsidR="00000000" w:rsidRPr="00000000">
        <w:rPr>
          <w:color w:val="0d0d0d"/>
          <w:rtl w:val="0"/>
        </w:rPr>
        <w:t xml:space="preserve"> and would define: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device integration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HL7 / FHIR interfaces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laboratory equipment connectivity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smart building integration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government portal connectivity (ABDM / ABHA)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GS1 / EDI integration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 transformation pipelines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/>
      </w:pPr>
      <w:r w:rsidDel="00000000" w:rsidR="00000000" w:rsidRPr="00000000">
        <w:rPr>
          <w:color w:val="0d0d0d"/>
          <w:rtl w:val="0"/>
        </w:rPr>
        <w:t xml:space="preserve">This subsystem becomes the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interoperability backbone of the ERP platform</w:t>
      </w:r>
      <w:r w:rsidDel="00000000" w:rsidR="00000000" w:rsidRPr="00000000">
        <w:rPr>
          <w:color w:val="0d0d0d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