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h7keo12dow2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Integration Hub &amp; External Interface Architecture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420" w:lineRule="auto"/>
        <w:rPr>
          <w:sz w:val="32"/>
          <w:szCs w:val="32"/>
        </w:rPr>
      </w:pPr>
      <w:bookmarkStart w:colFirst="0" w:colLast="0" w:name="_4ab6rl90ta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zbfskauy0j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Draft – Kernel Interoperability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Provide a standardised, secure, auditable framework for connecting the ERP platform to external systems, devices, portals, and exchange networks.</w:t>
      </w:r>
    </w:p>
    <w:p w:rsidR="00000000" w:rsidDel="00000000" w:rsidP="00000000" w:rsidRDefault="00000000" w:rsidRPr="00000000" w14:paraId="00000005">
      <w:pPr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specification defines t</w:t>
      </w:r>
      <w:r w:rsidDel="00000000" w:rsidR="00000000" w:rsidRPr="00000000">
        <w:rPr>
          <w:color w:val="0d0d0d"/>
          <w:rtl w:val="0"/>
        </w:rPr>
        <w:t xml:space="preserve">he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X (Exchange) subsystem</w:t>
      </w:r>
      <w:r w:rsidDel="00000000" w:rsidR="00000000" w:rsidRPr="00000000">
        <w:rPr>
          <w:color w:val="0d0d0d"/>
          <w:rtl w:val="0"/>
        </w:rPr>
        <w:t xml:space="preserve">, which serves as the interoperability backbone of the platform.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covers: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device and equipment connectivity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government and regulatory portal integration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standards-based healthcare interoperability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EDI / GS1 exchange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smart building and infrastructure integration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message transformation and routing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inbound and outbound integration governance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subsystem integrates with: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DDIC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Query Engine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Rules Engine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Workflow Engine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Authorisation &amp; Policy Engine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Security Audit &amp; Compliance Framework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OneComm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Background Job Scheduler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6b8e8wnyi07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Integration Hub enables the platform to communicate with: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enterprise systems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laboratory and medical equipment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platforms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industry exchange networks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smart building systems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telephony and communications infrastructure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partner and client systems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must support: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inbound interfaces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outbound interfaces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bi-directional synchronisation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event-driven exchange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file-based exchange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standards-based messaging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near real-time and batch processing</w:t>
      </w:r>
    </w:p>
    <w:p w:rsidR="00000000" w:rsidDel="00000000" w:rsidP="00000000" w:rsidRDefault="00000000" w:rsidRPr="00000000" w14:paraId="0000002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1fr7q36kg3t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uk9se7ocbka" w:id="5"/>
      <w:bookmarkEnd w:id="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2.1 Standards first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should favour recognised standards wherever practical.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HL7 v2.x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HL7 FHIR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DICOM integration hooks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EDI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GS1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SIP / IAX2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 / JSON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XML / CSV for legacy exchange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f00ygukd8ae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2.2 Secure by default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integration must pass through: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authentication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enforcement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2ahyhlma3w7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2.3 Loose coupling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External integrations must not directly manipulate internal module tables.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exchange must flow through: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APIs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ingestion pipelines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queues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validated interface contracts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ojcjolt7ywa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2.4 Configurable and modular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integration must be deployable, configurable, and manageable independently.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et78lgx6z62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2.5 Industry-neutral core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must remain reusable outside healthcare, even though healthcare standards are a primary use case.</w:t>
      </w:r>
    </w:p>
    <w:p w:rsidR="00000000" w:rsidDel="00000000" w:rsidP="00000000" w:rsidRDefault="00000000" w:rsidRPr="00000000" w14:paraId="0000004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bsl6dsdoyt3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Scope of the X Subsystem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includes:</w:t>
      </w:r>
    </w:p>
    <w:tbl>
      <w:tblPr>
        <w:tblStyle w:val="Table1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3195"/>
        <w:tblGridChange w:id="0">
          <w:tblGrid>
            <w:gridCol w:w="2500"/>
            <w:gridCol w:w="31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API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REST / SOAP / webhooks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HL7, FHIR, DICOM hooks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Equipment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 instruments, modalities, biomedical devices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Government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ABDM / ABHA and other national portals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EDI / standards exchange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GS1, invoice exchange, B2B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 import/export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CSV, XML, JSON batch files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Smart building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HVAC, BMS, sensors, access control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Telephony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PBX integration, SIP/IAX2 connectors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mapping, normalisation, validation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status, retries, failures, audit</w:t>
            </w:r>
          </w:p>
        </w:tc>
      </w:tr>
    </w:tbl>
    <w:p w:rsidR="00000000" w:rsidDel="00000000" w:rsidP="00000000" w:rsidRDefault="00000000" w:rsidRPr="00000000" w14:paraId="0000006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5mpsajwk2ra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Core Components</w:t>
      </w:r>
    </w:p>
    <w:tbl>
      <w:tblPr>
        <w:tblStyle w:val="Table2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3195"/>
        <w:tblGridChange w:id="0">
          <w:tblGrid>
            <w:gridCol w:w="2500"/>
            <w:gridCol w:w="31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catalogues external connectors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Interface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manages data exchange flows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Transformation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maps external data to internal structures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routes messages to correct module/service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Protocol Adapters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implements protocol-specific communication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Ingress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validates inbound data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Egress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validates outbound data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Interface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monitors health and failures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 Security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authentication, encryption, policy control</w:t>
            </w:r>
          </w:p>
        </w:tc>
      </w:tr>
    </w:tbl>
    <w:p w:rsidR="00000000" w:rsidDel="00000000" w:rsidP="00000000" w:rsidRDefault="00000000" w:rsidRPr="00000000" w14:paraId="0000007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45g5lcq13x4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Integration Categories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yyh3huat287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5.1 API-based integration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 APIs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SOAP services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webhook callbacks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7nu0ln7a06s" w:id="14"/>
      <w:bookmarkEnd w:id="1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5.2 Message-based integration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HL7 v2.x messages</w:t>
      </w:r>
    </w:p>
    <w:p w:rsidR="00000000" w:rsidDel="00000000" w:rsidP="00000000" w:rsidRDefault="00000000" w:rsidRPr="00000000" w14:paraId="0000008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FHIR event flows</w:t>
      </w:r>
    </w:p>
    <w:p w:rsidR="00000000" w:rsidDel="00000000" w:rsidP="00000000" w:rsidRDefault="00000000" w:rsidRPr="00000000" w14:paraId="0000008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queue-based partner integrations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dottjr8qigxd" w:id="15"/>
      <w:bookmarkEnd w:id="1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5.3 File-based integration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CSV upload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XML batch import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report export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xklr8vb5sa5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5.4 Device integration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laboratory analysers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radiology modalities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biomedical devices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printers and scanners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5mzcu27swgw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5.5 Infrastructure integration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access control systems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HVAC / BMS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smart wards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IoT sensors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7t7b7q7dkxma" w:id="18"/>
      <w:bookmarkEnd w:id="1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5.6 Communication integration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SIP telephony servers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IAX2 PBX integration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SMS/email gateways (if later added)</w:t>
      </w:r>
    </w:p>
    <w:p w:rsidR="00000000" w:rsidDel="00000000" w:rsidP="00000000" w:rsidRDefault="00000000" w:rsidRPr="00000000" w14:paraId="000000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lghl74yg9a7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Connector Model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external connection must be represented as a Connector.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yvwazvbvo" w:id="20"/>
      <w:bookmarkEnd w:id="2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6.1 Connector definition fields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connector must define:</w:t>
      </w:r>
    </w:p>
    <w:tbl>
      <w:tblPr>
        <w:tblStyle w:val="Table3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"/>
        <w:gridCol w:w="3195"/>
        <w:tblGridChange w:id="0">
          <w:tblGrid>
            <w:gridCol w:w="1735"/>
            <w:gridCol w:w="31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stable 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display name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API, DEVICE, FILE, GOVERNMENT, TELEPHONY, EDI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HL7, FHIR, REST, SOAP, SIP, IAX2, CSV, XML, etc.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INBOUND, OUTBOUND, BIDIRECTIONAL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owning module or 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tenant-specific or shared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0B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7yzdy2hbzn2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Connector Registry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connector registry stores metadata for all configured integrations.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must support: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activation/deactivation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versioning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environment-specific configuration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tracking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authentication method configuration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endpoint configuration</w:t>
      </w:r>
    </w:p>
    <w:p w:rsidR="00000000" w:rsidDel="00000000" w:rsidP="00000000" w:rsidRDefault="00000000" w:rsidRPr="00000000" w14:paraId="000000B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kjj1su24ne8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Interface Lifecycle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interface definition follows:</w:t>
      </w:r>
    </w:p>
    <w:p w:rsidR="00000000" w:rsidDel="00000000" w:rsidP="00000000" w:rsidRDefault="00000000" w:rsidRPr="00000000" w14:paraId="000000BE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B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0C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VALIDATED</w:t>
      </w:r>
    </w:p>
    <w:p w:rsidR="00000000" w:rsidDel="00000000" w:rsidP="00000000" w:rsidRDefault="00000000" w:rsidRPr="00000000" w14:paraId="000000C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ACTIVE</w:t>
      </w:r>
    </w:p>
    <w:p w:rsidR="00000000" w:rsidDel="00000000" w:rsidP="00000000" w:rsidRDefault="00000000" w:rsidRPr="00000000" w14:paraId="000000C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SUSPENDED</w:t>
      </w:r>
    </w:p>
    <w:p w:rsidR="00000000" w:rsidDel="00000000" w:rsidP="00000000" w:rsidRDefault="00000000" w:rsidRPr="00000000" w14:paraId="000000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RETIRED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Only ACTIVE interfaces may exchange data.</w:t>
      </w:r>
    </w:p>
    <w:p w:rsidR="00000000" w:rsidDel="00000000" w:rsidP="00000000" w:rsidRDefault="00000000" w:rsidRPr="00000000" w14:paraId="000000C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n1mq8tdh3hm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Ingress Pipeline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ingress pipeline handles inbound messages from external systems.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4tv2dvac4ht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9.1 Ingress stages</w:t>
      </w:r>
    </w:p>
    <w:p w:rsidR="00000000" w:rsidDel="00000000" w:rsidP="00000000" w:rsidRDefault="00000000" w:rsidRPr="00000000" w14:paraId="000000CD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C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Receive</w:t>
      </w:r>
    </w:p>
    <w:p w:rsidR="00000000" w:rsidDel="00000000" w:rsidP="00000000" w:rsidRDefault="00000000" w:rsidRPr="00000000" w14:paraId="000000C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Authenticate source</w:t>
      </w:r>
    </w:p>
    <w:p w:rsidR="00000000" w:rsidDel="00000000" w:rsidP="00000000" w:rsidRDefault="00000000" w:rsidRPr="00000000" w14:paraId="000000D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 format</w:t>
      </w:r>
    </w:p>
    <w:p w:rsidR="00000000" w:rsidDel="00000000" w:rsidP="00000000" w:rsidRDefault="00000000" w:rsidRPr="00000000" w14:paraId="000000D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Transform payload</w:t>
      </w:r>
    </w:p>
    <w:p w:rsidR="00000000" w:rsidDel="00000000" w:rsidP="00000000" w:rsidRDefault="00000000" w:rsidRPr="00000000" w14:paraId="000000D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 against DDIC / schema</w:t>
      </w:r>
    </w:p>
    <w:p w:rsidR="00000000" w:rsidDel="00000000" w:rsidP="00000000" w:rsidRDefault="00000000" w:rsidRPr="00000000" w14:paraId="000000D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Apply policy rules</w:t>
      </w:r>
    </w:p>
    <w:p w:rsidR="00000000" w:rsidDel="00000000" w:rsidP="00000000" w:rsidRDefault="00000000" w:rsidRPr="00000000" w14:paraId="000000D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Persist or publish event</w:t>
      </w:r>
    </w:p>
    <w:p w:rsidR="00000000" w:rsidDel="00000000" w:rsidP="00000000" w:rsidRDefault="00000000" w:rsidRPr="00000000" w14:paraId="000000D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Audit log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ll204rl821v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9.2 Examples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inbound HL7 ADT message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invoice import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analyser result feed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ABDM patient identity response</w:t>
      </w:r>
    </w:p>
    <w:p w:rsidR="00000000" w:rsidDel="00000000" w:rsidP="00000000" w:rsidRDefault="00000000" w:rsidRPr="00000000" w14:paraId="000000E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42ltxfj42mu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Egress Pipeline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egress pipeline manages outbound data.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6mtxdls0qqr" w:id="27"/>
      <w:bookmarkEnd w:id="2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10.1 Egress stages</w:t>
      </w:r>
    </w:p>
    <w:p w:rsidR="00000000" w:rsidDel="00000000" w:rsidP="00000000" w:rsidRDefault="00000000" w:rsidRPr="00000000" w14:paraId="000000E6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E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Extract internal data</w:t>
      </w:r>
    </w:p>
    <w:p w:rsidR="00000000" w:rsidDel="00000000" w:rsidP="00000000" w:rsidRDefault="00000000" w:rsidRPr="00000000" w14:paraId="000000E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Authorisation check</w:t>
      </w:r>
    </w:p>
    <w:p w:rsidR="00000000" w:rsidDel="00000000" w:rsidP="00000000" w:rsidRDefault="00000000" w:rsidRPr="00000000" w14:paraId="000000E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Policy check</w:t>
      </w:r>
    </w:p>
    <w:p w:rsidR="00000000" w:rsidDel="00000000" w:rsidP="00000000" w:rsidRDefault="00000000" w:rsidRPr="00000000" w14:paraId="000000E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Transform to target format</w:t>
      </w:r>
    </w:p>
    <w:p w:rsidR="00000000" w:rsidDel="00000000" w:rsidP="00000000" w:rsidRDefault="00000000" w:rsidRPr="00000000" w14:paraId="000000E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Transmit</w:t>
      </w:r>
    </w:p>
    <w:p w:rsidR="00000000" w:rsidDel="00000000" w:rsidP="00000000" w:rsidRDefault="00000000" w:rsidRPr="00000000" w14:paraId="000000F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Track delivery result</w:t>
      </w:r>
    </w:p>
    <w:p w:rsidR="00000000" w:rsidDel="00000000" w:rsidP="00000000" w:rsidRDefault="00000000" w:rsidRPr="00000000" w14:paraId="000000F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Audit log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jgox9w5afu13" w:id="28"/>
      <w:bookmarkEnd w:id="2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10.2 Examples</w:t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outbound FHIR patient resource</w:t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claim file export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GS1 product data exchange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appointment update to patient engagement channel</w:t>
      </w:r>
    </w:p>
    <w:p w:rsidR="00000000" w:rsidDel="00000000" w:rsidP="00000000" w:rsidRDefault="00000000" w:rsidRPr="00000000" w14:paraId="000000F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k2ipvhh9tzs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Transformation Engine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Transformation Engine maps external formats to internal data structures.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gvcayzgs3hr" w:id="30"/>
      <w:bookmarkEnd w:id="3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11.1 Responsibilities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mapping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type conversion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unit conversion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translation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enrichment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normalisation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9zmtkg4ay9s" w:id="31"/>
      <w:bookmarkEnd w:id="3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11.2 Sources for transformation logic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definitions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Engine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connector-specific mapping definitions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value translation tables</w:t>
      </w:r>
    </w:p>
    <w:p w:rsidR="00000000" w:rsidDel="00000000" w:rsidP="00000000" w:rsidRDefault="00000000" w:rsidRPr="00000000" w14:paraId="0000010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0frteezhg0i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Message Router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Message Router directs validated messages to their correct destination.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Destinations may include: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 module service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 workflow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 background job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 event topic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 OneComm alert channel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routing:</w:t>
      </w:r>
    </w:p>
    <w:p w:rsidR="00000000" w:rsidDel="00000000" w:rsidP="00000000" w:rsidRDefault="00000000" w:rsidRPr="00000000" w14:paraId="00000113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1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HL7 ORU</w:t>
      </w:r>
    </w:p>
    <w:p w:rsidR="00000000" w:rsidDel="00000000" w:rsidP="00000000" w:rsidRDefault="00000000" w:rsidRPr="00000000" w14:paraId="0000011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Laboratory inbound handler</w:t>
      </w:r>
    </w:p>
    <w:p w:rsidR="00000000" w:rsidDel="00000000" w:rsidP="00000000" w:rsidRDefault="00000000" w:rsidRPr="00000000" w14:paraId="0000011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result normalisation</w:t>
      </w:r>
    </w:p>
    <w:p w:rsidR="00000000" w:rsidDel="00000000" w:rsidP="00000000" w:rsidRDefault="00000000" w:rsidRPr="00000000" w14:paraId="0000011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publish LAB_RESULT_RECEIVED</w:t>
      </w:r>
    </w:p>
    <w:p w:rsidR="00000000" w:rsidDel="00000000" w:rsidP="00000000" w:rsidRDefault="00000000" w:rsidRPr="00000000" w14:paraId="0000011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uknr15mrqs0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Protocol Adapters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must support pluggable protocol adapters.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4fxsmjcpwx1" w:id="34"/>
      <w:bookmarkEnd w:id="3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13.1 Initial protocol classes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Adapter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JSON/HTTPS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SOAP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XML web services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HL7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v2.x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JSON/XML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CSV, XML, JSON batch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Telephony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SIP/IAX2 control integration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GS1, invoice exchange</w:t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r1cklsaos3m" w:id="35"/>
      <w:bookmarkEnd w:id="3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13.2 Adapter design rule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Adapters must only handle protocol concerns.</w:t>
        <w:br w:type="textWrapping"/>
        <w:t xml:space="preserve">Business processing belongs in:</w:t>
      </w:r>
    </w:p>
    <w:p w:rsidR="00000000" w:rsidDel="00000000" w:rsidP="00000000" w:rsidRDefault="00000000" w:rsidRPr="00000000" w14:paraId="0000013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Transformation Engine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handlers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workflow/rules layers</w:t>
      </w:r>
    </w:p>
    <w:p w:rsidR="00000000" w:rsidDel="00000000" w:rsidP="00000000" w:rsidRDefault="00000000" w:rsidRPr="00000000" w14:paraId="0000013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s1tvej9gvpwj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Healthcare Interoperability Support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02mmxqqjjrf" w:id="37"/>
      <w:bookmarkEnd w:id="3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14.1 HL7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hub must support:</w:t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parsing</w:t>
      </w:r>
    </w:p>
    <w:p w:rsidR="00000000" w:rsidDel="00000000" w:rsidP="00000000" w:rsidRDefault="00000000" w:rsidRPr="00000000" w14:paraId="00000139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routing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acknowledgement handling</w:t>
      </w:r>
    </w:p>
    <w:p w:rsidR="00000000" w:rsidDel="00000000" w:rsidP="00000000" w:rsidRDefault="00000000" w:rsidRPr="00000000" w14:paraId="0000013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error logging</w:t>
      </w:r>
    </w:p>
    <w:p w:rsidR="00000000" w:rsidDel="00000000" w:rsidP="00000000" w:rsidRDefault="00000000" w:rsidRPr="00000000" w14:paraId="0000013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transformation to internal structures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n9h8n7f8yz9" w:id="38"/>
      <w:bookmarkEnd w:id="3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14.2 FHIR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hub must support: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RESTful exchange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resource validation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mapping to internal objects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controlled export/import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gy4lasolfw" w:id="39"/>
      <w:bookmarkEnd w:id="3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14.3 DICOM-related integration hooks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should provide: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DICOM event and metadata exchange hooks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endpoints for radiology workflows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linkage to imaging systems via external specialised subsystems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imaging transport and archive itself may be external, but X must connect to it.</w:t>
      </w:r>
    </w:p>
    <w:p w:rsidR="00000000" w:rsidDel="00000000" w:rsidP="00000000" w:rsidRDefault="00000000" w:rsidRPr="00000000" w14:paraId="0000014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8wukjswf6cv" w:id="40"/>
      <w:bookmarkEnd w:id="4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Government Portal Integration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subsystem must support integration with: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ABHA / ABDM services</w:t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national identity services where applicable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public health exchanges</w:t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statutory filing portals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mmgx2f7pz401" w:id="41"/>
      <w:bookmarkEnd w:id="4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15.1 Design requirements</w:t>
      </w:r>
    </w:p>
    <w:p w:rsidR="00000000" w:rsidDel="00000000" w:rsidP="00000000" w:rsidRDefault="00000000" w:rsidRPr="00000000" w14:paraId="0000015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pluggable government connector model</w:t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strong audit trail</w:t>
      </w:r>
    </w:p>
    <w:p w:rsidR="00000000" w:rsidDel="00000000" w:rsidP="00000000" w:rsidRDefault="00000000" w:rsidRPr="00000000" w14:paraId="0000015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policy-controlled outbound sharing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configurable per jurisdiction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 of transaction families: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patient identity verification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health record exchange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statutory submission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tax / compliance submissions</w:t>
      </w:r>
    </w:p>
    <w:p w:rsidR="00000000" w:rsidDel="00000000" w:rsidP="00000000" w:rsidRDefault="00000000" w:rsidRPr="00000000" w14:paraId="0000015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54p6gj91n7n" w:id="42"/>
      <w:bookmarkEnd w:id="4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EDI / GS1 Support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must support business exchange standards such as: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GS1 identifiers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electronic order exchange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invoice exchange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shipment or stock event exchange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may be used in: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supply chain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pharmacy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procurement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distribution</w:t>
      </w:r>
    </w:p>
    <w:p w:rsidR="00000000" w:rsidDel="00000000" w:rsidP="00000000" w:rsidRDefault="00000000" w:rsidRPr="00000000" w14:paraId="0000016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y34sples5qt" w:id="43"/>
      <w:bookmarkEnd w:id="4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Device &amp; Equipment Integration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support device connectivity through managed connectors.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5qkemtsxiovv" w:id="44"/>
      <w:bookmarkEnd w:id="4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17.1 Device categories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laboratory instruments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radiology/modality systems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biomedical monitoring devices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barcode/RFID devices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smart building devices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4fglfb7cuyb" w:id="45"/>
      <w:bookmarkEnd w:id="4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17.2 Device interface responsibilities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connection management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protocol handling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payload validation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correlation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error retry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4ykmgqapg8d" w:id="46"/>
      <w:bookmarkEnd w:id="4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17.3 Device identity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device connector must have: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 identity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site assignment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assignment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profile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health state</w:t>
      </w:r>
    </w:p>
    <w:p w:rsidR="00000000" w:rsidDel="00000000" w:rsidP="00000000" w:rsidRDefault="00000000" w:rsidRPr="00000000" w14:paraId="0000017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1gvy2qq5r6u" w:id="47"/>
      <w:bookmarkEnd w:id="4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Smart Building &amp; Infrastructure Integration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may integrate with:</w:t>
      </w:r>
    </w:p>
    <w:p w:rsidR="00000000" w:rsidDel="00000000" w:rsidP="00000000" w:rsidRDefault="00000000" w:rsidRPr="00000000" w14:paraId="0000018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HVAC / BMS</w:t>
      </w:r>
    </w:p>
    <w:p w:rsidR="00000000" w:rsidDel="00000000" w:rsidP="00000000" w:rsidRDefault="00000000" w:rsidRPr="00000000" w14:paraId="0000018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access control</w:t>
      </w:r>
    </w:p>
    <w:p w:rsidR="00000000" w:rsidDel="00000000" w:rsidP="00000000" w:rsidRDefault="00000000" w:rsidRPr="00000000" w14:paraId="0000018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nurse call systems</w:t>
      </w:r>
    </w:p>
    <w:p w:rsidR="00000000" w:rsidDel="00000000" w:rsidP="00000000" w:rsidRDefault="00000000" w:rsidRPr="00000000" w14:paraId="0000018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occupancy sensors</w:t>
      </w:r>
    </w:p>
    <w:p w:rsidR="00000000" w:rsidDel="00000000" w:rsidP="00000000" w:rsidRDefault="00000000" w:rsidRPr="00000000" w14:paraId="0000018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energy systems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integrations should be treated as: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standard connectors</w:t>
      </w:r>
    </w:p>
    <w:p w:rsidR="00000000" w:rsidDel="00000000" w:rsidP="00000000" w:rsidRDefault="00000000" w:rsidRPr="00000000" w14:paraId="0000018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event sources</w:t>
      </w:r>
    </w:p>
    <w:p w:rsidR="00000000" w:rsidDel="00000000" w:rsidP="00000000" w:rsidRDefault="00000000" w:rsidRPr="00000000" w14:paraId="0000018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automation triggers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Where needed, workflow or rules may consume these events.</w:t>
      </w:r>
    </w:p>
    <w:p w:rsidR="00000000" w:rsidDel="00000000" w:rsidP="00000000" w:rsidRDefault="00000000" w:rsidRPr="00000000" w14:paraId="0000018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w8bs44kv21f" w:id="48"/>
      <w:bookmarkEnd w:id="4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OneComm &amp; Telephony Integration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owns the external communications and telephony connectors used by OneComm.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1fzft2ci4sv" w:id="49"/>
      <w:bookmarkEnd w:id="4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19.1 Telephony scope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PBX control integration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SIP/IAX2 call orchestration hooks</w:t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call event capture</w:t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and policy enforcement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media path remains external to the kernel in early phases.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8y4tzksdcv14" w:id="50"/>
      <w:bookmarkEnd w:id="5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19.2 OneComm linkage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incoming patient call event opens related context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failed critical integration raises OneComm alert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call metadata linked to case or ticket</w:t>
      </w:r>
    </w:p>
    <w:p w:rsidR="00000000" w:rsidDel="00000000" w:rsidP="00000000" w:rsidRDefault="00000000" w:rsidRPr="00000000" w14:paraId="000001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gspggxboj0x" w:id="51"/>
      <w:bookmarkEnd w:id="5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Security Model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connector and interface must be secured.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d3z9u6m5d90f" w:id="52"/>
      <w:bookmarkEnd w:id="5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20.1 Security controls</w:t>
      </w:r>
    </w:p>
    <w:p w:rsidR="00000000" w:rsidDel="00000000" w:rsidP="00000000" w:rsidRDefault="00000000" w:rsidRPr="00000000" w14:paraId="0000019C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mutual TLS where applicable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tokens / OAuth / certificates</w:t>
      </w:r>
    </w:p>
    <w:p w:rsidR="00000000" w:rsidDel="00000000" w:rsidP="00000000" w:rsidRDefault="00000000" w:rsidRPr="00000000" w14:paraId="0000019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IP allow lists (deployment configurable)</w:t>
      </w:r>
    </w:p>
    <w:p w:rsidR="00000000" w:rsidDel="00000000" w:rsidP="00000000" w:rsidRDefault="00000000" w:rsidRPr="00000000" w14:paraId="0000019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encryption in transit</w:t>
      </w:r>
    </w:p>
    <w:p w:rsidR="00000000" w:rsidDel="00000000" w:rsidP="00000000" w:rsidRDefault="00000000" w:rsidRPr="00000000" w14:paraId="000001A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payload integrity checks</w:t>
      </w:r>
    </w:p>
    <w:p w:rsidR="00000000" w:rsidDel="00000000" w:rsidP="00000000" w:rsidRDefault="00000000" w:rsidRPr="00000000" w14:paraId="000001A1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source identity verification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5qfk1knrh5z" w:id="53"/>
      <w:bookmarkEnd w:id="5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20.2 Authorisation objects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Suggested object family: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XCON</w:t>
      </w:r>
      <w:r w:rsidDel="00000000" w:rsidR="00000000" w:rsidRPr="00000000">
        <w:rPr>
          <w:color w:val="0d0d0d"/>
          <w:rtl w:val="0"/>
        </w:rPr>
        <w:t xml:space="preserve"> — connector management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XMSG</w:t>
      </w:r>
      <w:r w:rsidDel="00000000" w:rsidR="00000000" w:rsidRPr="00000000">
        <w:rPr>
          <w:color w:val="0d0d0d"/>
          <w:rtl w:val="0"/>
        </w:rPr>
        <w:t xml:space="preserve"> — message processing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XCFG</w:t>
      </w:r>
      <w:r w:rsidDel="00000000" w:rsidR="00000000" w:rsidRPr="00000000">
        <w:rPr>
          <w:color w:val="0d0d0d"/>
          <w:rtl w:val="0"/>
        </w:rPr>
        <w:t xml:space="preserve"> — interface configuration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XGOV</w:t>
      </w:r>
      <w:r w:rsidDel="00000000" w:rsidR="00000000" w:rsidRPr="00000000">
        <w:rPr>
          <w:color w:val="0d0d0d"/>
          <w:rtl w:val="0"/>
        </w:rPr>
        <w:t xml:space="preserve"> — government exchange actions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XTEL</w:t>
      </w:r>
      <w:r w:rsidDel="00000000" w:rsidR="00000000" w:rsidRPr="00000000">
        <w:rPr>
          <w:color w:val="0d0d0d"/>
          <w:rtl w:val="0"/>
        </w:rPr>
        <w:t xml:space="preserve"> — telephony integration actions</w:t>
      </w:r>
    </w:p>
    <w:p w:rsidR="00000000" w:rsidDel="00000000" w:rsidP="00000000" w:rsidRDefault="00000000" w:rsidRPr="00000000" w14:paraId="000001A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nog9id1eed" w:id="54"/>
      <w:bookmarkEnd w:id="5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Audit &amp; Compliance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exchange action must generate audit records.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r9v5rj19arb" w:id="55"/>
      <w:bookmarkEnd w:id="5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21.1 Mandatory audit events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 created/changed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 activated/deactivated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inbound message received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inbound message rejected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outbound message sent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outbound message failed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transformation error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exchange performed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payload processed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iirsnx4xh0c" w:id="56"/>
      <w:bookmarkEnd w:id="5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21.2 Logged attributes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connector_id</w:t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source/destination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tenant_id</w:t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site_id</w:t>
      </w:r>
    </w:p>
    <w:p w:rsidR="00000000" w:rsidDel="00000000" w:rsidP="00000000" w:rsidRDefault="00000000" w:rsidRPr="00000000" w14:paraId="000001B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protocol</w:t>
      </w:r>
    </w:p>
    <w:p w:rsidR="00000000" w:rsidDel="00000000" w:rsidP="00000000" w:rsidRDefault="00000000" w:rsidRPr="00000000" w14:paraId="000001B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object_refs</w:t>
      </w:r>
    </w:p>
    <w:p w:rsidR="00000000" w:rsidDel="00000000" w:rsidP="00000000" w:rsidRDefault="00000000" w:rsidRPr="00000000" w14:paraId="000001B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payload hash (where appropriate)</w:t>
      </w:r>
    </w:p>
    <w:p w:rsidR="00000000" w:rsidDel="00000000" w:rsidP="00000000" w:rsidRDefault="00000000" w:rsidRPr="00000000" w14:paraId="000001B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result</w:t>
      </w:r>
    </w:p>
    <w:p w:rsidR="00000000" w:rsidDel="00000000" w:rsidP="00000000" w:rsidRDefault="00000000" w:rsidRPr="00000000" w14:paraId="000001B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timestamp</w:t>
      </w:r>
    </w:p>
    <w:p w:rsidR="00000000" w:rsidDel="00000000" w:rsidP="00000000" w:rsidRDefault="00000000" w:rsidRPr="00000000" w14:paraId="000001C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correlation_id</w:t>
      </w:r>
    </w:p>
    <w:p w:rsidR="00000000" w:rsidDel="00000000" w:rsidP="00000000" w:rsidRDefault="00000000" w:rsidRPr="00000000" w14:paraId="000001C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8qvsqnfo351" w:id="57"/>
      <w:bookmarkEnd w:id="5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Error Handling &amp; Retry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subsystem must support: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retry queues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dead-letter queues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back-off policies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manual replay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operator intervention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temporary network failure → retry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invalid payload → reject with error log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external service unavailable → queued retry</w:t>
      </w:r>
    </w:p>
    <w:p w:rsidR="00000000" w:rsidDel="00000000" w:rsidP="00000000" w:rsidRDefault="00000000" w:rsidRPr="00000000" w14:paraId="000001C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j5g1tlbou94" w:id="58"/>
      <w:bookmarkEnd w:id="5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Monitoring &amp; Observability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must include: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messages received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messages sent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transform failures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 failures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latency per connector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queue backlog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acknowledgement times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Dashboards should show:</w:t>
      </w:r>
    </w:p>
    <w:p w:rsidR="00000000" w:rsidDel="00000000" w:rsidP="00000000" w:rsidRDefault="00000000" w:rsidRPr="00000000" w14:paraId="000001D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 health</w:t>
      </w:r>
    </w:p>
    <w:p w:rsidR="00000000" w:rsidDel="00000000" w:rsidP="00000000" w:rsidRDefault="00000000" w:rsidRPr="00000000" w14:paraId="000001D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protocol-specific throughput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failures by interface</w:t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portal availability</w:t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interface activity</w:t>
      </w:r>
    </w:p>
    <w:p w:rsidR="00000000" w:rsidDel="00000000" w:rsidP="00000000" w:rsidRDefault="00000000" w:rsidRPr="00000000" w14:paraId="000001D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1t0zw9n1j9p" w:id="59"/>
      <w:bookmarkEnd w:id="5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Background Job Integration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scheduler must support: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periodic polling connectors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nightly batch exports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retry workflows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reconciliation jobs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sync jobs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nightly GS1 export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periodic smart building sensor reconciliation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scheduled patient identity sync</w:t>
      </w:r>
    </w:p>
    <w:p w:rsidR="00000000" w:rsidDel="00000000" w:rsidP="00000000" w:rsidRDefault="00000000" w:rsidRPr="00000000" w14:paraId="000001E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jkqlyo0725f" w:id="60"/>
      <w:bookmarkEnd w:id="6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Rules &amp; Workflow Integration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X subsystem must integrate with: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Engine for transformation rules and decision logic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Engine for exception handling and approval flows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if inbound payload incomplete → start exception workflow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if external claim rejected → route to billing review queue</w:t>
      </w:r>
    </w:p>
    <w:p w:rsidR="00000000" w:rsidDel="00000000" w:rsidP="00000000" w:rsidRDefault="00000000" w:rsidRPr="00000000" w14:paraId="000001F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oy3d6xoejrg" w:id="61"/>
      <w:bookmarkEnd w:id="6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26. One Studio Support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must allow: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 configuration management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transformation rule editing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mapping definition authoring</w:t>
      </w:r>
    </w:p>
    <w:p w:rsidR="00000000" w:rsidDel="00000000" w:rsidP="00000000" w:rsidRDefault="00000000" w:rsidRPr="00000000" w14:paraId="000001F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payload simulation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trace and replay tools</w:t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deployment to DEV/TEST/PROD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visual mapping designer is desirable in later phases.</w:t>
      </w:r>
    </w:p>
    <w:p w:rsidR="00000000" w:rsidDel="00000000" w:rsidP="00000000" w:rsidRDefault="00000000" w:rsidRPr="00000000" w14:paraId="000001F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0sm757yhkrt" w:id="62"/>
      <w:bookmarkEnd w:id="6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27. Multi-Tenant Support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Connectors must be tenant-aware.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connector may be:</w:t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tenant-specific</w:t>
      </w:r>
    </w:p>
    <w:p w:rsidR="00000000" w:rsidDel="00000000" w:rsidP="00000000" w:rsidRDefault="00000000" w:rsidRPr="00000000" w14:paraId="0000020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site-specific</w:t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shared platform connector with tenant separation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Isolation must be enforced in: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credentials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routing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logs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retries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</w:t>
      </w:r>
    </w:p>
    <w:p w:rsidR="00000000" w:rsidDel="00000000" w:rsidP="00000000" w:rsidRDefault="00000000" w:rsidRPr="00000000" w14:paraId="0000020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azn8m3mmmsg" w:id="63"/>
      <w:bookmarkEnd w:id="6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28. Acceptance Criteria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Integration Hub is considered complete when: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connectors can be registered and activated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inbound messages can be authenticated and validated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outbound messages can be transformed and transmitted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logs are generated for all exchanges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retry and dead-letter handling works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healthcare and non-healthcare connectors can coexist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and device connectors fit the same architectural model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 can manage connector definitions</w:t>
      </w:r>
    </w:p>
    <w:p w:rsidR="00000000" w:rsidDel="00000000" w:rsidP="00000000" w:rsidRDefault="00000000" w:rsidRPr="00000000" w14:paraId="0000021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v5zh0h0txi6" w:id="64"/>
      <w:bookmarkEnd w:id="6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logical subsystem specification should be:</w:t>
      </w:r>
    </w:p>
    <w:p w:rsidR="00000000" w:rsidDel="00000000" w:rsidP="00000000" w:rsidRDefault="00000000" w:rsidRPr="00000000" w14:paraId="0000021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Printing, Output, and Document Distribution Framework Specification v0.1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would consolidate everything already discussed regarding: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spool management</w:t>
      </w:r>
    </w:p>
    <w:p w:rsidR="00000000" w:rsidDel="00000000" w:rsidP="00000000" w:rsidRDefault="00000000" w:rsidRPr="00000000" w14:paraId="0000021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versioning</w:t>
      </w:r>
    </w:p>
    <w:p w:rsidR="00000000" w:rsidDel="00000000" w:rsidP="00000000" w:rsidRDefault="00000000" w:rsidRPr="00000000" w14:paraId="0000021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central and local printing</w:t>
      </w:r>
    </w:p>
    <w:p w:rsidR="00000000" w:rsidDel="00000000" w:rsidP="00000000" w:rsidRDefault="00000000" w:rsidRPr="00000000" w14:paraId="0000021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PDF / ZPL / ESC/POS support</w:t>
      </w:r>
    </w:p>
    <w:p w:rsidR="00000000" w:rsidDel="00000000" w:rsidP="00000000" w:rsidRDefault="00000000" w:rsidRPr="00000000" w14:paraId="0000021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output audit trails</w:t>
      </w:r>
    </w:p>
    <w:p w:rsidR="00000000" w:rsidDel="00000000" w:rsidP="00000000" w:rsidRDefault="00000000" w:rsidRPr="00000000" w14:paraId="0000021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governance</w:t>
      </w:r>
    </w:p>
    <w:p w:rsidR="00000000" w:rsidDel="00000000" w:rsidP="00000000" w:rsidRDefault="00000000" w:rsidRPr="00000000" w14:paraId="0000021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document delivery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That would complete another major kernel service.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