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sz w:val="32"/>
          <w:szCs w:val="32"/>
        </w:rPr>
      </w:pPr>
      <w:bookmarkStart w:colFirst="0" w:colLast="0" w:name="_4ab6rl90ta9i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Printing, Output, and Document Distribution Framework Specification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sd4v3k8xsjr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Status: Draft – Kernel Output Architecture</w:t>
        <w:br w:type="textWrapping"/>
        <w:t xml:space="preserve">Purpose: Provide a unified framework for generating, managing, printing, and distributing documents and labels across the ERP platform.</w:t>
      </w:r>
    </w:p>
    <w:p w:rsidR="00000000" w:rsidDel="00000000" w:rsidP="00000000" w:rsidRDefault="00000000" w:rsidRPr="00000000" w14:paraId="00000004">
      <w:pPr>
        <w:spacing w:line="4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specification consolidates everything we previously discussed about printing and output management, including: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dual print architecture (server + local helper)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PDF / ZPL / ESC-POS support from day one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template versioning and activation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 template designer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export monitoring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document delivery infrastructure</w:t>
      </w:r>
    </w:p>
    <w:p w:rsidR="00000000" w:rsidDel="00000000" w:rsidP="00000000" w:rsidRDefault="00000000" w:rsidRPr="00000000" w14:paraId="0000000D">
      <w:pPr>
        <w:spacing w:line="420" w:lineRule="auto"/>
        <w:rPr/>
      </w:pPr>
      <w:r w:rsidDel="00000000" w:rsidR="00000000" w:rsidRPr="00000000">
        <w:rPr>
          <w:rtl w:val="0"/>
        </w:rPr>
        <w:t xml:space="preserve">This subsystem integrates with: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Module Registry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DDIC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Authorisation &amp; Policy Engine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Security Audit &amp; Compliance Framework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Observability System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One Studio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20" w:before="12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Hub (X subsystem)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sz w:val="46"/>
          <w:szCs w:val="46"/>
        </w:rPr>
      </w:pPr>
      <w:bookmarkStart w:colFirst="0" w:colLast="0" w:name="_ha9icfzc9fc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jwjhe5ral2q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Output Framework manages all forms of document generation and distribution.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includes: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label generation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document export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electronic delivery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document preview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design and versioning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 both centralised server printing and client-side local printing to accommodate both on-premise and cloud deployments.</w:t>
      </w:r>
    </w:p>
    <w:p w:rsidR="00000000" w:rsidDel="00000000" w:rsidP="00000000" w:rsidRDefault="00000000" w:rsidRPr="00000000" w14:paraId="0000002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8pidsppjm1n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vzurcsvxmc3y" w:id="5"/>
      <w:bookmarkEnd w:id="5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2.1 Device independence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Documents must be generated independently of specific printer hardware.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Output formats determine final device rendering.</w:t>
      </w:r>
    </w:p>
    <w:p w:rsidR="00000000" w:rsidDel="00000000" w:rsidP="00000000" w:rsidRDefault="00000000" w:rsidRPr="00000000" w14:paraId="0000002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tdfb47re9i24" w:id="6"/>
      <w:bookmarkEnd w:id="6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2.2 Dual print architecture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support:</w:t>
      </w:r>
    </w:p>
    <w:tbl>
      <w:tblPr>
        <w:tblStyle w:val="Table1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400"/>
        <w:tblGridChange w:id="0">
          <w:tblGrid>
            <w:gridCol w:w="2020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Server-side 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traditional central spool model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Client-side 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cloud deployments</w:t>
            </w:r>
          </w:p>
        </w:tc>
      </w:tr>
    </w:tbl>
    <w:p w:rsidR="00000000" w:rsidDel="00000000" w:rsidP="00000000" w:rsidRDefault="00000000" w:rsidRPr="00000000" w14:paraId="0000002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ayydnh0ohgl" w:id="7"/>
      <w:bookmarkEnd w:id="7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2.3 Template-driven output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output must originate from templates stored and managed within the system.</w:t>
      </w:r>
    </w:p>
    <w:p w:rsidR="00000000" w:rsidDel="00000000" w:rsidP="00000000" w:rsidRDefault="00000000" w:rsidRPr="00000000" w14:paraId="0000003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wfj1bu4y5j33" w:id="8"/>
      <w:bookmarkEnd w:id="8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2.4 Full auditability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document generation and export must generate audit records.</w:t>
      </w:r>
    </w:p>
    <w:p w:rsidR="00000000" w:rsidDel="00000000" w:rsidP="00000000" w:rsidRDefault="00000000" w:rsidRPr="00000000" w14:paraId="0000003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ohba0keb70uz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2.5 Standards-based rendering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should favour widely supported formats.</w:t>
      </w:r>
    </w:p>
    <w:p w:rsidR="00000000" w:rsidDel="00000000" w:rsidP="00000000" w:rsidRDefault="00000000" w:rsidRPr="00000000" w14:paraId="000000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n3nkvag0xyu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Output Types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must support multiple output categories.</w:t>
      </w:r>
    </w:p>
    <w:tbl>
      <w:tblPr>
        <w:tblStyle w:val="Table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invoices, financial reports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admission forms, requisitions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barcode labels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 receipts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Certificates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medical reports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CSV, Excel</w:t>
            </w:r>
          </w:p>
        </w:tc>
      </w:tr>
    </w:tbl>
    <w:p w:rsidR="00000000" w:rsidDel="00000000" w:rsidP="00000000" w:rsidRDefault="00000000" w:rsidRPr="00000000" w14:paraId="0000004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zht5hsusxtl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Supported Output Formats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Initial supported formats must include:</w:t>
      </w:r>
    </w:p>
    <w:tbl>
      <w:tblPr>
        <w:tblStyle w:val="Table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general document printing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ZPL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Zebra label printers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ESC/POS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 printers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ESC/P2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dot matrix printers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Future formats may include: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EPL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PCL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HTML-based rendering</w:t>
      </w:r>
    </w:p>
    <w:p w:rsidR="00000000" w:rsidDel="00000000" w:rsidP="00000000" w:rsidRDefault="00000000" w:rsidRPr="00000000" w14:paraId="000000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ombacnny6aa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Dual Printing Architecture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framework supports two printing pathways.</w:t>
      </w:r>
    </w:p>
    <w:p w:rsidR="00000000" w:rsidDel="00000000" w:rsidP="00000000" w:rsidRDefault="00000000" w:rsidRPr="00000000" w14:paraId="0000005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uo9b0lpmh01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5.1 Server-Side Printing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Server generates output and sends to network printers.</w:t>
      </w:r>
    </w:p>
    <w:p w:rsidR="00000000" w:rsidDel="00000000" w:rsidP="00000000" w:rsidRDefault="00000000" w:rsidRPr="00000000" w14:paraId="0000005F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6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Application</w:t>
      </w:r>
    </w:p>
    <w:p w:rsidR="00000000" w:rsidDel="00000000" w:rsidP="00000000" w:rsidRDefault="00000000" w:rsidRPr="00000000" w14:paraId="0000006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Output Engine</w:t>
      </w:r>
    </w:p>
    <w:p w:rsidR="00000000" w:rsidDel="00000000" w:rsidP="00000000" w:rsidRDefault="00000000" w:rsidRPr="00000000" w14:paraId="0000006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Spool Queue</w:t>
      </w:r>
    </w:p>
    <w:p w:rsidR="00000000" w:rsidDel="00000000" w:rsidP="00000000" w:rsidRDefault="00000000" w:rsidRPr="00000000" w14:paraId="0000006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Print Server</w:t>
      </w:r>
    </w:p>
    <w:p w:rsidR="00000000" w:rsidDel="00000000" w:rsidP="00000000" w:rsidRDefault="00000000" w:rsidRPr="00000000" w14:paraId="0000006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Printer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model is ideal for on-prem deployments.</w:t>
      </w:r>
    </w:p>
    <w:p w:rsidR="00000000" w:rsidDel="00000000" w:rsidP="00000000" w:rsidRDefault="00000000" w:rsidRPr="00000000" w14:paraId="0000006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b5cum5rzsdio" w:id="14"/>
      <w:bookmarkEnd w:id="14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5.2 Client-Side Local Printing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Used primarily for cloud deployments.</w:t>
      </w:r>
    </w:p>
    <w:p w:rsidR="00000000" w:rsidDel="00000000" w:rsidP="00000000" w:rsidRDefault="00000000" w:rsidRPr="00000000" w14:paraId="0000006D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6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Application</w:t>
      </w:r>
    </w:p>
    <w:p w:rsidR="00000000" w:rsidDel="00000000" w:rsidP="00000000" w:rsidRDefault="00000000" w:rsidRPr="00000000" w14:paraId="0000006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WebSocket channel</w:t>
      </w:r>
    </w:p>
    <w:p w:rsidR="00000000" w:rsidDel="00000000" w:rsidP="00000000" w:rsidRDefault="00000000" w:rsidRPr="00000000" w14:paraId="0000007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Local Print Agent</w:t>
      </w:r>
    </w:p>
    <w:p w:rsidR="00000000" w:rsidDel="00000000" w:rsidP="00000000" w:rsidRDefault="00000000" w:rsidRPr="00000000" w14:paraId="000000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Local printer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local helper may also support: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remote queue monitoring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firmware updates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configuration management</w:t>
      </w:r>
    </w:p>
    <w:p w:rsidR="00000000" w:rsidDel="00000000" w:rsidP="00000000" w:rsidRDefault="00000000" w:rsidRPr="00000000" w14:paraId="0000007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wfvsx591bkd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Local Print Agent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Local Print Agent runs on the client machine.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Responsibilities: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receive print jobs via WebSocket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render output to local printers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maintain local print queue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expose device capabilities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report status to server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agent must support: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printer discovery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status reporting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secure authentication with server</w:t>
      </w:r>
    </w:p>
    <w:p w:rsidR="00000000" w:rsidDel="00000000" w:rsidP="00000000" w:rsidRDefault="00000000" w:rsidRPr="00000000" w14:paraId="0000008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6i2ceu0aakx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Spool Management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maintain a spool queue.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4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45"/>
        <w:tblGridChange w:id="0">
          <w:tblGrid>
            <w:gridCol w:w="1705"/>
            <w:gridCol w:w="21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spool_id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generated document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target printer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number of copies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state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initiating user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creation time</w:t>
            </w:r>
          </w:p>
        </w:tc>
      </w:tr>
    </w:tbl>
    <w:p w:rsidR="00000000" w:rsidDel="00000000" w:rsidP="00000000" w:rsidRDefault="00000000" w:rsidRPr="00000000" w14:paraId="0000009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hosg33egbzv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Printer Registry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Printers must be registered centrally.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5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710"/>
        <w:tblGridChange w:id="0">
          <w:tblGrid>
            <w:gridCol w:w="1705"/>
            <w:gridCol w:w="17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display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label, POS, laser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site/department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network/local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active/inactive</w:t>
            </w:r>
          </w:p>
        </w:tc>
      </w:tr>
    </w:tbl>
    <w:p w:rsidR="00000000" w:rsidDel="00000000" w:rsidP="00000000" w:rsidRDefault="00000000" w:rsidRPr="00000000" w14:paraId="000000A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d5e7s1fme0a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Template Model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documents must be generated using templates.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Template attributes include:</w:t>
      </w:r>
    </w:p>
    <w:tbl>
      <w:tblPr>
        <w:tblStyle w:val="Table6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085"/>
        <w:tblGridChange w:id="0">
          <w:tblGrid>
            <w:gridCol w:w="1705"/>
            <w:gridCol w:w="20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report, label, receipt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output_format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PDF/ZPL/ESC-POS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owning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lifecycle state</w:t>
            </w:r>
          </w:p>
        </w:tc>
      </w:tr>
    </w:tbl>
    <w:p w:rsidR="00000000" w:rsidDel="00000000" w:rsidP="00000000" w:rsidRDefault="00000000" w:rsidRPr="00000000" w14:paraId="000000B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blvkkm8gbsy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Template Versioning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Templates must support version management.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Lifecycle states:</w:t>
      </w:r>
    </w:p>
    <w:p w:rsidR="00000000" w:rsidDel="00000000" w:rsidP="00000000" w:rsidRDefault="00000000" w:rsidRPr="00000000" w14:paraId="000000C2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C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0C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VALIDATED</w:t>
      </w:r>
    </w:p>
    <w:p w:rsidR="00000000" w:rsidDel="00000000" w:rsidP="00000000" w:rsidRDefault="00000000" w:rsidRPr="00000000" w14:paraId="000000C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ACTIVE</w:t>
      </w:r>
    </w:p>
    <w:p w:rsidR="00000000" w:rsidDel="00000000" w:rsidP="00000000" w:rsidRDefault="00000000" w:rsidRPr="00000000" w14:paraId="000000C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DEPRECATED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Only ACTIVE templates may be used in production.</w:t>
      </w:r>
    </w:p>
    <w:p w:rsidR="00000000" w:rsidDel="00000000" w:rsidP="00000000" w:rsidRDefault="00000000" w:rsidRPr="00000000" w14:paraId="000000C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q3vxom8whfa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Template Activation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ensures: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passes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preview renders correctly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dependencies resolved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assigned to modules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Template activation must be logged.</w:t>
      </w:r>
    </w:p>
    <w:p w:rsidR="00000000" w:rsidDel="00000000" w:rsidP="00000000" w:rsidRDefault="00000000" w:rsidRPr="00000000" w14:paraId="000000D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qmwwwqcldxp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Where-Used Tracking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track template usage.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7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5"/>
        <w:gridCol w:w="2235"/>
        <w:tblGridChange w:id="0">
          <w:tblGrid>
            <w:gridCol w:w="1795"/>
            <w:gridCol w:w="22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 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 module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wristband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administration</w:t>
            </w:r>
          </w:p>
        </w:tc>
      </w:tr>
    </w:tbl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allows safe template modification.</w:t>
      </w:r>
    </w:p>
    <w:p w:rsidR="00000000" w:rsidDel="00000000" w:rsidP="00000000" w:rsidRDefault="00000000" w:rsidRPr="00000000" w14:paraId="000000E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ldbu0vjs0pd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Template Designer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web-based template designer must be available.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 include: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drag-and-drop layout editor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barcode generation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binding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layout preview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printer capability selection</w:t>
      </w:r>
    </w:p>
    <w:p w:rsidR="00000000" w:rsidDel="00000000" w:rsidP="00000000" w:rsidRDefault="00000000" w:rsidRPr="00000000" w14:paraId="000000E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qbd53rnzit0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Label Design Features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designer must support:</w:t>
      </w:r>
    </w:p>
    <w:tbl>
      <w:tblPr>
        <w:tblStyle w:val="Table8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025"/>
        <w:tblGridChange w:id="0">
          <w:tblGrid>
            <w:gridCol w:w="1705"/>
            <w:gridCol w:w="20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Barcodes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Code128, QR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RFID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optional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Text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dynamic data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Graphics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logos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precise coordinates</w:t>
            </w:r>
          </w:p>
        </w:tc>
      </w:tr>
    </w:tbl>
    <w:p w:rsidR="00000000" w:rsidDel="00000000" w:rsidP="00000000" w:rsidRDefault="00000000" w:rsidRPr="00000000" w14:paraId="000000F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6mvh66itufr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Print Code Preview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designer must display: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rendered preview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underlying printer language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9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890"/>
        <w:tblGridChange w:id="0">
          <w:tblGrid>
            <w:gridCol w:w="1705"/>
            <w:gridCol w:w="18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Visual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WYSIWYG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Code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raw ZPL/ESC-POS</w:t>
            </w:r>
          </w:p>
        </w:tc>
      </w:tr>
    </w:tbl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Live updates must be supported.</w:t>
      </w:r>
    </w:p>
    <w:p w:rsidR="00000000" w:rsidDel="00000000" w:rsidP="00000000" w:rsidRDefault="00000000" w:rsidRPr="00000000" w14:paraId="0000010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3wh4ivgt4ut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Dynamic Data Binding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Templates must bind to data fields using DDIC definitions.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tbl>
      <w:tblPr>
        <w:tblStyle w:val="Table10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30"/>
        <w:tblGridChange w:id="0">
          <w:tblGrid>
            <w:gridCol w:w="1705"/>
            <w:gridCol w:w="21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Template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patient_master table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invoice_total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table</w:t>
            </w:r>
          </w:p>
        </w:tc>
      </w:tr>
    </w:tbl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Bindings ensure consistency with metadata.</w:t>
      </w:r>
    </w:p>
    <w:p w:rsidR="00000000" w:rsidDel="00000000" w:rsidP="00000000" w:rsidRDefault="00000000" w:rsidRPr="00000000" w14:paraId="0000011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lxb11j4ufp6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Output Generation Flow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Document generation flow:</w:t>
      </w:r>
    </w:p>
    <w:p w:rsidR="00000000" w:rsidDel="00000000" w:rsidP="00000000" w:rsidRDefault="00000000" w:rsidRPr="00000000" w14:paraId="00000113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1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request</w:t>
      </w:r>
    </w:p>
    <w:p w:rsidR="00000000" w:rsidDel="00000000" w:rsidP="00000000" w:rsidRDefault="00000000" w:rsidRPr="00000000" w14:paraId="0000011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Template retrieval</w:t>
      </w:r>
    </w:p>
    <w:p w:rsidR="00000000" w:rsidDel="00000000" w:rsidP="00000000" w:rsidRDefault="00000000" w:rsidRPr="00000000" w14:paraId="0000011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Data extraction</w:t>
      </w:r>
    </w:p>
    <w:p w:rsidR="00000000" w:rsidDel="00000000" w:rsidP="00000000" w:rsidRDefault="00000000" w:rsidRPr="00000000" w14:paraId="0000011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Template rendering</w:t>
      </w:r>
    </w:p>
    <w:p w:rsidR="00000000" w:rsidDel="00000000" w:rsidP="00000000" w:rsidRDefault="00000000" w:rsidRPr="00000000" w14:paraId="0000011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Output generation</w:t>
      </w:r>
    </w:p>
    <w:p w:rsidR="00000000" w:rsidDel="00000000" w:rsidP="00000000" w:rsidRDefault="00000000" w:rsidRPr="00000000" w14:paraId="0000011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Delivery (print/export)</w:t>
      </w:r>
    </w:p>
    <w:p w:rsidR="00000000" w:rsidDel="00000000" w:rsidP="00000000" w:rsidRDefault="00000000" w:rsidRPr="00000000" w14:paraId="0000011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51frcxlenk0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Export Monitoring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must log file exports.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1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905"/>
        <w:tblGridChange w:id="0">
          <w:tblGrid>
            <w:gridCol w:w="1705"/>
            <w:gridCol w:w="19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export_id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initiating user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export_type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report/export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local/system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record_count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number of records</w:t>
            </w:r>
          </w:p>
        </w:tc>
      </w:tr>
    </w:tbl>
    <w:p w:rsidR="00000000" w:rsidDel="00000000" w:rsidP="00000000" w:rsidRDefault="00000000" w:rsidRPr="00000000" w14:paraId="0000012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jid798cv2cx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Printing Audit Trail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printing actions must generate audit logs.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Attributes include:</w:t>
      </w:r>
    </w:p>
    <w:tbl>
      <w:tblPr>
        <w:tblStyle w:val="Table12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print_job_id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 used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printer_device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 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copies printed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initiating user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 time</w:t>
            </w:r>
          </w:p>
        </w:tc>
      </w:tr>
    </w:tbl>
    <w:p w:rsidR="00000000" w:rsidDel="00000000" w:rsidP="00000000" w:rsidRDefault="00000000" w:rsidRPr="00000000" w14:paraId="0000014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2hbnga4sco5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Security Controls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Printing and export must respect permissions.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Authorisation objects include:</w:t>
      </w:r>
    </w:p>
    <w:tbl>
      <w:tblPr>
        <w:tblStyle w:val="Table13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295"/>
        <w:tblGridChange w:id="0">
          <w:tblGrid>
            <w:gridCol w:w="1705"/>
            <w:gridCol w:w="22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printing operations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file export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 management</w:t>
            </w:r>
          </w:p>
        </w:tc>
      </w:tr>
    </w:tbl>
    <w:p w:rsidR="00000000" w:rsidDel="00000000" w:rsidP="00000000" w:rsidRDefault="00000000" w:rsidRPr="00000000" w14:paraId="0000014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p0kaaewqsrh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Data Leakage Prevention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Sensitive documents may require additional controls.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watermarking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restricted export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masked output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approval workflows before printing</w:t>
      </w:r>
    </w:p>
    <w:p w:rsidR="00000000" w:rsidDel="00000000" w:rsidP="00000000" w:rsidRDefault="00000000" w:rsidRPr="00000000" w14:paraId="0000015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cjsk2ngmu4l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Observability Integration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must include:</w:t>
      </w:r>
    </w:p>
    <w:tbl>
      <w:tblPr>
        <w:tblStyle w:val="Table14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0"/>
        <w:gridCol w:w="1605"/>
        <w:tblGridChange w:id="0">
          <w:tblGrid>
            <w:gridCol w:w="2290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documents_generated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count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jobs executed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print_failures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failures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export_operations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exports</w:t>
            </w:r>
          </w:p>
        </w:tc>
      </w:tr>
    </w:tbl>
    <w:p w:rsidR="00000000" w:rsidDel="00000000" w:rsidP="00000000" w:rsidRDefault="00000000" w:rsidRPr="00000000" w14:paraId="0000016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t14d5dmw9xj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Multi-Tenant Support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Templates and printers may be:</w:t>
      </w:r>
    </w:p>
    <w:tbl>
      <w:tblPr>
        <w:tblStyle w:val="Table15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265"/>
        <w:tblGridChange w:id="0">
          <w:tblGrid>
            <w:gridCol w:w="1705"/>
            <w:gridCol w:w="22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tenant-specific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location-specific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shared across tenants</w:t>
            </w:r>
          </w:p>
        </w:tc>
      </w:tr>
    </w:tbl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Isolation must be enforced.</w:t>
      </w:r>
    </w:p>
    <w:p w:rsidR="00000000" w:rsidDel="00000000" w:rsidP="00000000" w:rsidRDefault="00000000" w:rsidRPr="00000000" w14:paraId="0000016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79q0l3ratsp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Background Job Integration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Large reports must be generated via the Job Scheduler.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172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7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requests report</w:t>
      </w:r>
    </w:p>
    <w:p w:rsidR="00000000" w:rsidDel="00000000" w:rsidP="00000000" w:rsidRDefault="00000000" w:rsidRPr="00000000" w14:paraId="0000017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7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Job scheduled</w:t>
      </w:r>
    </w:p>
    <w:p w:rsidR="00000000" w:rsidDel="00000000" w:rsidP="00000000" w:rsidRDefault="00000000" w:rsidRPr="00000000" w14:paraId="0000017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7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Report generated asynchronously</w:t>
      </w:r>
    </w:p>
    <w:p w:rsidR="00000000" w:rsidDel="00000000" w:rsidP="00000000" w:rsidRDefault="00000000" w:rsidRPr="00000000" w14:paraId="0000017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notified</w:t>
      </w:r>
    </w:p>
    <w:p w:rsidR="00000000" w:rsidDel="00000000" w:rsidP="00000000" w:rsidRDefault="00000000" w:rsidRPr="00000000" w14:paraId="0000017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156951ljlr6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Integration Hub Support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External distribution channels may include: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email delivery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secure document exchange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government portal submission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integrations are handled through the X subsystem.</w:t>
      </w:r>
    </w:p>
    <w:p w:rsidR="00000000" w:rsidDel="00000000" w:rsidP="00000000" w:rsidRDefault="00000000" w:rsidRPr="00000000" w14:paraId="0000018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bx9y5wjjzdv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26. One Studio Integration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must support: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creation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testing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printer configuration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spool monitoring</w:t>
      </w:r>
    </w:p>
    <w:p w:rsidR="00000000" w:rsidDel="00000000" w:rsidP="00000000" w:rsidRDefault="00000000" w:rsidRPr="00000000" w14:paraId="0000018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preview simulation</w:t>
      </w:r>
    </w:p>
    <w:p w:rsidR="00000000" w:rsidDel="00000000" w:rsidP="00000000" w:rsidRDefault="00000000" w:rsidRPr="00000000" w14:paraId="0000018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q5i50jebjdf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27. Acceptance Criteria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Output Framework is complete when: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templates can be created and activated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documents generated dynamically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server and local printing supported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ZPL / ESC-POS / PDF supported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template designer operational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printing audit trails generated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monitoring enabled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printer registry operational</w:t>
      </w:r>
    </w:p>
    <w:p w:rsidR="00000000" w:rsidDel="00000000" w:rsidP="00000000" w:rsidRDefault="00000000" w:rsidRPr="00000000" w14:paraId="0000019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cmqcro2m3lu" w:id="37"/>
      <w:bookmarkEnd w:id="3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logical subsystem specification would be: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Internationalisation &amp; Localisation Framework Specification v0.1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define: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multilingual support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translation tables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localisation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currency / unit handling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regional compliance configuration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/>
      </w:pPr>
      <w:r w:rsidDel="00000000" w:rsidR="00000000" w:rsidRPr="00000000">
        <w:rPr>
          <w:color w:val="0d0d0d"/>
          <w:rtl w:val="0"/>
        </w:rPr>
        <w:t xml:space="preserve">and formalise the multilingual design approach inspired by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SAP’s text tables</w:t>
      </w:r>
      <w:r w:rsidDel="00000000" w:rsidR="00000000" w:rsidRPr="00000000">
        <w:rPr>
          <w:color w:val="0d0d0d"/>
          <w:rtl w:val="0"/>
        </w:rPr>
        <w:t xml:space="preserve"> but adapted to a modern web architecture.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