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“Общая теория интеллектуальных систем”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 система “Робот-пылесос”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Р.В. Липский,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Н. В. Гракова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060"/>
        <w:gridCol w:w="1809.6666666666667"/>
        <w:gridCol w:w="1809.6666666666667"/>
        <w:gridCol w:w="1809.6666666666667"/>
        <w:tblGridChange w:id="0">
          <w:tblGrid>
            <w:gridCol w:w="540"/>
            <w:gridCol w:w="3060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критерия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Единица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 a и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Коэффициент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Разнообразие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5/балл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1np1n659srs" w:id="0"/>
      <w:bookmarkEnd w:id="0"/>
      <w:r w:rsidDel="00000000" w:rsidR="00000000" w:rsidRPr="00000000">
        <w:rPr>
          <w:rtl w:val="0"/>
        </w:rPr>
        <w:t xml:space="preserve">Критерии оценки систем типа “робот-пылесос” по пятибалльной шкале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Доступность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Официальный представитель в каждом крупном городе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Официальный представитель в каждой стране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Дилеры в стране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Доступно через рынок или почту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Только в другой стране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2w8cd3gkmv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цена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Намного ниже средней цены на рынке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Ниже средней цены на рынке страны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Средняя по рынку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Выше средней цены на рынке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Намного выше средней цены на мировом рынке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r82mfv3d20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Простота эксплуатации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 использовать максимально эффективно без подготовки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 использовать без подготовки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 использовать без подготовки, редко нужна инструкция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 использовать без инструкции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Невозможно использовать без обучения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Разнообразие функционала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Большое количество различных режимов работы, большое количество дополнительных функций, интеграция с системой умного дома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Большое количество различных режимов работы, умеренное количество дополнительных функций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Умеренное количество различных режимов работы, малое количество дополнительных функций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Малое количество режимов работы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режим работы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эксплуатации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5-ти лет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4-ёх до 5-ти лет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3-ёх до 4-ёх лет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2-ух до 3-ёх лет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 2-ух лет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b3a7l3qdv1c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hd1n684pl30d" w:id="4"/>
      <w:bookmarkEnd w:id="4"/>
      <w:r w:rsidDel="00000000" w:rsidR="00000000" w:rsidRPr="00000000">
        <w:rPr>
          <w:rtl w:val="0"/>
        </w:rPr>
        <w:t xml:space="preserve">Описание нескольких систем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215"/>
        <w:gridCol w:w="1635"/>
        <w:gridCol w:w="1335"/>
        <w:gridCol w:w="1425"/>
        <w:gridCol w:w="1455"/>
        <w:tblGridChange w:id="0">
          <w:tblGrid>
            <w:gridCol w:w="1950"/>
            <w:gridCol w:w="1215"/>
            <w:gridCol w:w="1635"/>
            <w:gridCol w:w="1335"/>
            <w:gridCol w:w="14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 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Разнообразие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Срок эксплуатации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6a9iire5cpqh" w:id="5"/>
      <w:bookmarkEnd w:id="5"/>
      <w:r w:rsidDel="00000000" w:rsidR="00000000" w:rsidRPr="00000000">
        <w:rPr>
          <w:rtl w:val="0"/>
        </w:rPr>
        <w:t xml:space="preserve">Многокритериальная оценка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1838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060"/>
        <w:gridCol w:w="3915"/>
        <w:gridCol w:w="1335"/>
        <w:gridCol w:w="1425"/>
        <w:gridCol w:w="1455"/>
        <w:tblGridChange w:id="0">
          <w:tblGrid>
            <w:gridCol w:w="2190"/>
            <w:gridCol w:w="3060"/>
            <w:gridCol w:w="3915"/>
            <w:gridCol w:w="1335"/>
            <w:gridCol w:w="142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по аддитивной ф-и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про мультипликативной ф-и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Xiaomi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Philips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3c1mpxhvkiea" w:id="6"/>
      <w:bookmarkEnd w:id="6"/>
      <w:r w:rsidDel="00000000" w:rsidR="00000000" w:rsidRPr="00000000">
        <w:rPr>
          <w:rtl w:val="0"/>
        </w:rPr>
        <w:t xml:space="preserve">Граф предпочтений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2314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Исходя из этого графа, лучшим выбором будет Samsung, а худшим – Xiaomi.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