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REVIEW FORM — ICICoS 2026</w:t>
      </w:r>
    </w:p>
    <w:p>
      <w:pPr>
        <w:jc w:val="center"/>
      </w:pPr>
      <w:r>
        <w:rPr>
          <w:rFonts w:ascii="Times New Roman" w:hAnsi="Times New Roman"/>
          <w:b/>
          <w:sz w:val="28"/>
        </w:rPr>
        <w:t>International Conference on Information and Communication Technology</w:t>
      </w:r>
    </w:p>
    <w:p>
      <w:r>
        <w:rPr>
          <w:rFonts w:ascii="Times New Roman" w:hAnsi="Times New Roman"/>
          <w:b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Times New Roman" w:hAnsi="Times New Roman"/>
          <w:b/>
          <w:color w:val="555555"/>
          <w:sz w:val="20"/>
        </w:rPr>
        <w:t>PAPER IDENTITY</w:t>
      </w:r>
    </w:p>
    <w:p>
      <w:r>
        <w:rPr>
          <w:rFonts w:ascii="Times New Roman" w:hAnsi="Times New Roman"/>
          <w:b/>
          <w:sz w:val="22"/>
        </w:rPr>
        <w:t>Paper ID      :</w:t>
      </w:r>
      <w:r>
        <w:rPr>
          <w:rFonts w:ascii="Times New Roman" w:hAnsi="Times New Roman"/>
          <w:b w:val="0"/>
          <w:sz w:val="22"/>
        </w:rPr>
        <w:t xml:space="preserve">  </w:t>
      </w:r>
      <w:r>
        <w:rPr>
          <w:rFonts w:ascii="Times New Roman" w:hAnsi="Times New Roman"/>
          <w:b w:val="0"/>
          <w:sz w:val="22"/>
        </w:rPr>
        <w:t>[...]</w:t>
      </w:r>
    </w:p>
    <w:p>
      <w:r>
        <w:rPr>
          <w:rFonts w:ascii="Times New Roman" w:hAnsi="Times New Roman"/>
          <w:b/>
          <w:sz w:val="22"/>
        </w:rPr>
        <w:t>Paper Title   :</w:t>
      </w:r>
      <w:r>
        <w:rPr>
          <w:rFonts w:ascii="Times New Roman" w:hAnsi="Times New Roman"/>
          <w:b w:val="0"/>
          <w:sz w:val="22"/>
        </w:rPr>
        <w:t xml:space="preserve">  </w:t>
      </w:r>
      <w:r>
        <w:rPr>
          <w:rFonts w:ascii="Times New Roman" w:hAnsi="Times New Roman"/>
          <w:b w:val="0"/>
          <w:sz w:val="22"/>
        </w:rPr>
        <w:t>[...]</w:t>
      </w:r>
    </w:p>
    <w:p>
      <w:r>
        <w:rPr>
          <w:rFonts w:ascii="Times New Roman" w:hAnsi="Times New Roman"/>
          <w:b/>
          <w:sz w:val="22"/>
        </w:rPr>
        <w:t>Reviewer ID   :</w:t>
      </w:r>
      <w:r>
        <w:rPr>
          <w:rFonts w:ascii="Times New Roman" w:hAnsi="Times New Roman"/>
          <w:b w:val="0"/>
          <w:sz w:val="22"/>
        </w:rPr>
        <w:t xml:space="preserve">  </w:t>
      </w:r>
      <w:r>
        <w:rPr>
          <w:rFonts w:ascii="Times New Roman" w:hAnsi="Times New Roman"/>
          <w:b w:val="0"/>
          <w:sz w:val="22"/>
        </w:rPr>
        <w:t>[...]</w:t>
      </w:r>
    </w:p>
    <w:p>
      <w:r>
        <w:rPr>
          <w:rFonts w:ascii="Times New Roman" w:hAnsi="Times New Roman"/>
          <w:b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Times New Roman" w:hAnsi="Times New Roman"/>
          <w:b/>
          <w:color w:val="555555"/>
          <w:sz w:val="20"/>
        </w:rPr>
        <w:t>EVALUATION SCORES   (1 = Very Poor  ·  3 = Acceptable  ·  5 = Excellent)</w:t>
      </w:r>
    </w:p>
    <w:p>
      <w:r>
        <w:rPr>
          <w:rFonts w:ascii="Times New Roman" w:hAnsi="Times New Roman"/>
          <w:b/>
          <w:sz w:val="22"/>
        </w:rPr>
        <w:t>1.  Originality / Novelty          :</w:t>
      </w:r>
      <w:r>
        <w:rPr>
          <w:rFonts w:ascii="Times New Roman" w:hAnsi="Times New Roman"/>
          <w:b w:val="0"/>
          <w:sz w:val="22"/>
        </w:rPr>
        <w:t xml:space="preserve">  </w:t>
      </w:r>
      <w:r>
        <w:rPr>
          <w:rFonts w:ascii="Times New Roman" w:hAnsi="Times New Roman"/>
          <w:b w:val="0"/>
          <w:sz w:val="22"/>
        </w:rPr>
        <w:t>[...]</w:t>
      </w:r>
    </w:p>
    <w:p>
      <w:r>
        <w:rPr>
          <w:rFonts w:ascii="Times New Roman" w:hAnsi="Times New Roman"/>
          <w:b/>
          <w:sz w:val="22"/>
        </w:rPr>
        <w:t>2.  Technical Quality              :</w:t>
      </w:r>
      <w:r>
        <w:rPr>
          <w:rFonts w:ascii="Times New Roman" w:hAnsi="Times New Roman"/>
          <w:b w:val="0"/>
          <w:sz w:val="22"/>
        </w:rPr>
        <w:t xml:space="preserve">  </w:t>
      </w:r>
      <w:r>
        <w:rPr>
          <w:rFonts w:ascii="Times New Roman" w:hAnsi="Times New Roman"/>
          <w:b w:val="0"/>
          <w:sz w:val="22"/>
        </w:rPr>
        <w:t>[...]</w:t>
      </w:r>
    </w:p>
    <w:p>
      <w:r>
        <w:rPr>
          <w:rFonts w:ascii="Times New Roman" w:hAnsi="Times New Roman"/>
          <w:b/>
          <w:sz w:val="22"/>
        </w:rPr>
        <w:t>3.  Clarity of Presentation        :</w:t>
      </w:r>
      <w:r>
        <w:rPr>
          <w:rFonts w:ascii="Times New Roman" w:hAnsi="Times New Roman"/>
          <w:b w:val="0"/>
          <w:sz w:val="22"/>
        </w:rPr>
        <w:t xml:space="preserve">  </w:t>
      </w:r>
      <w:r>
        <w:rPr>
          <w:rFonts w:ascii="Times New Roman" w:hAnsi="Times New Roman"/>
          <w:b w:val="0"/>
          <w:sz w:val="22"/>
        </w:rPr>
        <w:t>[...]</w:t>
      </w:r>
    </w:p>
    <w:p>
      <w:r>
        <w:rPr>
          <w:rFonts w:ascii="Times New Roman" w:hAnsi="Times New Roman"/>
          <w:b/>
          <w:sz w:val="22"/>
        </w:rPr>
        <w:t>4.  Relevance to ICICoS            :</w:t>
      </w:r>
      <w:r>
        <w:rPr>
          <w:rFonts w:ascii="Times New Roman" w:hAnsi="Times New Roman"/>
          <w:b w:val="0"/>
          <w:sz w:val="22"/>
        </w:rPr>
        <w:t xml:space="preserve">  </w:t>
      </w:r>
      <w:r>
        <w:rPr>
          <w:rFonts w:ascii="Times New Roman" w:hAnsi="Times New Roman"/>
          <w:b w:val="0"/>
          <w:sz w:val="22"/>
        </w:rPr>
        <w:t>[...]</w:t>
      </w:r>
    </w:p>
    <w:p>
      <w:r>
        <w:rPr>
          <w:rFonts w:ascii="Times New Roman" w:hAnsi="Times New Roman"/>
          <w:b/>
          <w:sz w:val="22"/>
        </w:rPr>
        <w:t>5.  Quality of References          :</w:t>
      </w:r>
      <w:r>
        <w:rPr>
          <w:rFonts w:ascii="Times New Roman" w:hAnsi="Times New Roman"/>
          <w:b w:val="0"/>
          <w:sz w:val="22"/>
        </w:rPr>
        <w:t xml:space="preserve">  </w:t>
      </w:r>
      <w:r>
        <w:rPr>
          <w:rFonts w:ascii="Times New Roman" w:hAnsi="Times New Roman"/>
          <w:b w:val="0"/>
          <w:sz w:val="22"/>
        </w:rPr>
        <w:t>[...]</w:t>
      </w:r>
    </w:p>
    <w:p>
      <w:r>
        <w:rPr>
          <w:rFonts w:ascii="Times New Roman" w:hAnsi="Times New Roman"/>
          <w:b/>
          <w:sz w:val="22"/>
        </w:rPr>
        <w:t>6.  Overall Score                  :</w:t>
      </w:r>
      <w:r>
        <w:rPr>
          <w:rFonts w:ascii="Times New Roman" w:hAnsi="Times New Roman"/>
          <w:b w:val="0"/>
          <w:sz w:val="22"/>
        </w:rPr>
        <w:t xml:space="preserve">  </w:t>
      </w:r>
      <w:r>
        <w:rPr>
          <w:rFonts w:ascii="Times New Roman" w:hAnsi="Times New Roman"/>
          <w:b w:val="0"/>
          <w:sz w:val="22"/>
        </w:rPr>
        <w:t>[...]</w:t>
      </w:r>
    </w:p>
    <w:p>
      <w:r>
        <w:rPr>
          <w:rFonts w:ascii="Times New Roman" w:hAnsi="Times New Roman"/>
          <w:b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Times New Roman" w:hAnsi="Times New Roman"/>
          <w:b/>
          <w:color w:val="555555"/>
          <w:sz w:val="20"/>
        </w:rPr>
        <w:t>REVIEW COMMENTS</w:t>
      </w:r>
    </w:p>
    <w:p>
      <w:r>
        <w:rPr>
          <w:rFonts w:ascii="Times New Roman" w:hAnsi="Times New Roman"/>
          <w:b/>
          <w:sz w:val="22"/>
        </w:rPr>
        <w:t>7.  Summary of the Paper</w:t>
      </w:r>
    </w:p>
    <w:p>
      <w:pPr>
        <w:ind w:left="360"/>
      </w:pPr>
      <w:r>
        <w:rPr>
          <w:rFonts w:ascii="Times New Roman" w:hAnsi="Times New Roman"/>
          <w:b w:val="0"/>
          <w:sz w:val="22"/>
        </w:rPr>
        <w:t>[...]</w:t>
      </w:r>
    </w:p>
    <w:p/>
    <w:p>
      <w:r>
        <w:rPr>
          <w:rFonts w:ascii="Times New Roman" w:hAnsi="Times New Roman"/>
          <w:b/>
          <w:sz w:val="22"/>
        </w:rPr>
        <w:t>8.  Strengths</w:t>
      </w:r>
    </w:p>
    <w:p>
      <w:pPr>
        <w:ind w:left="360"/>
      </w:pPr>
      <w:r>
        <w:rPr>
          <w:rFonts w:ascii="Times New Roman" w:hAnsi="Times New Roman"/>
          <w:b w:val="0"/>
          <w:sz w:val="22"/>
        </w:rPr>
        <w:t>[...]</w:t>
      </w:r>
    </w:p>
    <w:p/>
    <w:p>
      <w:r>
        <w:rPr>
          <w:rFonts w:ascii="Times New Roman" w:hAnsi="Times New Roman"/>
          <w:b/>
          <w:sz w:val="22"/>
        </w:rPr>
        <w:t>9.  Weaknesses and Suggestions for Improvement</w:t>
      </w:r>
    </w:p>
    <w:p>
      <w:pPr>
        <w:ind w:left="360"/>
      </w:pPr>
      <w:r>
        <w:rPr>
          <w:rFonts w:ascii="Times New Roman" w:hAnsi="Times New Roman"/>
          <w:b w:val="0"/>
          <w:sz w:val="22"/>
        </w:rPr>
        <w:t>[...]</w:t>
      </w:r>
    </w:p>
    <w:p/>
    <w:p>
      <w:r>
        <w:rPr>
          <w:rFonts w:ascii="Times New Roman" w:hAnsi="Times New Roman"/>
          <w:b/>
          <w:sz w:val="22"/>
        </w:rPr>
        <w:t>10. Questions for Authors  (optional — leave blank if none)</w:t>
      </w:r>
    </w:p>
    <w:p>
      <w:pPr>
        <w:ind w:left="360"/>
      </w:pPr>
      <w:r>
        <w:rPr>
          <w:rFonts w:ascii="Times New Roman" w:hAnsi="Times New Roman"/>
          <w:b w:val="0"/>
          <w:sz w:val="22"/>
        </w:rPr>
        <w:t>[...]</w:t>
      </w:r>
    </w:p>
    <w:p/>
    <w:p>
      <w:r>
        <w:rPr>
          <w:rFonts w:ascii="Times New Roman" w:hAnsi="Times New Roman"/>
          <w:b/>
          <w:sz w:val="22"/>
        </w:rPr>
        <w:t>11. Confidential Comments to Editor  (optional — not shown to authors)</w:t>
      </w:r>
    </w:p>
    <w:p>
      <w:pPr>
        <w:ind w:left="360"/>
      </w:pPr>
      <w:r>
        <w:rPr>
          <w:rFonts w:ascii="Times New Roman" w:hAnsi="Times New Roman"/>
          <w:b w:val="0"/>
          <w:sz w:val="22"/>
        </w:rPr>
        <w:t>[...]</w:t>
      </w:r>
    </w:p>
    <w:p/>
    <w:p>
      <w:r>
        <w:rPr>
          <w:rFonts w:ascii="Times New Roman" w:hAnsi="Times New Roman"/>
          <w:b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Times New Roman" w:hAnsi="Times New Roman"/>
          <w:b/>
          <w:color w:val="555555"/>
          <w:sz w:val="20"/>
        </w:rPr>
        <w:t>DECISION</w:t>
      </w:r>
    </w:p>
    <w:p>
      <w:r>
        <w:rPr>
          <w:rFonts w:ascii="Times New Roman" w:hAnsi="Times New Roman"/>
          <w:b/>
          <w:sz w:val="22"/>
        </w:rPr>
        <w:t>12. Overall Recommendation</w:t>
      </w:r>
    </w:p>
    <w:p>
      <w:pPr>
        <w:ind w:left="360"/>
      </w:pPr>
      <w:r>
        <w:rPr>
          <w:rFonts w:ascii="Times New Roman" w:hAnsi="Times New Roman"/>
          <w:b w:val="0"/>
          <w:sz w:val="22"/>
        </w:rPr>
        <w:t>Accept</w:t>
      </w:r>
      <w:r>
        <w:rPr>
          <w:rFonts w:ascii="Times New Roman" w:hAnsi="Times New Roman"/>
          <w:b w:val="0"/>
          <w:sz w:val="22"/>
        </w:rPr>
        <w:t xml:space="preserve"> / </w:t>
      </w:r>
      <w:r>
        <w:rPr>
          <w:rFonts w:ascii="Times New Roman" w:hAnsi="Times New Roman"/>
          <w:b w:val="0"/>
          <w:sz w:val="22"/>
        </w:rPr>
        <w:t>Minor Revision</w:t>
      </w:r>
      <w:r>
        <w:rPr>
          <w:rFonts w:ascii="Times New Roman" w:hAnsi="Times New Roman"/>
          <w:b w:val="0"/>
          <w:sz w:val="22"/>
        </w:rPr>
        <w:t xml:space="preserve"> / </w:t>
      </w:r>
      <w:r>
        <w:rPr>
          <w:rFonts w:ascii="Times New Roman" w:hAnsi="Times New Roman"/>
          <w:b w:val="0"/>
          <w:sz w:val="22"/>
        </w:rPr>
        <w:t>Major Revision</w:t>
      </w:r>
      <w:r>
        <w:rPr>
          <w:rFonts w:ascii="Times New Roman" w:hAnsi="Times New Roman"/>
          <w:b w:val="0"/>
          <w:sz w:val="22"/>
        </w:rPr>
        <w:t xml:space="preserve"> / </w:t>
      </w:r>
      <w:r>
        <w:rPr>
          <w:rFonts w:ascii="Times New Roman" w:hAnsi="Times New Roman"/>
          <w:b w:val="0"/>
          <w:sz w:val="22"/>
        </w:rPr>
        <w:t>Reject</w:t>
      </w:r>
    </w:p>
    <w:p/>
    <w:p>
      <w:r>
        <w:rPr>
          <w:rFonts w:ascii="Times New Roman" w:hAnsi="Times New Roman"/>
          <w:b/>
          <w:sz w:val="22"/>
        </w:rPr>
        <w:t>13. Reviewer Confidence</w:t>
      </w:r>
    </w:p>
    <w:p>
      <w:pPr>
        <w:ind w:left="360"/>
      </w:pPr>
      <w:r>
        <w:rPr>
          <w:rFonts w:ascii="Times New Roman" w:hAnsi="Times New Roman"/>
          <w:b w:val="0"/>
          <w:sz w:val="22"/>
        </w:rPr>
        <w:t>Expert</w:t>
      </w:r>
      <w:r>
        <w:rPr>
          <w:rFonts w:ascii="Times New Roman" w:hAnsi="Times New Roman"/>
          <w:b w:val="0"/>
          <w:sz w:val="22"/>
        </w:rPr>
        <w:t xml:space="preserve"> / </w:t>
      </w:r>
      <w:r>
        <w:rPr>
          <w:rFonts w:ascii="Times New Roman" w:hAnsi="Times New Roman"/>
          <w:b w:val="0"/>
          <w:sz w:val="22"/>
        </w:rPr>
        <w:t>Knowledgeable</w:t>
      </w:r>
      <w:r>
        <w:rPr>
          <w:rFonts w:ascii="Times New Roman" w:hAnsi="Times New Roman"/>
          <w:b w:val="0"/>
          <w:sz w:val="22"/>
        </w:rPr>
        <w:t xml:space="preserve"> / </w:t>
      </w:r>
      <w:r>
        <w:rPr>
          <w:rFonts w:ascii="Times New Roman" w:hAnsi="Times New Roman"/>
          <w:b w:val="0"/>
          <w:sz w:val="22"/>
        </w:rPr>
        <w:t>Passing Knowledge</w:t>
      </w:r>
      <w:r>
        <w:rPr>
          <w:rFonts w:ascii="Times New Roman" w:hAnsi="Times New Roman"/>
          <w:b w:val="0"/>
          <w:sz w:val="22"/>
        </w:rPr>
        <w:t xml:space="preserve"> / </w:t>
      </w:r>
      <w:r>
        <w:rPr>
          <w:rFonts w:ascii="Times New Roman" w:hAnsi="Times New Roman"/>
          <w:b w:val="0"/>
          <w:sz w:val="22"/>
        </w:rPr>
        <w:t>Basic</w:t>
      </w:r>
    </w:p>
    <w:p/>
    <w:p>
      <w:r>
        <w:rPr>
          <w:rFonts w:ascii="Times New Roman" w:hAnsi="Times New Roman"/>
          <w:b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Times New Roman" w:hAnsi="Times New Roman"/>
          <w:b w:val="0"/>
          <w:color w:val="888888"/>
          <w:sz w:val="18"/>
        </w:rPr>
        <w:t>Thank you for your contribution to ICICoS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