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683D7A" w:rsidRPr="00A14119" w14:paraId="4F32C372" w14:textId="77777777" w:rsidTr="00664994">
        <w:tc>
          <w:tcPr>
            <w:tcW w:w="92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B75BF25" w14:textId="77777777" w:rsidR="00683D7A" w:rsidRPr="00A14119" w:rsidRDefault="00683D7A" w:rsidP="00664994">
            <w:pPr>
              <w:keepNext/>
              <w:tabs>
                <w:tab w:val="left" w:pos="5954"/>
              </w:tabs>
              <w:contextualSpacing/>
              <w:jc w:val="center"/>
              <w:rPr>
                <w:sz w:val="32"/>
                <w:szCs w:val="32"/>
              </w:rPr>
            </w:pPr>
            <w:r w:rsidRPr="00A14119">
              <w:rPr>
                <w:noProof/>
                <w:sz w:val="32"/>
                <w:szCs w:val="32"/>
                <w:lang w:bidi="ar-SA"/>
              </w:rPr>
              <w:drawing>
                <wp:inline distT="0" distB="0" distL="0" distR="0" wp14:anchorId="4E9D0B9D" wp14:editId="79D357B4">
                  <wp:extent cx="1318430" cy="1318430"/>
                  <wp:effectExtent l="19050" t="0" r="0" b="0"/>
                  <wp:docPr id="2" name="Picture 0" descr="PMF Cirilica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F Cirilica.wm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007" cy="132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D7A" w:rsidRPr="00A14119" w14:paraId="3A7EAE48" w14:textId="77777777" w:rsidTr="00683D7A">
        <w:tc>
          <w:tcPr>
            <w:tcW w:w="9243" w:type="dxa"/>
          </w:tcPr>
          <w:p w14:paraId="6980DC34" w14:textId="77777777" w:rsidR="00683D7A" w:rsidRPr="00A14119" w:rsidRDefault="00683D7A" w:rsidP="00134CAD">
            <w:pPr>
              <w:keepNext/>
              <w:jc w:val="center"/>
              <w:rPr>
                <w:smallCaps/>
                <w:sz w:val="40"/>
                <w:szCs w:val="40"/>
              </w:rPr>
            </w:pPr>
            <w:r w:rsidRPr="00A14119">
              <w:rPr>
                <w:smallCaps/>
                <w:sz w:val="40"/>
                <w:szCs w:val="40"/>
              </w:rPr>
              <w:t>Институт за математику и информатику</w:t>
            </w:r>
          </w:p>
          <w:p w14:paraId="0F8CB765" w14:textId="77777777" w:rsidR="00683D7A" w:rsidRPr="00A14119" w:rsidRDefault="00683D7A" w:rsidP="00134CAD">
            <w:pPr>
              <w:keepNext/>
              <w:jc w:val="center"/>
              <w:rPr>
                <w:smallCaps/>
                <w:sz w:val="40"/>
                <w:szCs w:val="40"/>
              </w:rPr>
            </w:pPr>
            <w:r w:rsidRPr="00A14119">
              <w:rPr>
                <w:smallCaps/>
                <w:sz w:val="40"/>
                <w:szCs w:val="40"/>
              </w:rPr>
              <w:t>Природно-математички факултет</w:t>
            </w:r>
          </w:p>
          <w:p w14:paraId="246464E0" w14:textId="77777777" w:rsidR="00683D7A" w:rsidRPr="00A14119" w:rsidRDefault="00683D7A" w:rsidP="00134CAD">
            <w:pPr>
              <w:keepNext/>
              <w:jc w:val="center"/>
              <w:rPr>
                <w:smallCaps/>
                <w:sz w:val="40"/>
                <w:szCs w:val="40"/>
              </w:rPr>
            </w:pPr>
            <w:r w:rsidRPr="00A14119">
              <w:rPr>
                <w:smallCaps/>
                <w:sz w:val="40"/>
                <w:szCs w:val="40"/>
              </w:rPr>
              <w:t>Универзитет у Крагујевцу</w:t>
            </w:r>
          </w:p>
        </w:tc>
      </w:tr>
      <w:tr w:rsidR="00683D7A" w:rsidRPr="00A14119" w14:paraId="3963CEC5" w14:textId="77777777" w:rsidTr="00C65F4D">
        <w:trPr>
          <w:trHeight w:val="708"/>
        </w:trPr>
        <w:tc>
          <w:tcPr>
            <w:tcW w:w="9243" w:type="dxa"/>
            <w:tcBorders>
              <w:bottom w:val="single" w:sz="12" w:space="0" w:color="auto"/>
            </w:tcBorders>
            <w:tcMar>
              <w:top w:w="851" w:type="dxa"/>
              <w:bottom w:w="170" w:type="dxa"/>
            </w:tcMar>
          </w:tcPr>
          <w:p w14:paraId="28F0CFE2" w14:textId="77777777" w:rsidR="00683D7A" w:rsidRPr="00A14119" w:rsidRDefault="00683D7A" w:rsidP="00C65F4D">
            <w:pPr>
              <w:keepNext/>
              <w:jc w:val="center"/>
              <w:rPr>
                <w:smallCaps/>
                <w:sz w:val="36"/>
                <w:szCs w:val="36"/>
              </w:rPr>
            </w:pPr>
            <w:r w:rsidRPr="00A14119">
              <w:rPr>
                <w:smallCaps/>
                <w:sz w:val="36"/>
                <w:szCs w:val="36"/>
              </w:rPr>
              <w:t>Мастер рад</w:t>
            </w:r>
          </w:p>
        </w:tc>
      </w:tr>
      <w:tr w:rsidR="00683D7A" w:rsidRPr="00A14119" w14:paraId="1D3A4E12" w14:textId="77777777" w:rsidTr="00683D7A">
        <w:tc>
          <w:tcPr>
            <w:tcW w:w="9243" w:type="dxa"/>
            <w:tcBorders>
              <w:top w:val="single" w:sz="12" w:space="0" w:color="auto"/>
              <w:bottom w:val="single" w:sz="12" w:space="0" w:color="auto"/>
            </w:tcBorders>
            <w:tcMar>
              <w:top w:w="170" w:type="dxa"/>
              <w:bottom w:w="170" w:type="dxa"/>
            </w:tcMar>
          </w:tcPr>
          <w:p w14:paraId="311F6A35" w14:textId="0D980C96" w:rsidR="00134CAD" w:rsidRPr="00587287" w:rsidRDefault="00587287" w:rsidP="00134CAD">
            <w:pPr>
              <w:keepNext/>
              <w:jc w:val="center"/>
              <w:rPr>
                <w:b/>
                <w:smallCaps/>
                <w:sz w:val="48"/>
                <w:szCs w:val="48"/>
                <w:lang w:val="sr-Cyrl-RS"/>
              </w:rPr>
            </w:pPr>
            <w:r>
              <w:rPr>
                <w:b/>
                <w:smallCaps/>
                <w:sz w:val="48"/>
                <w:szCs w:val="48"/>
                <w:lang w:val="sr-Cyrl-RS"/>
              </w:rPr>
              <w:t>Дубоко учење у системима за препоруку</w:t>
            </w:r>
          </w:p>
        </w:tc>
      </w:tr>
      <w:tr w:rsidR="00683D7A" w:rsidRPr="00A14119" w14:paraId="4A338FB4" w14:textId="77777777" w:rsidTr="00664994">
        <w:trPr>
          <w:trHeight w:val="5001"/>
        </w:trPr>
        <w:tc>
          <w:tcPr>
            <w:tcW w:w="9243" w:type="dxa"/>
            <w:tcBorders>
              <w:top w:val="single" w:sz="12" w:space="0" w:color="auto"/>
            </w:tcBorders>
            <w:tcMar>
              <w:bottom w:w="1701" w:type="dxa"/>
            </w:tcMar>
            <w:vAlign w:val="bottom"/>
          </w:tcPr>
          <w:p w14:paraId="60D1C1B5" w14:textId="77777777" w:rsidR="00683D7A" w:rsidRPr="00A14119" w:rsidRDefault="00F210A4" w:rsidP="00F210A4">
            <w:pPr>
              <w:keepNext/>
              <w:tabs>
                <w:tab w:val="left" w:pos="5670"/>
              </w:tabs>
              <w:contextualSpacing/>
              <w:rPr>
                <w:b/>
                <w:sz w:val="28"/>
                <w:szCs w:val="28"/>
              </w:rPr>
            </w:pPr>
            <w:proofErr w:type="spellStart"/>
            <w:r w:rsidRPr="00A14119">
              <w:rPr>
                <w:b/>
                <w:sz w:val="28"/>
                <w:szCs w:val="28"/>
              </w:rPr>
              <w:t>Ментор</w:t>
            </w:r>
            <w:proofErr w:type="spellEnd"/>
            <w:r w:rsidR="00683D7A" w:rsidRPr="00A14119">
              <w:rPr>
                <w:b/>
                <w:sz w:val="28"/>
                <w:szCs w:val="28"/>
              </w:rPr>
              <w:tab/>
            </w:r>
            <w:proofErr w:type="spellStart"/>
            <w:r w:rsidRPr="00A14119">
              <w:rPr>
                <w:b/>
                <w:sz w:val="28"/>
                <w:szCs w:val="28"/>
              </w:rPr>
              <w:t>Студент</w:t>
            </w:r>
            <w:proofErr w:type="spellEnd"/>
          </w:p>
          <w:p w14:paraId="6A012D4B" w14:textId="5C65C964" w:rsidR="00683D7A" w:rsidRPr="00587287" w:rsidRDefault="00683D7A" w:rsidP="00F210A4">
            <w:pPr>
              <w:keepNext/>
              <w:tabs>
                <w:tab w:val="left" w:pos="5670"/>
              </w:tabs>
              <w:contextualSpacing/>
              <w:rPr>
                <w:b/>
                <w:sz w:val="32"/>
                <w:szCs w:val="32"/>
                <w:lang w:val="sr-Cyrl-RS"/>
              </w:rPr>
            </w:pPr>
            <w:r w:rsidRPr="00A14119">
              <w:rPr>
                <w:b/>
                <w:sz w:val="32"/>
                <w:szCs w:val="32"/>
              </w:rPr>
              <w:t xml:space="preserve">др </w:t>
            </w:r>
            <w:r w:rsidR="00587287">
              <w:rPr>
                <w:b/>
                <w:sz w:val="32"/>
                <w:szCs w:val="32"/>
                <w:lang w:val="sr-Cyrl-RS"/>
              </w:rPr>
              <w:t>Бранко Арсић</w:t>
            </w:r>
            <w:r w:rsidRPr="00A14119">
              <w:rPr>
                <w:b/>
                <w:sz w:val="32"/>
                <w:szCs w:val="32"/>
              </w:rPr>
              <w:tab/>
            </w:r>
            <w:r w:rsidR="00587287">
              <w:rPr>
                <w:b/>
                <w:sz w:val="32"/>
                <w:szCs w:val="32"/>
                <w:lang w:val="sr-Cyrl-RS"/>
              </w:rPr>
              <w:t xml:space="preserve">Никола </w:t>
            </w:r>
            <w:proofErr w:type="spellStart"/>
            <w:r w:rsidR="00587287">
              <w:rPr>
                <w:b/>
                <w:sz w:val="32"/>
                <w:szCs w:val="32"/>
                <w:lang w:val="sr-Cyrl-RS"/>
              </w:rPr>
              <w:t>Ратинац</w:t>
            </w:r>
            <w:proofErr w:type="spellEnd"/>
          </w:p>
        </w:tc>
      </w:tr>
      <w:tr w:rsidR="00683D7A" w:rsidRPr="00A14119" w14:paraId="68745A01" w14:textId="77777777" w:rsidTr="00134CAD">
        <w:trPr>
          <w:trHeight w:hRule="exact" w:val="567"/>
        </w:trPr>
        <w:tc>
          <w:tcPr>
            <w:tcW w:w="9243" w:type="dxa"/>
            <w:vAlign w:val="bottom"/>
          </w:tcPr>
          <w:p w14:paraId="371CD717" w14:textId="7B7FE810" w:rsidR="00683D7A" w:rsidRPr="00A14119" w:rsidRDefault="00587287" w:rsidP="00683D7A">
            <w:pPr>
              <w:tabs>
                <w:tab w:val="left" w:pos="5954"/>
              </w:tabs>
              <w:contextualSpacing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sr-Cyrl-RS"/>
              </w:rPr>
              <w:t>Септембар</w:t>
            </w:r>
            <w:r w:rsidR="00683D7A" w:rsidRPr="00A14119">
              <w:rPr>
                <w:sz w:val="28"/>
                <w:szCs w:val="32"/>
              </w:rPr>
              <w:t xml:space="preserve"> 20</w:t>
            </w:r>
            <w:r>
              <w:rPr>
                <w:sz w:val="28"/>
                <w:szCs w:val="32"/>
                <w:lang w:val="sr-Cyrl-RS"/>
              </w:rPr>
              <w:t>22</w:t>
            </w:r>
            <w:r w:rsidR="007E6963" w:rsidRPr="00A14119">
              <w:rPr>
                <w:sz w:val="28"/>
                <w:szCs w:val="32"/>
              </w:rPr>
              <w:t>.</w:t>
            </w:r>
          </w:p>
        </w:tc>
      </w:tr>
    </w:tbl>
    <w:p w14:paraId="3622A557" w14:textId="77777777" w:rsidR="00587287" w:rsidRDefault="00587287" w:rsidP="00764160">
      <w:pPr>
        <w:spacing w:after="840"/>
        <w:rPr>
          <w:rFonts w:asciiTheme="majorHAnsi" w:hAnsiTheme="majorHAnsi"/>
          <w:b/>
          <w:sz w:val="32"/>
          <w:szCs w:val="32"/>
        </w:rPr>
      </w:pPr>
    </w:p>
    <w:p w14:paraId="78FD04F3" w14:textId="77777777" w:rsidR="00587287" w:rsidRDefault="00587287">
      <w:pPr>
        <w:spacing w:after="200"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br w:type="page"/>
      </w:r>
    </w:p>
    <w:p w14:paraId="52ADD199" w14:textId="6A2DC575" w:rsidR="00683D7A" w:rsidRPr="00A14119" w:rsidRDefault="006A4B7C" w:rsidP="00764160">
      <w:pPr>
        <w:spacing w:after="840"/>
        <w:rPr>
          <w:rFonts w:asciiTheme="majorHAnsi" w:hAnsiTheme="majorHAnsi"/>
          <w:b/>
          <w:sz w:val="32"/>
          <w:szCs w:val="32"/>
        </w:rPr>
      </w:pPr>
      <w:proofErr w:type="spellStart"/>
      <w:r w:rsidRPr="00A14119">
        <w:rPr>
          <w:rFonts w:asciiTheme="majorHAnsi" w:hAnsiTheme="majorHAnsi"/>
          <w:b/>
          <w:sz w:val="32"/>
          <w:szCs w:val="32"/>
        </w:rPr>
        <w:lastRenderedPageBreak/>
        <w:t>Садржај</w:t>
      </w:r>
      <w:proofErr w:type="spellEnd"/>
    </w:p>
    <w:p w14:paraId="54951A24" w14:textId="57AF85B6" w:rsidR="00C908EC" w:rsidRDefault="00793965">
      <w:pPr>
        <w:pStyle w:val="TOC1"/>
        <w:tabs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r w:rsidRPr="00A14119">
        <w:fldChar w:fldCharType="begin"/>
      </w:r>
      <w:r w:rsidR="006A4B7C" w:rsidRPr="00A14119">
        <w:instrText xml:space="preserve"> TOC \o "1-3" \h \z \u </w:instrText>
      </w:r>
      <w:r w:rsidRPr="00A14119">
        <w:fldChar w:fldCharType="separate"/>
      </w:r>
      <w:hyperlink w:anchor="_Toc110518103" w:history="1">
        <w:r w:rsidR="00C908EC" w:rsidRPr="006D1E5A">
          <w:rPr>
            <w:rStyle w:val="Hyperlink"/>
            <w:noProof/>
          </w:rPr>
          <w:t>Предговор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_Toc110518103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4</w:t>
        </w:r>
        <w:r w:rsidR="00C908EC">
          <w:rPr>
            <w:noProof/>
            <w:webHidden/>
          </w:rPr>
          <w:fldChar w:fldCharType="end"/>
        </w:r>
      </w:hyperlink>
    </w:p>
    <w:p w14:paraId="7718B962" w14:textId="687DC874" w:rsidR="00C908EC" w:rsidRDefault="00C908EC">
      <w:pPr>
        <w:pStyle w:val="TOC1"/>
        <w:tabs>
          <w:tab w:val="left" w:pos="480"/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04" w:history="1">
        <w:r w:rsidRPr="006D1E5A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  <w:lang w:val="sr-Cyrl-RS"/>
          </w:rPr>
          <w:t>Системи за препоруку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8CCA6F" w14:textId="79EA8D41" w:rsidR="00C908EC" w:rsidRDefault="00C908EC">
      <w:pPr>
        <w:pStyle w:val="TOC1"/>
        <w:tabs>
          <w:tab w:val="left" w:pos="480"/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05" w:history="1">
        <w:r w:rsidRPr="006D1E5A">
          <w:rPr>
            <w:rStyle w:val="Hyperlink"/>
            <w:noProof/>
            <w:lang w:val="sr-Cyrl-RS"/>
          </w:rPr>
          <w:t>2.</w:t>
        </w:r>
        <w:r>
          <w:rPr>
            <w:rFonts w:cstheme="minorBidi"/>
            <w:b w:val="0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  <w:lang w:val="sr-Cyrl-RS"/>
          </w:rPr>
          <w:t>Дубоко учење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3EB21B" w14:textId="5164D3D4" w:rsidR="00C908EC" w:rsidRDefault="00C908EC">
      <w:pPr>
        <w:pStyle w:val="TOC1"/>
        <w:tabs>
          <w:tab w:val="left" w:pos="480"/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06" w:history="1">
        <w:r w:rsidRPr="006D1E5A">
          <w:rPr>
            <w:rStyle w:val="Hyperlink"/>
            <w:noProof/>
            <w:lang w:val="sr-Cyrl-RS"/>
          </w:rPr>
          <w:t>3.</w:t>
        </w:r>
        <w:r>
          <w:rPr>
            <w:rFonts w:cstheme="minorBidi"/>
            <w:b w:val="0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  <w:lang w:val="sr-Cyrl-RS"/>
          </w:rPr>
          <w:t>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438EF9" w14:textId="667C37E6" w:rsidR="00C908EC" w:rsidRDefault="00C908EC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07" w:history="1">
        <w:r w:rsidRPr="006D1E5A">
          <w:rPr>
            <w:rStyle w:val="Hyperlink"/>
            <w:noProof/>
            <w:lang w:val="sr-Cyrl-RS"/>
          </w:rPr>
          <w:t>3.1.</w:t>
        </w:r>
        <w:r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  <w:lang w:val="sr-Cyrl-RS"/>
          </w:rPr>
          <w:t>Рестриктивне Болцманове машине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D0C624" w14:textId="49506E0E" w:rsidR="00C908EC" w:rsidRDefault="00C908EC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08" w:history="1">
        <w:r w:rsidRPr="006D1E5A">
          <w:rPr>
            <w:rStyle w:val="Hyperlink"/>
            <w:noProof/>
            <w:lang w:val="sr-Cyrl-RS"/>
          </w:rPr>
          <w:t>3.2.</w:t>
        </w:r>
        <w:r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  <w:lang w:val="sr-Cyrl-RS"/>
          </w:rPr>
          <w:t>Вариациони аутоенкодери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4E2B32" w14:textId="22167D32" w:rsidR="00C908EC" w:rsidRDefault="00C908EC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09" w:history="1">
        <w:r w:rsidRPr="006D1E5A">
          <w:rPr>
            <w:rStyle w:val="Hyperlink"/>
            <w:noProof/>
            <w:lang w:val="sr-Cyrl-RS"/>
          </w:rPr>
          <w:t>3.3.</w:t>
        </w:r>
        <w:r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  <w:lang w:val="sr-Cyrl-RS"/>
          </w:rPr>
          <w:t>Рекурентне неуронске мреже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DBE804" w14:textId="5DBF9887" w:rsidR="00C908EC" w:rsidRDefault="00C908EC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10" w:history="1">
        <w:r w:rsidRPr="006D1E5A">
          <w:rPr>
            <w:rStyle w:val="Hyperlink"/>
            <w:noProof/>
            <w:lang w:val="sr-Cyrl-RS"/>
          </w:rPr>
          <w:t>3.4.</w:t>
        </w:r>
        <w:r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  <w:lang w:val="sr-Cyrl-RS"/>
          </w:rPr>
          <w:t>Генеративне супротстављене неуронске мреже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60CCE7" w14:textId="66C62E49" w:rsidR="00C908EC" w:rsidRDefault="00C908EC">
      <w:pPr>
        <w:pStyle w:val="TOC1"/>
        <w:tabs>
          <w:tab w:val="left" w:pos="480"/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11" w:history="1">
        <w:r w:rsidRPr="006D1E5A">
          <w:rPr>
            <w:rStyle w:val="Hyperlink"/>
            <w:noProof/>
          </w:rPr>
          <w:t>4.</w:t>
        </w:r>
        <w:r>
          <w:rPr>
            <w:rFonts w:cstheme="minorBidi"/>
            <w:b w:val="0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</w:rPr>
          <w:t>Поглавље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A17F86" w14:textId="1363A42A" w:rsidR="00C908EC" w:rsidRDefault="00C908EC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12" w:history="1">
        <w:r w:rsidRPr="006D1E5A">
          <w:rPr>
            <w:rStyle w:val="Hyperlink"/>
            <w:noProof/>
          </w:rPr>
          <w:t>4.1.</w:t>
        </w:r>
        <w:r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</w:rPr>
          <w:t>Наслов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A62E11" w14:textId="3DBAC2DE" w:rsidR="00C908EC" w:rsidRDefault="00C908EC">
      <w:pPr>
        <w:pStyle w:val="TOC3"/>
        <w:tabs>
          <w:tab w:val="left" w:pos="132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13" w:history="1">
        <w:r w:rsidRPr="006D1E5A">
          <w:rPr>
            <w:rStyle w:val="Hyperlink"/>
            <w:noProof/>
          </w:rPr>
          <w:t>4.1.1.</w:t>
        </w:r>
        <w:r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Pr="006D1E5A">
          <w:rPr>
            <w:rStyle w:val="Hyperlink"/>
            <w:noProof/>
          </w:rPr>
          <w:t>Поднаслов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421BB8" w14:textId="529AC183" w:rsidR="00C908EC" w:rsidRDefault="00C908EC">
      <w:pPr>
        <w:pStyle w:val="TOC1"/>
        <w:tabs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14" w:history="1">
        <w:r w:rsidRPr="006D1E5A">
          <w:rPr>
            <w:rStyle w:val="Hyperlink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2E17A4" w14:textId="44467FE4" w:rsidR="00C908EC" w:rsidRDefault="00C908EC">
      <w:pPr>
        <w:pStyle w:val="TOC1"/>
        <w:tabs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15" w:history="1">
        <w:r w:rsidRPr="006D1E5A">
          <w:rPr>
            <w:rStyle w:val="Hyperlink"/>
            <w:noProof/>
            <w:lang w:val="sr-Cyrl-RS"/>
          </w:rPr>
          <w:t>Кратка биографија кандидата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1F262C" w14:textId="4E4DD874" w:rsidR="006A4B7C" w:rsidRPr="00A14119" w:rsidRDefault="00793965" w:rsidP="00A14119">
      <w:pPr>
        <w:pStyle w:val="a3"/>
      </w:pPr>
      <w:r w:rsidRPr="00A14119">
        <w:lastRenderedPageBreak/>
        <w:fldChar w:fldCharType="end"/>
      </w:r>
      <w:bookmarkStart w:id="0" w:name="_Toc110518103"/>
      <w:r w:rsidR="006A4B7C" w:rsidRPr="00A14119">
        <w:t>Предговор</w:t>
      </w:r>
      <w:bookmarkEnd w:id="0"/>
    </w:p>
    <w:p w14:paraId="45082BE4" w14:textId="77777777" w:rsidR="00C7495C" w:rsidRPr="00A14119" w:rsidRDefault="00C7495C" w:rsidP="00A14119">
      <w:pPr>
        <w:pStyle w:val="a2"/>
      </w:pPr>
      <w:r w:rsidRPr="00A14119">
        <w:t>Још су древни Египћани знали...</w:t>
      </w:r>
    </w:p>
    <w:p w14:paraId="6588B5B9" w14:textId="135B4375" w:rsidR="006A4B7C" w:rsidRDefault="00587287" w:rsidP="00A14119">
      <w:pPr>
        <w:pStyle w:val="a"/>
        <w:rPr>
          <w:lang w:val="sr-Cyrl-RS"/>
        </w:rPr>
      </w:pPr>
      <w:bookmarkStart w:id="1" w:name="_Toc110518104"/>
      <w:r>
        <w:rPr>
          <w:lang w:val="sr-Cyrl-RS"/>
        </w:rPr>
        <w:lastRenderedPageBreak/>
        <w:t>Системи за препоруку</w:t>
      </w:r>
      <w:bookmarkEnd w:id="1"/>
    </w:p>
    <w:p w14:paraId="2F379DEC" w14:textId="20887830" w:rsidR="005D0830" w:rsidRDefault="005D0830" w:rsidP="005D0830">
      <w:pPr>
        <w:pStyle w:val="a"/>
        <w:rPr>
          <w:lang w:val="sr-Cyrl-RS"/>
        </w:rPr>
      </w:pPr>
      <w:bookmarkStart w:id="2" w:name="_Toc110518105"/>
      <w:r>
        <w:rPr>
          <w:lang w:val="sr-Cyrl-RS"/>
        </w:rPr>
        <w:lastRenderedPageBreak/>
        <w:t>Дубоко учење</w:t>
      </w:r>
      <w:bookmarkEnd w:id="2"/>
    </w:p>
    <w:p w14:paraId="2E779BC9" w14:textId="5CFE5DBA" w:rsidR="005D0830" w:rsidRDefault="005D0830" w:rsidP="005D0830">
      <w:pPr>
        <w:pStyle w:val="a"/>
        <w:rPr>
          <w:lang w:val="sr-Cyrl-RS"/>
        </w:rPr>
      </w:pPr>
      <w:bookmarkStart w:id="3" w:name="_Toc110518106"/>
      <w:r>
        <w:rPr>
          <w:lang w:val="sr-Cyrl-RS"/>
        </w:rPr>
        <w:lastRenderedPageBreak/>
        <w:t>Модели</w:t>
      </w:r>
      <w:bookmarkEnd w:id="3"/>
    </w:p>
    <w:p w14:paraId="255E8841" w14:textId="074C627D" w:rsidR="005D0830" w:rsidRDefault="005D0830" w:rsidP="005D0830">
      <w:pPr>
        <w:pStyle w:val="a0"/>
        <w:rPr>
          <w:lang w:val="sr-Cyrl-RS"/>
        </w:rPr>
      </w:pPr>
      <w:bookmarkStart w:id="4" w:name="_Toc110518107"/>
      <w:r>
        <w:rPr>
          <w:lang w:val="sr-Cyrl-RS"/>
        </w:rPr>
        <w:t xml:space="preserve">Рестриктивне </w:t>
      </w:r>
      <w:proofErr w:type="spellStart"/>
      <w:r>
        <w:rPr>
          <w:lang w:val="sr-Cyrl-RS"/>
        </w:rPr>
        <w:t>Болцманове</w:t>
      </w:r>
      <w:proofErr w:type="spellEnd"/>
      <w:r>
        <w:rPr>
          <w:lang w:val="sr-Cyrl-RS"/>
        </w:rPr>
        <w:t xml:space="preserve"> машине</w:t>
      </w:r>
      <w:bookmarkEnd w:id="4"/>
    </w:p>
    <w:p w14:paraId="186B1600" w14:textId="59625FD0" w:rsidR="005D0830" w:rsidRDefault="005D0830" w:rsidP="005D0830">
      <w:pPr>
        <w:pStyle w:val="a0"/>
        <w:rPr>
          <w:lang w:val="sr-Cyrl-RS"/>
        </w:rPr>
      </w:pPr>
      <w:bookmarkStart w:id="5" w:name="_Toc110518108"/>
      <w:proofErr w:type="spellStart"/>
      <w:r>
        <w:rPr>
          <w:lang w:val="sr-Cyrl-RS"/>
        </w:rPr>
        <w:t>Вариациони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аутоенкодери</w:t>
      </w:r>
      <w:bookmarkEnd w:id="5"/>
      <w:proofErr w:type="spellEnd"/>
    </w:p>
    <w:p w14:paraId="2E02924B" w14:textId="2F847D77" w:rsidR="005D0830" w:rsidRDefault="005D0830" w:rsidP="005D0830">
      <w:pPr>
        <w:pStyle w:val="a0"/>
        <w:rPr>
          <w:lang w:val="sr-Cyrl-RS"/>
        </w:rPr>
      </w:pPr>
      <w:bookmarkStart w:id="6" w:name="_Toc110518109"/>
      <w:r>
        <w:rPr>
          <w:lang w:val="sr-Cyrl-RS"/>
        </w:rPr>
        <w:t>Рекурентне неуронске мреже</w:t>
      </w:r>
      <w:bookmarkEnd w:id="6"/>
    </w:p>
    <w:p w14:paraId="08CDFEBF" w14:textId="5BDB55C7" w:rsidR="005D0830" w:rsidRPr="005D0830" w:rsidRDefault="005D0830" w:rsidP="005D0830">
      <w:pPr>
        <w:pStyle w:val="a0"/>
        <w:rPr>
          <w:lang w:val="sr-Cyrl-RS"/>
        </w:rPr>
      </w:pPr>
      <w:bookmarkStart w:id="7" w:name="_Toc110518110"/>
      <w:r>
        <w:rPr>
          <w:lang w:val="sr-Cyrl-RS"/>
        </w:rPr>
        <w:t>Генеративне супротстављене неуронске мреже</w:t>
      </w:r>
      <w:bookmarkEnd w:id="7"/>
    </w:p>
    <w:p w14:paraId="4585D92B" w14:textId="77777777" w:rsidR="006A4B7C" w:rsidRPr="00A14119" w:rsidRDefault="006A4B7C" w:rsidP="00A14119">
      <w:pPr>
        <w:pStyle w:val="a"/>
      </w:pPr>
      <w:bookmarkStart w:id="8" w:name="_Toc110518111"/>
      <w:proofErr w:type="spellStart"/>
      <w:r w:rsidRPr="00A14119">
        <w:lastRenderedPageBreak/>
        <w:t>Поглавље</w:t>
      </w:r>
      <w:proofErr w:type="spellEnd"/>
      <w:r w:rsidRPr="00A14119">
        <w:t xml:space="preserve"> 2</w:t>
      </w:r>
      <w:bookmarkEnd w:id="8"/>
    </w:p>
    <w:p w14:paraId="3AE929E7" w14:textId="77777777" w:rsidR="006A4B7C" w:rsidRPr="00A14119" w:rsidRDefault="006A4B7C" w:rsidP="00A14119">
      <w:pPr>
        <w:pStyle w:val="a0"/>
      </w:pPr>
      <w:bookmarkStart w:id="9" w:name="_Toc110518112"/>
      <w:r w:rsidRPr="00A14119">
        <w:t>Наслов 2</w:t>
      </w:r>
      <w:bookmarkEnd w:id="9"/>
    </w:p>
    <w:p w14:paraId="1DF9503F" w14:textId="77777777" w:rsidR="006A4B7C" w:rsidRPr="00A14119" w:rsidRDefault="006A4B7C" w:rsidP="00A14119">
      <w:pPr>
        <w:pStyle w:val="a1"/>
      </w:pPr>
      <w:bookmarkStart w:id="10" w:name="_Toc110518113"/>
      <w:r w:rsidRPr="00A14119">
        <w:t>Поднаслов 2</w:t>
      </w:r>
      <w:bookmarkEnd w:id="10"/>
    </w:p>
    <w:p w14:paraId="008845C0" w14:textId="77777777" w:rsidR="00796D3E" w:rsidRPr="00A14119" w:rsidRDefault="00796D3E" w:rsidP="00796D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6D3E" w:rsidRPr="00A14119" w14:paraId="21A14988" w14:textId="77777777" w:rsidTr="00796D3E">
        <w:tc>
          <w:tcPr>
            <w:tcW w:w="9243" w:type="dxa"/>
            <w:shd w:val="clear" w:color="auto" w:fill="7F7F7F" w:themeFill="text1" w:themeFillTint="80"/>
          </w:tcPr>
          <w:p w14:paraId="06E88775" w14:textId="77777777" w:rsidR="00796D3E" w:rsidRPr="00A14119" w:rsidRDefault="00796D3E" w:rsidP="00796D3E">
            <w:pPr>
              <w:rPr>
                <w:b/>
                <w:noProof/>
                <w:color w:val="FFFFFF" w:themeColor="background1"/>
                <w:lang w:bidi="ar-SA"/>
              </w:rPr>
            </w:pPr>
            <w:r w:rsidRPr="00A14119">
              <w:rPr>
                <w:b/>
                <w:noProof/>
                <w:color w:val="FFFFFF" w:themeColor="background1"/>
                <w:lang w:bidi="ar-SA"/>
              </w:rPr>
              <w:t>Изворни код 1.1: Point2D.cs</w:t>
            </w:r>
          </w:p>
        </w:tc>
      </w:tr>
      <w:tr w:rsidR="00796D3E" w:rsidRPr="00A14119" w14:paraId="01070A83" w14:textId="77777777" w:rsidTr="00F932A7">
        <w:tc>
          <w:tcPr>
            <w:tcW w:w="9243" w:type="dxa"/>
            <w:tcMar>
              <w:top w:w="170" w:type="dxa"/>
              <w:bottom w:w="170" w:type="dxa"/>
            </w:tcMar>
          </w:tcPr>
          <w:p w14:paraId="438EA3F6" w14:textId="77777777" w:rsidR="00796D3E" w:rsidRPr="00A14119" w:rsidRDefault="00796D3E" w:rsidP="004627B0">
            <w:pPr>
              <w:pStyle w:val="Programskikod"/>
            </w:pPr>
            <w:r w:rsidRPr="00A14119">
              <w:t xml:space="preserve">using </w:t>
            </w:r>
            <w:r w:rsidRPr="00A14119">
              <w:rPr>
                <w:color w:val="010001"/>
              </w:rPr>
              <w:t>System</w:t>
            </w:r>
            <w:r w:rsidRPr="00A14119">
              <w:t>;</w:t>
            </w:r>
          </w:p>
          <w:p w14:paraId="5234E361" w14:textId="77777777" w:rsidR="00796D3E" w:rsidRPr="00A14119" w:rsidRDefault="00796D3E" w:rsidP="004627B0">
            <w:pPr>
              <w:pStyle w:val="Programskikod"/>
            </w:pPr>
            <w:r w:rsidRPr="00A14119">
              <w:t xml:space="preserve">using </w:t>
            </w:r>
            <w:r w:rsidRPr="00A14119">
              <w:rPr>
                <w:color w:val="010001"/>
              </w:rPr>
              <w:t>System</w:t>
            </w:r>
            <w:r w:rsidRPr="00A14119">
              <w:t>.</w:t>
            </w:r>
            <w:r w:rsidRPr="00A14119">
              <w:rPr>
                <w:color w:val="010001"/>
              </w:rPr>
              <w:t>Collections</w:t>
            </w:r>
            <w:r w:rsidRPr="00A14119">
              <w:t>.</w:t>
            </w:r>
            <w:r w:rsidRPr="00A14119">
              <w:rPr>
                <w:color w:val="010001"/>
              </w:rPr>
              <w:t>Generic</w:t>
            </w:r>
            <w:r w:rsidRPr="00A14119">
              <w:t>;</w:t>
            </w:r>
          </w:p>
          <w:p w14:paraId="5203DBA6" w14:textId="77777777" w:rsidR="00796D3E" w:rsidRPr="00A14119" w:rsidRDefault="00796D3E" w:rsidP="004627B0">
            <w:pPr>
              <w:pStyle w:val="Programskikod"/>
            </w:pPr>
          </w:p>
          <w:p w14:paraId="790E6038" w14:textId="77777777" w:rsidR="00796D3E" w:rsidRPr="00A14119" w:rsidRDefault="00796D3E" w:rsidP="004627B0">
            <w:pPr>
              <w:pStyle w:val="Programskikod"/>
              <w:rPr>
                <w:color w:val="010001"/>
              </w:rPr>
            </w:pPr>
            <w:r w:rsidRPr="00A14119">
              <w:t xml:space="preserve">namespace </w:t>
            </w:r>
            <w:proofErr w:type="spellStart"/>
            <w:r w:rsidRPr="00A14119">
              <w:rPr>
                <w:color w:val="010001"/>
              </w:rPr>
              <w:t>His</w:t>
            </w:r>
            <w:r w:rsidRPr="00A14119">
              <w:t>.</w:t>
            </w:r>
            <w:r w:rsidRPr="00A14119">
              <w:rPr>
                <w:color w:val="010001"/>
              </w:rPr>
              <w:t>Common</w:t>
            </w:r>
            <w:r w:rsidRPr="00A14119">
              <w:t>.</w:t>
            </w:r>
            <w:r w:rsidRPr="00A14119">
              <w:rPr>
                <w:color w:val="010001"/>
              </w:rPr>
              <w:t>DataTypes</w:t>
            </w:r>
            <w:proofErr w:type="spellEnd"/>
          </w:p>
          <w:p w14:paraId="378E3A48" w14:textId="77777777" w:rsidR="00796D3E" w:rsidRPr="00A14119" w:rsidRDefault="00796D3E" w:rsidP="004627B0">
            <w:pPr>
              <w:pStyle w:val="Programskikod"/>
            </w:pPr>
            <w:r w:rsidRPr="00A14119">
              <w:t>{</w:t>
            </w:r>
          </w:p>
          <w:p w14:paraId="665EB266" w14:textId="77777777" w:rsidR="00796D3E" w:rsidRPr="00A14119" w:rsidRDefault="00796D3E" w:rsidP="004627B0">
            <w:pPr>
              <w:pStyle w:val="Programskikod"/>
              <w:rPr>
                <w:color w:val="2B91AF"/>
              </w:rPr>
            </w:pPr>
            <w:r w:rsidRPr="00A14119">
              <w:t xml:space="preserve">    public partial class </w:t>
            </w:r>
            <w:r w:rsidRPr="00A14119">
              <w:rPr>
                <w:color w:val="2B91AF"/>
              </w:rPr>
              <w:t>Point2D</w:t>
            </w:r>
            <w:r w:rsidRPr="00A14119">
              <w:t xml:space="preserve"> : </w:t>
            </w:r>
            <w:r w:rsidRPr="00A14119">
              <w:rPr>
                <w:color w:val="2B91AF"/>
              </w:rPr>
              <w:t>ValueClass</w:t>
            </w:r>
          </w:p>
          <w:p w14:paraId="59EECF84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{</w:t>
            </w:r>
          </w:p>
          <w:p w14:paraId="399BDA56" w14:textId="77777777" w:rsidR="00796D3E" w:rsidRPr="00A14119" w:rsidRDefault="00796D3E" w:rsidP="004627B0">
            <w:pPr>
              <w:pStyle w:val="Programskikod"/>
            </w:pPr>
          </w:p>
          <w:p w14:paraId="2B13F7D9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public </w:t>
            </w:r>
            <w:r w:rsidRPr="00A14119">
              <w:rPr>
                <w:color w:val="010001"/>
              </w:rPr>
              <w:t>Point2D</w:t>
            </w:r>
            <w:r w:rsidRPr="00A14119">
              <w:t>()</w:t>
            </w:r>
          </w:p>
          <w:p w14:paraId="38181B2C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{</w:t>
            </w:r>
          </w:p>
          <w:p w14:paraId="0FD72A93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}</w:t>
            </w:r>
          </w:p>
          <w:p w14:paraId="4C88F6BC" w14:textId="77777777" w:rsidR="00796D3E" w:rsidRPr="00A14119" w:rsidRDefault="00796D3E" w:rsidP="004627B0">
            <w:pPr>
              <w:pStyle w:val="Programskikod"/>
            </w:pPr>
          </w:p>
          <w:p w14:paraId="3D6E6004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public </w:t>
            </w:r>
            <w:r w:rsidRPr="00A14119">
              <w:rPr>
                <w:color w:val="010001"/>
              </w:rPr>
              <w:t>Point2D</w:t>
            </w:r>
            <w:r w:rsidRPr="00A14119">
              <w:t>(</w:t>
            </w:r>
            <w:r w:rsidRPr="00A14119">
              <w:rPr>
                <w:color w:val="2B91AF"/>
              </w:rPr>
              <w:t>ValueClass</w:t>
            </w:r>
            <w:r w:rsidRPr="00A14119">
              <w:t xml:space="preserve"> </w:t>
            </w:r>
            <w:r w:rsidRPr="00A14119">
              <w:rPr>
                <w:color w:val="010001"/>
              </w:rPr>
              <w:t>x</w:t>
            </w:r>
            <w:r w:rsidRPr="00A14119">
              <w:t xml:space="preserve">, </w:t>
            </w:r>
            <w:r w:rsidRPr="00A14119">
              <w:rPr>
                <w:color w:val="2B91AF"/>
              </w:rPr>
              <w:t>ValueClass</w:t>
            </w:r>
            <w:r w:rsidRPr="00A14119">
              <w:t xml:space="preserve"> </w:t>
            </w:r>
            <w:r w:rsidRPr="00A14119">
              <w:rPr>
                <w:color w:val="010001"/>
              </w:rPr>
              <w:t>y</w:t>
            </w:r>
            <w:r w:rsidRPr="00A14119">
              <w:t>)</w:t>
            </w:r>
          </w:p>
          <w:p w14:paraId="4E664B80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{</w:t>
            </w:r>
          </w:p>
          <w:p w14:paraId="456B435E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    </w:t>
            </w:r>
            <w:r w:rsidRPr="00A14119">
              <w:rPr>
                <w:color w:val="010001"/>
              </w:rPr>
              <w:t>m_x</w:t>
            </w:r>
            <w:r w:rsidRPr="00A14119">
              <w:t xml:space="preserve"> = </w:t>
            </w:r>
            <w:r w:rsidRPr="00A14119">
              <w:rPr>
                <w:color w:val="010001"/>
              </w:rPr>
              <w:t>x</w:t>
            </w:r>
            <w:r w:rsidRPr="00A14119">
              <w:t>.</w:t>
            </w:r>
            <w:r w:rsidRPr="00A14119">
              <w:rPr>
                <w:color w:val="010001"/>
              </w:rPr>
              <w:t>Clone</w:t>
            </w:r>
            <w:r w:rsidRPr="00A14119">
              <w:t>();</w:t>
            </w:r>
          </w:p>
          <w:p w14:paraId="3F044D22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    </w:t>
            </w:r>
            <w:r w:rsidRPr="00A14119">
              <w:rPr>
                <w:color w:val="010001"/>
              </w:rPr>
              <w:t>m_y</w:t>
            </w:r>
            <w:r w:rsidRPr="00A14119">
              <w:t xml:space="preserve"> = </w:t>
            </w:r>
            <w:r w:rsidRPr="00A14119">
              <w:rPr>
                <w:color w:val="010001"/>
              </w:rPr>
              <w:t>y</w:t>
            </w:r>
            <w:r w:rsidRPr="00A14119">
              <w:t>.</w:t>
            </w:r>
            <w:r w:rsidRPr="00A14119">
              <w:rPr>
                <w:color w:val="010001"/>
              </w:rPr>
              <w:t>Clone</w:t>
            </w:r>
            <w:r w:rsidRPr="00A14119">
              <w:t>();</w:t>
            </w:r>
          </w:p>
          <w:p w14:paraId="230FDEFB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}</w:t>
            </w:r>
          </w:p>
          <w:p w14:paraId="32E9FD8E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}</w:t>
            </w:r>
          </w:p>
          <w:p w14:paraId="55B0F72B" w14:textId="77777777" w:rsidR="00796D3E" w:rsidRPr="00A14119" w:rsidRDefault="00796D3E" w:rsidP="004627B0">
            <w:pPr>
              <w:pStyle w:val="Programskikod"/>
              <w:rPr>
                <w:rFonts w:ascii="Courier New" w:hAnsi="Courier New" w:cs="Courier New"/>
              </w:rPr>
            </w:pPr>
            <w:r w:rsidRPr="00A14119">
              <w:t>}</w:t>
            </w:r>
          </w:p>
        </w:tc>
      </w:tr>
    </w:tbl>
    <w:p w14:paraId="062AE78F" w14:textId="77777777" w:rsidR="00796D3E" w:rsidRPr="00A14119" w:rsidRDefault="00796D3E" w:rsidP="00796D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14:paraId="3702139F" w14:textId="77777777" w:rsidR="00796D3E" w:rsidRPr="00A14119" w:rsidRDefault="00796D3E" w:rsidP="00796D3E"/>
    <w:p w14:paraId="65B78259" w14:textId="77777777" w:rsidR="00796D3E" w:rsidRPr="00A14119" w:rsidRDefault="00796D3E" w:rsidP="00796D3E"/>
    <w:p w14:paraId="4C108B24" w14:textId="77777777" w:rsidR="007313AE" w:rsidRDefault="007313AE" w:rsidP="00A14119">
      <w:pPr>
        <w:pStyle w:val="a3"/>
      </w:pPr>
      <w:bookmarkStart w:id="11" w:name="_Toc110518114"/>
      <w:proofErr w:type="spellStart"/>
      <w:r w:rsidRPr="00A14119">
        <w:lastRenderedPageBreak/>
        <w:t>Литература</w:t>
      </w:r>
      <w:bookmarkEnd w:id="11"/>
      <w:proofErr w:type="spellEnd"/>
    </w:p>
    <w:p w14:paraId="31B6B2C1" w14:textId="77777777" w:rsidR="00A51898" w:rsidRDefault="00A51898" w:rsidP="00A51898">
      <w:pPr>
        <w:pStyle w:val="Reference"/>
      </w:pPr>
      <w:r>
        <w:t xml:space="preserve">Lars Vogel, Android Service </w:t>
      </w:r>
      <w:r w:rsidRPr="00A51898">
        <w:t>and</w:t>
      </w:r>
      <w:r>
        <w:t xml:space="preserve"> Broadcast Receiver, www.vogella.de, 2011.</w:t>
      </w:r>
    </w:p>
    <w:p w14:paraId="48F46550" w14:textId="77777777" w:rsidR="00A51898" w:rsidRPr="00476359" w:rsidRDefault="00A51898" w:rsidP="00A51898">
      <w:pPr>
        <w:pStyle w:val="Reference"/>
      </w:pPr>
      <w:r>
        <w:t>...</w:t>
      </w:r>
    </w:p>
    <w:p w14:paraId="62DF87AD" w14:textId="77777777" w:rsidR="00476359" w:rsidRDefault="00476359" w:rsidP="00476359">
      <w:pPr>
        <w:pStyle w:val="a3"/>
        <w:rPr>
          <w:lang w:val="sr-Cyrl-RS"/>
        </w:rPr>
      </w:pPr>
      <w:bookmarkStart w:id="12" w:name="_Toc110518115"/>
      <w:r>
        <w:rPr>
          <w:lang w:val="sr-Cyrl-RS"/>
        </w:rPr>
        <w:lastRenderedPageBreak/>
        <w:t>Кратка биографија кандидата</w:t>
      </w:r>
      <w:bookmarkEnd w:id="12"/>
    </w:p>
    <w:p w14:paraId="3464DAFB" w14:textId="77777777" w:rsidR="00476359" w:rsidRDefault="00476359">
      <w:pPr>
        <w:spacing w:after="200" w:line="276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1C318E93" w14:textId="77777777" w:rsidR="00476359" w:rsidRPr="001D33DD" w:rsidRDefault="00476359" w:rsidP="00476359">
      <w:pPr>
        <w:jc w:val="both"/>
        <w:rPr>
          <w:rFonts w:cs="Calibri"/>
          <w:sz w:val="28"/>
          <w:szCs w:val="28"/>
        </w:rPr>
      </w:pPr>
      <w:proofErr w:type="spellStart"/>
      <w:r w:rsidRPr="001D33DD">
        <w:rPr>
          <w:rFonts w:cs="Calibri"/>
          <w:sz w:val="28"/>
          <w:szCs w:val="28"/>
        </w:rPr>
        <w:lastRenderedPageBreak/>
        <w:t>Универзитет</w:t>
      </w:r>
      <w:proofErr w:type="spellEnd"/>
      <w:r w:rsidRPr="001D33DD">
        <w:rPr>
          <w:rFonts w:cs="Calibri"/>
          <w:sz w:val="28"/>
          <w:szCs w:val="28"/>
        </w:rPr>
        <w:t xml:space="preserve"> у </w:t>
      </w:r>
      <w:proofErr w:type="spellStart"/>
      <w:r w:rsidRPr="001D33DD">
        <w:rPr>
          <w:rFonts w:cs="Calibri"/>
          <w:sz w:val="28"/>
          <w:szCs w:val="28"/>
        </w:rPr>
        <w:t>Крагујевцу</w:t>
      </w:r>
      <w:proofErr w:type="spellEnd"/>
    </w:p>
    <w:p w14:paraId="34376A81" w14:textId="77777777" w:rsidR="00476359" w:rsidRPr="001D33DD" w:rsidRDefault="00476359" w:rsidP="00476359">
      <w:pPr>
        <w:jc w:val="both"/>
        <w:rPr>
          <w:rFonts w:cs="Calibri"/>
          <w:sz w:val="28"/>
          <w:szCs w:val="28"/>
        </w:rPr>
      </w:pPr>
      <w:proofErr w:type="spellStart"/>
      <w:r w:rsidRPr="001D33DD">
        <w:rPr>
          <w:rFonts w:cs="Calibri"/>
          <w:sz w:val="28"/>
          <w:szCs w:val="28"/>
        </w:rPr>
        <w:t>Природно-математички</w:t>
      </w:r>
      <w:proofErr w:type="spellEnd"/>
      <w:r w:rsidRPr="001D33DD">
        <w:rPr>
          <w:rFonts w:cs="Calibri"/>
          <w:sz w:val="28"/>
          <w:szCs w:val="28"/>
        </w:rPr>
        <w:t xml:space="preserve"> </w:t>
      </w:r>
      <w:proofErr w:type="spellStart"/>
      <w:r w:rsidRPr="001D33DD">
        <w:rPr>
          <w:rFonts w:cs="Calibri"/>
          <w:sz w:val="28"/>
          <w:szCs w:val="28"/>
        </w:rPr>
        <w:t>факултет</w:t>
      </w:r>
      <w:proofErr w:type="spellEnd"/>
    </w:p>
    <w:p w14:paraId="4CFDAD2E" w14:textId="77777777" w:rsidR="00476359" w:rsidRPr="001D33DD" w:rsidRDefault="00476359" w:rsidP="00476359">
      <w:pPr>
        <w:jc w:val="both"/>
        <w:rPr>
          <w:rFonts w:cs="Calibri"/>
          <w:sz w:val="28"/>
          <w:szCs w:val="28"/>
        </w:rPr>
      </w:pPr>
      <w:proofErr w:type="spellStart"/>
      <w:r w:rsidRPr="001D33DD">
        <w:rPr>
          <w:rFonts w:cs="Calibri"/>
          <w:sz w:val="28"/>
          <w:szCs w:val="28"/>
        </w:rPr>
        <w:t>Институт</w:t>
      </w:r>
      <w:proofErr w:type="spellEnd"/>
      <w:r w:rsidRPr="001D33DD">
        <w:rPr>
          <w:rFonts w:cs="Calibri"/>
          <w:sz w:val="28"/>
          <w:szCs w:val="28"/>
        </w:rPr>
        <w:t xml:space="preserve"> </w:t>
      </w:r>
      <w:proofErr w:type="spellStart"/>
      <w:r w:rsidRPr="001D33DD">
        <w:rPr>
          <w:rFonts w:cs="Calibri"/>
          <w:sz w:val="28"/>
          <w:szCs w:val="28"/>
        </w:rPr>
        <w:t>за</w:t>
      </w:r>
      <w:proofErr w:type="spellEnd"/>
      <w:r w:rsidRPr="001D33DD">
        <w:rPr>
          <w:rFonts w:cs="Calibri"/>
          <w:sz w:val="28"/>
          <w:szCs w:val="28"/>
        </w:rPr>
        <w:t xml:space="preserve"> </w:t>
      </w:r>
      <w:proofErr w:type="spellStart"/>
      <w:r w:rsidRPr="001D33DD">
        <w:rPr>
          <w:rFonts w:cs="Calibri"/>
          <w:sz w:val="28"/>
          <w:szCs w:val="28"/>
        </w:rPr>
        <w:t>математику</w:t>
      </w:r>
      <w:proofErr w:type="spellEnd"/>
      <w:r w:rsidRPr="001D33DD">
        <w:rPr>
          <w:rFonts w:cs="Calibri"/>
          <w:sz w:val="28"/>
          <w:szCs w:val="28"/>
        </w:rPr>
        <w:t xml:space="preserve"> и </w:t>
      </w:r>
      <w:proofErr w:type="spellStart"/>
      <w:r w:rsidRPr="001D33DD">
        <w:rPr>
          <w:rFonts w:cs="Calibri"/>
          <w:sz w:val="28"/>
          <w:szCs w:val="28"/>
        </w:rPr>
        <w:t>информатику</w:t>
      </w:r>
      <w:proofErr w:type="spellEnd"/>
    </w:p>
    <w:p w14:paraId="3AE9A124" w14:textId="77777777" w:rsidR="00476359" w:rsidRDefault="00476359" w:rsidP="00476359">
      <w:pPr>
        <w:jc w:val="both"/>
        <w:rPr>
          <w:rFonts w:cs="Calibri"/>
          <w:sz w:val="28"/>
          <w:szCs w:val="28"/>
        </w:rPr>
      </w:pPr>
    </w:p>
    <w:p w14:paraId="2FD7BD58" w14:textId="77777777" w:rsidR="00476359" w:rsidRDefault="00476359" w:rsidP="00476359">
      <w:pPr>
        <w:jc w:val="both"/>
        <w:rPr>
          <w:rFonts w:cs="Calibri"/>
          <w:sz w:val="28"/>
          <w:szCs w:val="28"/>
        </w:rPr>
      </w:pPr>
    </w:p>
    <w:p w14:paraId="02879597" w14:textId="77777777" w:rsidR="00476359" w:rsidRDefault="00476359" w:rsidP="00476359">
      <w:pPr>
        <w:jc w:val="both"/>
        <w:rPr>
          <w:rFonts w:cs="Calibri"/>
          <w:sz w:val="28"/>
          <w:szCs w:val="28"/>
        </w:rPr>
      </w:pPr>
    </w:p>
    <w:p w14:paraId="2682734F" w14:textId="77777777" w:rsidR="00476359" w:rsidRPr="000E42BA" w:rsidRDefault="00476359" w:rsidP="00476359">
      <w:pPr>
        <w:jc w:val="both"/>
        <w:rPr>
          <w:rFonts w:cs="Calibri"/>
        </w:rPr>
      </w:pPr>
      <w:proofErr w:type="spellStart"/>
      <w:r w:rsidRPr="000E42BA">
        <w:rPr>
          <w:rFonts w:cs="Calibri"/>
        </w:rPr>
        <w:t>Завршни</w:t>
      </w:r>
      <w:proofErr w:type="spellEnd"/>
      <w:r w:rsidRPr="000E42BA">
        <w:rPr>
          <w:rFonts w:cs="Calibri"/>
        </w:rPr>
        <w:t xml:space="preserve"> </w:t>
      </w:r>
      <w:proofErr w:type="spellStart"/>
      <w:r w:rsidRPr="000E42BA">
        <w:rPr>
          <w:rFonts w:cs="Calibri"/>
        </w:rPr>
        <w:t>рад</w:t>
      </w:r>
      <w:proofErr w:type="spellEnd"/>
      <w:r w:rsidRPr="000E42BA">
        <w:rPr>
          <w:rFonts w:cs="Calibri"/>
        </w:rPr>
        <w:t xml:space="preserve"> </w:t>
      </w:r>
      <w:proofErr w:type="spellStart"/>
      <w:r w:rsidRPr="000E42BA">
        <w:rPr>
          <w:rFonts w:cs="Calibri"/>
        </w:rPr>
        <w:t>под</w:t>
      </w:r>
      <w:proofErr w:type="spellEnd"/>
      <w:r w:rsidRPr="000E42BA">
        <w:rPr>
          <w:rFonts w:cs="Calibri"/>
        </w:rPr>
        <w:t xml:space="preserve"> </w:t>
      </w:r>
      <w:proofErr w:type="spellStart"/>
      <w:r w:rsidRPr="000E42BA">
        <w:rPr>
          <w:rFonts w:cs="Calibri"/>
        </w:rPr>
        <w:t>називом</w:t>
      </w:r>
      <w:proofErr w:type="spellEnd"/>
      <w:r w:rsidRPr="000E42BA">
        <w:rPr>
          <w:rFonts w:cs="Calibri"/>
        </w:rPr>
        <w:t xml:space="preserve"> </w:t>
      </w:r>
    </w:p>
    <w:p w14:paraId="758E730B" w14:textId="77777777" w:rsidR="00476359" w:rsidRPr="000E42BA" w:rsidRDefault="00476359" w:rsidP="00476359">
      <w:pPr>
        <w:jc w:val="both"/>
        <w:rPr>
          <w:rFonts w:cs="Calibri"/>
        </w:rPr>
      </w:pPr>
    </w:p>
    <w:p w14:paraId="74E05990" w14:textId="77777777" w:rsidR="00476359" w:rsidRPr="000E42BA" w:rsidRDefault="00476359" w:rsidP="00476359">
      <w:pPr>
        <w:jc w:val="both"/>
        <w:rPr>
          <w:rFonts w:cs="Calibri"/>
        </w:rPr>
      </w:pPr>
      <w:proofErr w:type="spellStart"/>
      <w:r w:rsidRPr="000E42BA">
        <w:rPr>
          <w:rFonts w:cs="Calibri"/>
          <w:color w:val="FF0000"/>
        </w:rPr>
        <w:t>Овде</w:t>
      </w:r>
      <w:proofErr w:type="spellEnd"/>
      <w:r w:rsidRPr="000E42BA">
        <w:rPr>
          <w:rFonts w:cs="Calibri"/>
          <w:color w:val="FF0000"/>
        </w:rPr>
        <w:t xml:space="preserve"> </w:t>
      </w:r>
      <w:proofErr w:type="spellStart"/>
      <w:r w:rsidRPr="000E42BA">
        <w:rPr>
          <w:rFonts w:cs="Calibri"/>
          <w:color w:val="FF0000"/>
        </w:rPr>
        <w:t>унети</w:t>
      </w:r>
      <w:proofErr w:type="spellEnd"/>
      <w:r w:rsidRPr="000E42BA">
        <w:rPr>
          <w:rFonts w:cs="Calibri"/>
          <w:color w:val="FF0000"/>
        </w:rPr>
        <w:t xml:space="preserve"> </w:t>
      </w:r>
      <w:proofErr w:type="spellStart"/>
      <w:r w:rsidRPr="000E42BA">
        <w:rPr>
          <w:rFonts w:cs="Calibri"/>
          <w:color w:val="FF0000"/>
        </w:rPr>
        <w:t>назив</w:t>
      </w:r>
      <w:proofErr w:type="spellEnd"/>
      <w:r w:rsidRPr="000E42BA">
        <w:rPr>
          <w:rFonts w:cs="Calibri"/>
          <w:color w:val="FF0000"/>
        </w:rPr>
        <w:t xml:space="preserve"> </w:t>
      </w:r>
      <w:proofErr w:type="spellStart"/>
      <w:r w:rsidRPr="000E42BA">
        <w:rPr>
          <w:rFonts w:cs="Calibri"/>
          <w:color w:val="FF0000"/>
        </w:rPr>
        <w:t>теме</w:t>
      </w:r>
      <w:proofErr w:type="spellEnd"/>
    </w:p>
    <w:p w14:paraId="5DD8F128" w14:textId="77777777" w:rsidR="00476359" w:rsidRPr="000E42BA" w:rsidRDefault="00476359" w:rsidP="00476359">
      <w:pPr>
        <w:jc w:val="both"/>
        <w:rPr>
          <w:rFonts w:cs="Calibri"/>
        </w:rPr>
      </w:pPr>
    </w:p>
    <w:p w14:paraId="66A87182" w14:textId="77777777" w:rsidR="00476359" w:rsidRPr="000E42BA" w:rsidRDefault="00476359" w:rsidP="00476359">
      <w:pPr>
        <w:jc w:val="both"/>
        <w:rPr>
          <w:rFonts w:cs="Calibri"/>
        </w:rPr>
      </w:pPr>
      <w:proofErr w:type="spellStart"/>
      <w:r w:rsidRPr="000E42BA">
        <w:rPr>
          <w:rFonts w:cs="Calibri"/>
        </w:rPr>
        <w:t>одбрањен</w:t>
      </w:r>
      <w:proofErr w:type="spellEnd"/>
      <w:r w:rsidRPr="000E42BA">
        <w:rPr>
          <w:rFonts w:cs="Calibri"/>
        </w:rPr>
        <w:t xml:space="preserve"> </w:t>
      </w:r>
      <w:proofErr w:type="spellStart"/>
      <w:r w:rsidRPr="000E42BA">
        <w:rPr>
          <w:rFonts w:cs="Calibri"/>
        </w:rPr>
        <w:t>је</w:t>
      </w:r>
      <w:proofErr w:type="spellEnd"/>
      <w:r w:rsidRPr="000E42BA">
        <w:rPr>
          <w:rFonts w:cs="Calibri"/>
        </w:rPr>
        <w:t xml:space="preserve"> ____________. </w:t>
      </w:r>
    </w:p>
    <w:p w14:paraId="67176A3B" w14:textId="77777777" w:rsidR="00476359" w:rsidRDefault="00476359" w:rsidP="00476359"/>
    <w:p w14:paraId="085349C1" w14:textId="77777777" w:rsidR="00476359" w:rsidRDefault="00476359" w:rsidP="00476359"/>
    <w:p w14:paraId="7E412F4D" w14:textId="77777777" w:rsidR="00476359" w:rsidRDefault="00476359" w:rsidP="00476359">
      <w:r>
        <w:t>МЕНТОР:</w:t>
      </w:r>
    </w:p>
    <w:p w14:paraId="25C09409" w14:textId="77777777" w:rsidR="00476359" w:rsidRDefault="00476359" w:rsidP="00476359"/>
    <w:p w14:paraId="67FBE8DF" w14:textId="77777777" w:rsidR="00476359" w:rsidRDefault="00476359" w:rsidP="00476359">
      <w:r w:rsidRPr="000E42BA">
        <w:rPr>
          <w:rFonts w:cs="Calibri"/>
        </w:rPr>
        <w:t>________________________</w:t>
      </w:r>
      <w:r>
        <w:rPr>
          <w:rFonts w:cs="Calibri"/>
        </w:rPr>
        <w:t>_____</w:t>
      </w:r>
    </w:p>
    <w:p w14:paraId="4621976A" w14:textId="77777777" w:rsidR="00476359" w:rsidRDefault="00476359" w:rsidP="00476359">
      <w:proofErr w:type="spellStart"/>
      <w:r>
        <w:t>др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Презиме</w:t>
      </w:r>
      <w:proofErr w:type="spellEnd"/>
      <w:r>
        <w:t xml:space="preserve">, </w:t>
      </w:r>
      <w:proofErr w:type="spellStart"/>
      <w:r>
        <w:t>звање</w:t>
      </w:r>
      <w:proofErr w:type="spellEnd"/>
      <w:r>
        <w:t xml:space="preserve">, </w:t>
      </w:r>
      <w:proofErr w:type="spellStart"/>
      <w:r>
        <w:t>Институција</w:t>
      </w:r>
      <w:proofErr w:type="spellEnd"/>
    </w:p>
    <w:p w14:paraId="11BAA6A3" w14:textId="77777777" w:rsidR="00476359" w:rsidRDefault="00476359" w:rsidP="00476359"/>
    <w:p w14:paraId="4097689F" w14:textId="77777777" w:rsidR="00476359" w:rsidRDefault="00476359" w:rsidP="00476359">
      <w:pPr>
        <w:ind w:left="4536"/>
      </w:pPr>
      <w:r>
        <w:t>ЧЛАНОВИ КОМИСИЈЕ:</w:t>
      </w:r>
    </w:p>
    <w:p w14:paraId="0B957874" w14:textId="77777777" w:rsidR="00476359" w:rsidRDefault="00476359" w:rsidP="00476359">
      <w:pPr>
        <w:ind w:left="4536"/>
      </w:pPr>
    </w:p>
    <w:p w14:paraId="003AA1B5" w14:textId="77777777" w:rsidR="00476359" w:rsidRDefault="00476359" w:rsidP="00476359">
      <w:pPr>
        <w:ind w:left="4536"/>
      </w:pPr>
      <w:r w:rsidRPr="000E42BA">
        <w:rPr>
          <w:rFonts w:cs="Calibri"/>
        </w:rPr>
        <w:t>________________________</w:t>
      </w:r>
      <w:r>
        <w:rPr>
          <w:rFonts w:cs="Calibri"/>
        </w:rPr>
        <w:t>________________</w:t>
      </w:r>
    </w:p>
    <w:p w14:paraId="645A4CA2" w14:textId="77777777" w:rsidR="00476359" w:rsidRDefault="00476359" w:rsidP="00476359">
      <w:pPr>
        <w:ind w:left="4536"/>
      </w:pPr>
      <w:proofErr w:type="spellStart"/>
      <w:r>
        <w:t>др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Презиме</w:t>
      </w:r>
      <w:proofErr w:type="spellEnd"/>
      <w:r>
        <w:t xml:space="preserve">, </w:t>
      </w:r>
      <w:proofErr w:type="spellStart"/>
      <w:r>
        <w:t>звање</w:t>
      </w:r>
      <w:proofErr w:type="spellEnd"/>
      <w:r>
        <w:t xml:space="preserve">, ПМФ </w:t>
      </w:r>
      <w:proofErr w:type="spellStart"/>
      <w:r>
        <w:t>Крагујевац</w:t>
      </w:r>
      <w:proofErr w:type="spellEnd"/>
      <w:r>
        <w:t xml:space="preserve"> </w:t>
      </w:r>
    </w:p>
    <w:p w14:paraId="773ABF50" w14:textId="77777777" w:rsidR="00476359" w:rsidRDefault="00476359" w:rsidP="00476359">
      <w:pPr>
        <w:ind w:left="4536"/>
      </w:pPr>
    </w:p>
    <w:p w14:paraId="23CA4DD6" w14:textId="77777777" w:rsidR="00476359" w:rsidRDefault="00476359" w:rsidP="00476359">
      <w:pPr>
        <w:ind w:left="4536"/>
      </w:pPr>
      <w:r w:rsidRPr="000E42BA">
        <w:rPr>
          <w:rFonts w:cs="Calibri"/>
        </w:rPr>
        <w:t>________________________</w:t>
      </w:r>
      <w:r>
        <w:rPr>
          <w:rFonts w:cs="Calibri"/>
        </w:rPr>
        <w:t>________________</w:t>
      </w:r>
    </w:p>
    <w:p w14:paraId="2318C244" w14:textId="77777777" w:rsidR="00476359" w:rsidRDefault="00476359" w:rsidP="00476359">
      <w:pPr>
        <w:ind w:left="4536"/>
      </w:pPr>
      <w:proofErr w:type="spellStart"/>
      <w:r>
        <w:t>др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Презиме</w:t>
      </w:r>
      <w:proofErr w:type="spellEnd"/>
      <w:r>
        <w:t xml:space="preserve">, </w:t>
      </w:r>
      <w:proofErr w:type="spellStart"/>
      <w:r>
        <w:t>звање</w:t>
      </w:r>
      <w:proofErr w:type="spellEnd"/>
      <w:r>
        <w:t xml:space="preserve">, </w:t>
      </w:r>
      <w:proofErr w:type="spellStart"/>
      <w:r>
        <w:t>Институција</w:t>
      </w:r>
      <w:proofErr w:type="spellEnd"/>
    </w:p>
    <w:p w14:paraId="07E17509" w14:textId="77777777" w:rsidR="00476359" w:rsidRDefault="00476359" w:rsidP="00476359"/>
    <w:p w14:paraId="6F5394F0" w14:textId="77777777" w:rsidR="00476359" w:rsidRDefault="00476359" w:rsidP="00476359"/>
    <w:p w14:paraId="74859DA4" w14:textId="77777777" w:rsidR="00476359" w:rsidRPr="000E42BA" w:rsidRDefault="00476359" w:rsidP="00476359">
      <w:proofErr w:type="spellStart"/>
      <w:r w:rsidRPr="00D9111F">
        <w:t>Завршни</w:t>
      </w:r>
      <w:proofErr w:type="spellEnd"/>
      <w:r w:rsidRPr="00D9111F">
        <w:t xml:space="preserve"> </w:t>
      </w:r>
      <w:proofErr w:type="spellStart"/>
      <w:r w:rsidRPr="00D9111F">
        <w:t>рад</w:t>
      </w:r>
      <w:proofErr w:type="spellEnd"/>
      <w:r w:rsidRPr="00D9111F">
        <w:t xml:space="preserve"> </w:t>
      </w:r>
      <w:proofErr w:type="spellStart"/>
      <w:r w:rsidRPr="00D9111F">
        <w:t>је</w:t>
      </w:r>
      <w:proofErr w:type="spellEnd"/>
      <w:r w:rsidRPr="00D9111F">
        <w:t xml:space="preserve"> </w:t>
      </w:r>
      <w:proofErr w:type="spellStart"/>
      <w:r w:rsidRPr="00D9111F">
        <w:t>оцењен</w:t>
      </w:r>
      <w:proofErr w:type="spellEnd"/>
      <w:r w:rsidRPr="00D9111F">
        <w:t xml:space="preserve"> </w:t>
      </w:r>
      <w:proofErr w:type="spellStart"/>
      <w:r w:rsidRPr="00D9111F">
        <w:t>оценом</w:t>
      </w:r>
      <w:proofErr w:type="spellEnd"/>
      <w:r>
        <w:t xml:space="preserve"> </w:t>
      </w:r>
      <w:r w:rsidRPr="000E42BA">
        <w:rPr>
          <w:rFonts w:cs="Calibri"/>
        </w:rPr>
        <w:t>____________.</w:t>
      </w:r>
    </w:p>
    <w:p w14:paraId="44FD907E" w14:textId="77777777" w:rsidR="00476359" w:rsidRPr="00476359" w:rsidRDefault="00476359" w:rsidP="00476359">
      <w:pPr>
        <w:pStyle w:val="a2"/>
        <w:rPr>
          <w:lang w:val="sr-Cyrl-RS"/>
        </w:rPr>
      </w:pPr>
    </w:p>
    <w:sectPr w:rsidR="00476359" w:rsidRPr="00476359" w:rsidSect="006A4B7C">
      <w:footerReference w:type="default" r:id="rId9"/>
      <w:pgSz w:w="11907" w:h="16839" w:code="9"/>
      <w:pgMar w:top="1134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B789" w14:textId="77777777" w:rsidR="007A5252" w:rsidRDefault="007A5252" w:rsidP="006A4B7C">
      <w:r>
        <w:separator/>
      </w:r>
    </w:p>
  </w:endnote>
  <w:endnote w:type="continuationSeparator" w:id="0">
    <w:p w14:paraId="17271A6A" w14:textId="77777777" w:rsidR="007A5252" w:rsidRDefault="007A5252" w:rsidP="006A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67814"/>
      <w:docPartObj>
        <w:docPartGallery w:val="Page Numbers (Bottom of Page)"/>
        <w:docPartUnique/>
      </w:docPartObj>
    </w:sdtPr>
    <w:sdtContent>
      <w:p w14:paraId="1EFB9987" w14:textId="77777777" w:rsidR="006A4B7C" w:rsidRDefault="004771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3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53D80D3" w14:textId="77777777" w:rsidR="006A4B7C" w:rsidRDefault="006A4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8C88A" w14:textId="77777777" w:rsidR="007A5252" w:rsidRDefault="007A5252" w:rsidP="006A4B7C">
      <w:r>
        <w:separator/>
      </w:r>
    </w:p>
  </w:footnote>
  <w:footnote w:type="continuationSeparator" w:id="0">
    <w:p w14:paraId="1CD3C854" w14:textId="77777777" w:rsidR="007A5252" w:rsidRDefault="007A5252" w:rsidP="006A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A88"/>
    <w:multiLevelType w:val="multilevel"/>
    <w:tmpl w:val="58181248"/>
    <w:lvl w:ilvl="0">
      <w:start w:val="1"/>
      <w:numFmt w:val="decimal"/>
      <w:pStyle w:val="a"/>
      <w:lvlText w:val="%1."/>
      <w:lvlJc w:val="left"/>
      <w:pPr>
        <w:ind w:left="297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pStyle w:val="a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47E19"/>
    <w:multiLevelType w:val="hybridMultilevel"/>
    <w:tmpl w:val="3C18D878"/>
    <w:lvl w:ilvl="0" w:tplc="EE247A34">
      <w:start w:val="1"/>
      <w:numFmt w:val="decimal"/>
      <w:pStyle w:val="Reference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26193">
    <w:abstractNumId w:val="0"/>
  </w:num>
  <w:num w:numId="2" w16cid:durableId="1334261500">
    <w:abstractNumId w:val="2"/>
  </w:num>
  <w:num w:numId="3" w16cid:durableId="150897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CE1"/>
    <w:rsid w:val="0001584A"/>
    <w:rsid w:val="000415B4"/>
    <w:rsid w:val="00085435"/>
    <w:rsid w:val="000B0E08"/>
    <w:rsid w:val="000E6EEC"/>
    <w:rsid w:val="000F7D95"/>
    <w:rsid w:val="001314C1"/>
    <w:rsid w:val="00132F4D"/>
    <w:rsid w:val="00134CAD"/>
    <w:rsid w:val="00172FD0"/>
    <w:rsid w:val="001829AB"/>
    <w:rsid w:val="00186E4C"/>
    <w:rsid w:val="001A5621"/>
    <w:rsid w:val="001B7550"/>
    <w:rsid w:val="001C7A28"/>
    <w:rsid w:val="001D3E83"/>
    <w:rsid w:val="001F0FFA"/>
    <w:rsid w:val="0020709C"/>
    <w:rsid w:val="00225DDA"/>
    <w:rsid w:val="002332AB"/>
    <w:rsid w:val="0023609F"/>
    <w:rsid w:val="00274EFB"/>
    <w:rsid w:val="00285E78"/>
    <w:rsid w:val="00295781"/>
    <w:rsid w:val="002B00B5"/>
    <w:rsid w:val="002B34AA"/>
    <w:rsid w:val="002B5070"/>
    <w:rsid w:val="002E6E48"/>
    <w:rsid w:val="00303E4B"/>
    <w:rsid w:val="00304CEB"/>
    <w:rsid w:val="0031114A"/>
    <w:rsid w:val="0031352C"/>
    <w:rsid w:val="00346CF5"/>
    <w:rsid w:val="00391A37"/>
    <w:rsid w:val="003974DB"/>
    <w:rsid w:val="003A2CA7"/>
    <w:rsid w:val="003B326A"/>
    <w:rsid w:val="003C2B6E"/>
    <w:rsid w:val="003C316A"/>
    <w:rsid w:val="00454EBC"/>
    <w:rsid w:val="004627B0"/>
    <w:rsid w:val="00476359"/>
    <w:rsid w:val="004771B1"/>
    <w:rsid w:val="00492F10"/>
    <w:rsid w:val="004949DC"/>
    <w:rsid w:val="004965CF"/>
    <w:rsid w:val="004B19E7"/>
    <w:rsid w:val="004E3D27"/>
    <w:rsid w:val="004E62C3"/>
    <w:rsid w:val="004F54C9"/>
    <w:rsid w:val="0056367B"/>
    <w:rsid w:val="00571983"/>
    <w:rsid w:val="00572C28"/>
    <w:rsid w:val="00587287"/>
    <w:rsid w:val="00594518"/>
    <w:rsid w:val="005D0830"/>
    <w:rsid w:val="00611F8F"/>
    <w:rsid w:val="006257FB"/>
    <w:rsid w:val="00640421"/>
    <w:rsid w:val="00664994"/>
    <w:rsid w:val="00683D7A"/>
    <w:rsid w:val="006A4B7C"/>
    <w:rsid w:val="006D0E80"/>
    <w:rsid w:val="00705CE1"/>
    <w:rsid w:val="0071472E"/>
    <w:rsid w:val="007205FB"/>
    <w:rsid w:val="007313AE"/>
    <w:rsid w:val="00764160"/>
    <w:rsid w:val="00793965"/>
    <w:rsid w:val="00796D3E"/>
    <w:rsid w:val="007A026D"/>
    <w:rsid w:val="007A5252"/>
    <w:rsid w:val="007E6963"/>
    <w:rsid w:val="007F381B"/>
    <w:rsid w:val="008039E3"/>
    <w:rsid w:val="00816CB2"/>
    <w:rsid w:val="00863C17"/>
    <w:rsid w:val="00881B70"/>
    <w:rsid w:val="008833AC"/>
    <w:rsid w:val="008B4C81"/>
    <w:rsid w:val="008F110B"/>
    <w:rsid w:val="00902371"/>
    <w:rsid w:val="00904EDB"/>
    <w:rsid w:val="00914ED7"/>
    <w:rsid w:val="0093094B"/>
    <w:rsid w:val="00933AE7"/>
    <w:rsid w:val="009824ED"/>
    <w:rsid w:val="009A57AC"/>
    <w:rsid w:val="00A1071A"/>
    <w:rsid w:val="00A10FD0"/>
    <w:rsid w:val="00A14119"/>
    <w:rsid w:val="00A25C03"/>
    <w:rsid w:val="00A43279"/>
    <w:rsid w:val="00A51898"/>
    <w:rsid w:val="00A72D0C"/>
    <w:rsid w:val="00A74220"/>
    <w:rsid w:val="00AD04A6"/>
    <w:rsid w:val="00AF757C"/>
    <w:rsid w:val="00B14622"/>
    <w:rsid w:val="00B37264"/>
    <w:rsid w:val="00B64E63"/>
    <w:rsid w:val="00B87E9B"/>
    <w:rsid w:val="00BA019A"/>
    <w:rsid w:val="00BA23F9"/>
    <w:rsid w:val="00BD2BA5"/>
    <w:rsid w:val="00BF3510"/>
    <w:rsid w:val="00BF5601"/>
    <w:rsid w:val="00C52318"/>
    <w:rsid w:val="00C65F4D"/>
    <w:rsid w:val="00C7126C"/>
    <w:rsid w:val="00C7495C"/>
    <w:rsid w:val="00C80B00"/>
    <w:rsid w:val="00C86C43"/>
    <w:rsid w:val="00C908EC"/>
    <w:rsid w:val="00C93D0F"/>
    <w:rsid w:val="00CB3A10"/>
    <w:rsid w:val="00CC378D"/>
    <w:rsid w:val="00CD1A7C"/>
    <w:rsid w:val="00CE2628"/>
    <w:rsid w:val="00D0093A"/>
    <w:rsid w:val="00D0578A"/>
    <w:rsid w:val="00D13803"/>
    <w:rsid w:val="00D15DCF"/>
    <w:rsid w:val="00D77D1A"/>
    <w:rsid w:val="00D81BA5"/>
    <w:rsid w:val="00DB04D2"/>
    <w:rsid w:val="00DC2DB8"/>
    <w:rsid w:val="00E37861"/>
    <w:rsid w:val="00E72663"/>
    <w:rsid w:val="00E83BE4"/>
    <w:rsid w:val="00EE085B"/>
    <w:rsid w:val="00F03EDD"/>
    <w:rsid w:val="00F153E4"/>
    <w:rsid w:val="00F210A4"/>
    <w:rsid w:val="00F32CB3"/>
    <w:rsid w:val="00F64629"/>
    <w:rsid w:val="00F932A7"/>
    <w:rsid w:val="00FB3BDE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E800"/>
  <w15:docId w15:val="{3305951A-29E9-4DFE-B340-E3B20715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18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A4B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A4B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A4B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A4B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7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7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7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A4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B7C"/>
  </w:style>
  <w:style w:type="paragraph" w:styleId="Footer">
    <w:name w:val="footer"/>
    <w:basedOn w:val="Normal"/>
    <w:link w:val="FooterChar"/>
    <w:uiPriority w:val="99"/>
    <w:unhideWhenUsed/>
    <w:rsid w:val="006A4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7C"/>
  </w:style>
  <w:style w:type="character" w:customStyle="1" w:styleId="Heading1Char">
    <w:name w:val="Heading 1 Char"/>
    <w:basedOn w:val="DefaultParagraphFont"/>
    <w:link w:val="Heading1"/>
    <w:uiPriority w:val="9"/>
    <w:rsid w:val="006A4B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B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4B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A4B7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7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7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7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7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7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rsid w:val="006A4B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4B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6A4B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A4B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rsid w:val="006A4B7C"/>
    <w:rPr>
      <w:b/>
      <w:bCs/>
    </w:rPr>
  </w:style>
  <w:style w:type="character" w:styleId="Emphasis">
    <w:name w:val="Emphasis"/>
    <w:basedOn w:val="DefaultParagraphFont"/>
    <w:uiPriority w:val="20"/>
    <w:rsid w:val="006A4B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rsid w:val="006A4B7C"/>
    <w:rPr>
      <w:szCs w:val="32"/>
    </w:rPr>
  </w:style>
  <w:style w:type="paragraph" w:styleId="ListParagraph">
    <w:name w:val="List Paragraph"/>
    <w:basedOn w:val="Normal"/>
    <w:uiPriority w:val="34"/>
    <w:rsid w:val="006A4B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A4B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A4B7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6A4B7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7C"/>
    <w:rPr>
      <w:b/>
      <w:i/>
      <w:sz w:val="24"/>
    </w:rPr>
  </w:style>
  <w:style w:type="character" w:styleId="SubtleEmphasis">
    <w:name w:val="Subtle Emphasis"/>
    <w:uiPriority w:val="19"/>
    <w:rsid w:val="006A4B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rsid w:val="006A4B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6A4B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6A4B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6A4B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B7C"/>
    <w:pPr>
      <w:outlineLvl w:val="9"/>
    </w:pPr>
    <w:rPr>
      <w:rFonts w:cs="Times New Roman"/>
    </w:rPr>
  </w:style>
  <w:style w:type="paragraph" w:customStyle="1" w:styleId="a">
    <w:name w:val="Поглавље"/>
    <w:basedOn w:val="Heading1"/>
    <w:next w:val="a2"/>
    <w:link w:val="Char"/>
    <w:qFormat/>
    <w:rsid w:val="00A14119"/>
    <w:pPr>
      <w:pageBreakBefore/>
      <w:numPr>
        <w:numId w:val="1"/>
      </w:numPr>
      <w:spacing w:after="840"/>
      <w:ind w:left="357" w:hanging="357"/>
    </w:pPr>
  </w:style>
  <w:style w:type="paragraph" w:customStyle="1" w:styleId="a0">
    <w:name w:val="Наслов"/>
    <w:basedOn w:val="Heading2"/>
    <w:next w:val="a2"/>
    <w:link w:val="Char0"/>
    <w:qFormat/>
    <w:rsid w:val="00A14119"/>
    <w:pPr>
      <w:numPr>
        <w:ilvl w:val="1"/>
        <w:numId w:val="1"/>
      </w:numPr>
      <w:spacing w:before="480" w:after="240"/>
      <w:ind w:left="567" w:hanging="567"/>
    </w:pPr>
    <w:rPr>
      <w:i w:val="0"/>
    </w:rPr>
  </w:style>
  <w:style w:type="character" w:customStyle="1" w:styleId="Char">
    <w:name w:val="Поглавље Char"/>
    <w:basedOn w:val="Heading1Char"/>
    <w:link w:val="a"/>
    <w:rsid w:val="00A1411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1">
    <w:name w:val="Поднаслов"/>
    <w:basedOn w:val="Heading3"/>
    <w:link w:val="Char1"/>
    <w:qFormat/>
    <w:rsid w:val="00A14119"/>
    <w:pPr>
      <w:numPr>
        <w:ilvl w:val="2"/>
        <w:numId w:val="1"/>
      </w:numPr>
      <w:spacing w:after="120"/>
      <w:ind w:left="505" w:hanging="505"/>
    </w:pPr>
  </w:style>
  <w:style w:type="character" w:customStyle="1" w:styleId="Char0">
    <w:name w:val="Наслов Char"/>
    <w:basedOn w:val="Heading2Char"/>
    <w:link w:val="a0"/>
    <w:rsid w:val="00A14119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A4B7C"/>
    <w:pPr>
      <w:spacing w:after="100"/>
      <w:ind w:left="240"/>
    </w:pPr>
  </w:style>
  <w:style w:type="character" w:customStyle="1" w:styleId="Char1">
    <w:name w:val="Поднаслов Char"/>
    <w:basedOn w:val="Heading3Char"/>
    <w:link w:val="a1"/>
    <w:rsid w:val="00A14119"/>
    <w:rPr>
      <w:rFonts w:asciiTheme="majorHAnsi" w:eastAsiaTheme="majorEastAsia" w:hAnsiTheme="majorHAns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B5070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6A4B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A4B7C"/>
    <w:rPr>
      <w:color w:val="0000FF" w:themeColor="hyperlink"/>
      <w:u w:val="single"/>
    </w:rPr>
  </w:style>
  <w:style w:type="paragraph" w:customStyle="1" w:styleId="a2">
    <w:name w:val="Текст"/>
    <w:basedOn w:val="Normal"/>
    <w:link w:val="Char2"/>
    <w:qFormat/>
    <w:rsid w:val="00A14119"/>
    <w:pPr>
      <w:spacing w:before="120"/>
      <w:ind w:firstLine="567"/>
      <w:jc w:val="both"/>
    </w:pPr>
  </w:style>
  <w:style w:type="paragraph" w:customStyle="1" w:styleId="a3">
    <w:name w:val="Поглавље без нумерације"/>
    <w:basedOn w:val="a"/>
    <w:next w:val="a2"/>
    <w:link w:val="Char3"/>
    <w:qFormat/>
    <w:rsid w:val="007313AE"/>
    <w:pPr>
      <w:numPr>
        <w:numId w:val="0"/>
      </w:numPr>
      <w:ind w:left="357" w:hanging="357"/>
    </w:pPr>
  </w:style>
  <w:style w:type="character" w:customStyle="1" w:styleId="Char2">
    <w:name w:val="Текст Char"/>
    <w:basedOn w:val="DefaultParagraphFont"/>
    <w:link w:val="a2"/>
    <w:rsid w:val="00A14119"/>
    <w:rPr>
      <w:sz w:val="24"/>
      <w:szCs w:val="24"/>
    </w:rPr>
  </w:style>
  <w:style w:type="character" w:customStyle="1" w:styleId="Char3">
    <w:name w:val="Поглавље без нумерације Char"/>
    <w:basedOn w:val="Char"/>
    <w:link w:val="a3"/>
    <w:rsid w:val="007313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Reference">
    <w:name w:val="Reference"/>
    <w:basedOn w:val="a2"/>
    <w:link w:val="ReferenceChar"/>
    <w:qFormat/>
    <w:rsid w:val="00A51898"/>
    <w:pPr>
      <w:numPr>
        <w:numId w:val="2"/>
      </w:numPr>
      <w:ind w:left="360"/>
      <w:jc w:val="left"/>
    </w:pPr>
  </w:style>
  <w:style w:type="paragraph" w:customStyle="1" w:styleId="Programskikod">
    <w:name w:val="Programski kod"/>
    <w:basedOn w:val="Normal"/>
    <w:link w:val="ProgramskikodChar"/>
    <w:qFormat/>
    <w:rsid w:val="00C52318"/>
    <w:pPr>
      <w:numPr>
        <w:numId w:val="3"/>
      </w:numPr>
      <w:autoSpaceDE w:val="0"/>
      <w:autoSpaceDN w:val="0"/>
      <w:adjustRightInd w:val="0"/>
      <w:ind w:left="360"/>
    </w:pPr>
    <w:rPr>
      <w:rFonts w:ascii="Consolas" w:hAnsi="Consolas" w:cs="Consolas"/>
      <w:sz w:val="20"/>
      <w:szCs w:val="20"/>
      <w:lang w:bidi="ar-SA"/>
    </w:rPr>
  </w:style>
  <w:style w:type="character" w:customStyle="1" w:styleId="ReferenceChar">
    <w:name w:val="Reference Char"/>
    <w:basedOn w:val="Char2"/>
    <w:link w:val="Reference"/>
    <w:rsid w:val="00A51898"/>
    <w:rPr>
      <w:sz w:val="24"/>
      <w:szCs w:val="24"/>
    </w:rPr>
  </w:style>
  <w:style w:type="character" w:customStyle="1" w:styleId="ProgramskikodChar">
    <w:name w:val="Programski kod Char"/>
    <w:basedOn w:val="DefaultParagraphFont"/>
    <w:link w:val="Programskikod"/>
    <w:rsid w:val="00C52318"/>
    <w:rPr>
      <w:rFonts w:ascii="Consolas" w:hAnsi="Consolas" w:cs="Consolas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401B5-770E-4B6C-88AD-C8D7603B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Boban</dc:creator>
  <cp:lastModifiedBy>Nikola Ratinac</cp:lastModifiedBy>
  <cp:revision>3</cp:revision>
  <dcterms:created xsi:type="dcterms:W3CDTF">2022-08-04T13:03:00Z</dcterms:created>
  <dcterms:modified xsi:type="dcterms:W3CDTF">2022-08-04T13:08:00Z</dcterms:modified>
</cp:coreProperties>
</file>