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C7FF" w14:textId="2F752D7C" w:rsidR="0023517B" w:rsidRDefault="00DA7484" w:rsidP="045A38F0">
      <w:pPr>
        <w:pStyle w:val="ATGHeading1"/>
        <w:rPr>
          <w:bCs/>
          <w:sz w:val="28"/>
          <w:szCs w:val="28"/>
        </w:rPr>
      </w:pPr>
      <w:r>
        <w:rPr>
          <w:bCs/>
          <w:sz w:val="28"/>
          <w:szCs w:val="28"/>
        </w:rPr>
        <w:t>Business Development</w:t>
      </w:r>
      <w:r w:rsidR="55AC67F4" w:rsidRPr="4D5D8E1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Registrations</w:t>
      </w:r>
    </w:p>
    <w:p w14:paraId="5435497B" w14:textId="677DF641" w:rsidR="005832B5" w:rsidRDefault="55AC67F4" w:rsidP="4D5D8E10">
      <w:pPr>
        <w:rPr>
          <w:b/>
          <w:bCs/>
          <w:sz w:val="28"/>
          <w:szCs w:val="28"/>
        </w:rPr>
      </w:pPr>
      <w:r w:rsidRPr="4D5D8E10">
        <w:rPr>
          <w:b/>
          <w:bCs/>
          <w:sz w:val="28"/>
          <w:szCs w:val="28"/>
        </w:rPr>
        <w:t>Objective/Purpose/ Why:</w:t>
      </w:r>
      <w:r w:rsidR="007E5BBB">
        <w:rPr>
          <w:b/>
          <w:bCs/>
          <w:sz w:val="28"/>
          <w:szCs w:val="28"/>
        </w:rPr>
        <w:t xml:space="preserve"> </w:t>
      </w:r>
      <w:r w:rsidR="002302B8" w:rsidRPr="002302B8">
        <w:rPr>
          <w:i/>
          <w:iCs/>
          <w:sz w:val="28"/>
          <w:szCs w:val="28"/>
        </w:rPr>
        <w:t>Obtain an</w:t>
      </w:r>
      <w:r w:rsidR="002302B8">
        <w:rPr>
          <w:i/>
          <w:iCs/>
          <w:sz w:val="28"/>
          <w:szCs w:val="28"/>
        </w:rPr>
        <w:t>d m</w:t>
      </w:r>
      <w:r w:rsidR="002302B8" w:rsidRPr="002302B8">
        <w:rPr>
          <w:i/>
          <w:iCs/>
          <w:sz w:val="28"/>
          <w:szCs w:val="28"/>
        </w:rPr>
        <w:t xml:space="preserve">aintain </w:t>
      </w:r>
      <w:r w:rsidR="002302B8">
        <w:rPr>
          <w:i/>
          <w:iCs/>
          <w:sz w:val="28"/>
          <w:szCs w:val="28"/>
        </w:rPr>
        <w:t xml:space="preserve">professional, </w:t>
      </w:r>
      <w:proofErr w:type="gramStart"/>
      <w:r w:rsidR="002302B8">
        <w:rPr>
          <w:i/>
          <w:iCs/>
          <w:sz w:val="28"/>
          <w:szCs w:val="28"/>
        </w:rPr>
        <w:t>technical</w:t>
      </w:r>
      <w:proofErr w:type="gramEnd"/>
      <w:r w:rsidR="002302B8">
        <w:rPr>
          <w:i/>
          <w:iCs/>
          <w:sz w:val="28"/>
          <w:szCs w:val="28"/>
        </w:rPr>
        <w:t xml:space="preserve"> and business r</w:t>
      </w:r>
      <w:r w:rsidR="007E5BBB">
        <w:rPr>
          <w:i/>
          <w:iCs/>
          <w:sz w:val="28"/>
        </w:rPr>
        <w:t xml:space="preserve">egistrations </w:t>
      </w:r>
      <w:r w:rsidR="002302B8">
        <w:rPr>
          <w:i/>
          <w:iCs/>
          <w:sz w:val="28"/>
        </w:rPr>
        <w:t>that allow ATG opportunities to pursue work</w:t>
      </w:r>
      <w:r w:rsidR="00BE7F9C">
        <w:rPr>
          <w:i/>
          <w:iCs/>
          <w:sz w:val="28"/>
        </w:rPr>
        <w:t xml:space="preserve">. </w:t>
      </w:r>
      <w:proofErr w:type="gramStart"/>
      <w:r w:rsidR="00BE7F9C">
        <w:rPr>
          <w:i/>
          <w:iCs/>
          <w:sz w:val="28"/>
        </w:rPr>
        <w:t>In particular, these</w:t>
      </w:r>
      <w:proofErr w:type="gramEnd"/>
      <w:r w:rsidR="00BE7F9C">
        <w:rPr>
          <w:i/>
          <w:iCs/>
          <w:sz w:val="28"/>
        </w:rPr>
        <w:t xml:space="preserve"> responsibilities include:</w:t>
      </w:r>
    </w:p>
    <w:p w14:paraId="16C66685" w14:textId="67F9EA0A" w:rsidR="008268CB" w:rsidRPr="008268CB" w:rsidRDefault="004B15FD" w:rsidP="00BE7F9C">
      <w:pPr>
        <w:pStyle w:val="ListParagraph"/>
        <w:numPr>
          <w:ilvl w:val="0"/>
          <w:numId w:val="13"/>
        </w:numPr>
      </w:pPr>
      <w:r>
        <w:t>Obtain and m</w:t>
      </w:r>
      <w:r w:rsidR="008268CB" w:rsidRPr="008268CB">
        <w:t>aintain ATG DBE (1</w:t>
      </w:r>
      <w:r>
        <w:t>4</w:t>
      </w:r>
      <w:r w:rsidR="008268CB" w:rsidRPr="008268CB">
        <w:t>), SBE (3), WBE (4) and HUB registrations</w:t>
      </w:r>
    </w:p>
    <w:p w14:paraId="43CBE73C" w14:textId="1AEC2ABA" w:rsidR="008268CB" w:rsidRPr="008268CB" w:rsidRDefault="008268CB" w:rsidP="00BE7F9C">
      <w:pPr>
        <w:pStyle w:val="ListParagraph"/>
        <w:numPr>
          <w:ilvl w:val="0"/>
          <w:numId w:val="13"/>
        </w:numPr>
      </w:pPr>
      <w:r w:rsidRPr="008268CB">
        <w:t>Oversee submission of Annual Report and State SOS Registration Renewals (approx. 25)</w:t>
      </w:r>
    </w:p>
    <w:p w14:paraId="4F904190" w14:textId="77777777" w:rsidR="00651E69" w:rsidRPr="008268CB" w:rsidRDefault="00651E69" w:rsidP="00BE7F9C">
      <w:pPr>
        <w:pStyle w:val="ListParagraph"/>
        <w:numPr>
          <w:ilvl w:val="0"/>
          <w:numId w:val="13"/>
        </w:numPr>
      </w:pPr>
      <w:r w:rsidRPr="008268CB">
        <w:t xml:space="preserve">Obtain and maintain DOT </w:t>
      </w:r>
      <w:proofErr w:type="spellStart"/>
      <w:r w:rsidRPr="008268CB">
        <w:t>Prequalifications</w:t>
      </w:r>
      <w:proofErr w:type="spellEnd"/>
      <w:r w:rsidRPr="008268CB">
        <w:t xml:space="preserve"> (Individuals in Texas, Firms in </w:t>
      </w:r>
      <w:r>
        <w:t xml:space="preserve">Tx and </w:t>
      </w:r>
      <w:r w:rsidRPr="008268CB">
        <w:t>approx. 6 states)</w:t>
      </w:r>
    </w:p>
    <w:p w14:paraId="5A94AB4F" w14:textId="77777777" w:rsidR="00651E69" w:rsidRPr="008268CB" w:rsidRDefault="00651E69" w:rsidP="00BE7F9C">
      <w:pPr>
        <w:pStyle w:val="ListParagraph"/>
        <w:numPr>
          <w:ilvl w:val="0"/>
          <w:numId w:val="13"/>
        </w:numPr>
      </w:pPr>
      <w:r>
        <w:t>Assist ATG engineers to obtain and m</w:t>
      </w:r>
      <w:r w:rsidRPr="008268CB">
        <w:t xml:space="preserve">aintain Professional Engineer and PTOE Registrations (approx. </w:t>
      </w:r>
      <w:r>
        <w:t>4</w:t>
      </w:r>
      <w:r w:rsidRPr="008268CB">
        <w:t>0)</w:t>
      </w:r>
    </w:p>
    <w:p w14:paraId="0072D080" w14:textId="5EA7C7F9" w:rsidR="008268CB" w:rsidRPr="008268CB" w:rsidRDefault="008268CB" w:rsidP="00BE7F9C">
      <w:pPr>
        <w:pStyle w:val="ListParagraph"/>
        <w:numPr>
          <w:ilvl w:val="0"/>
          <w:numId w:val="13"/>
        </w:numPr>
      </w:pPr>
      <w:r w:rsidRPr="008268CB">
        <w:t>Assist</w:t>
      </w:r>
      <w:r w:rsidR="00EE50C3">
        <w:t xml:space="preserve"> ATG planners </w:t>
      </w:r>
      <w:r w:rsidR="00C96531">
        <w:t xml:space="preserve">to obtain and maintain </w:t>
      </w:r>
      <w:r w:rsidRPr="008268CB">
        <w:t>AICP registrations (</w:t>
      </w:r>
      <w:r w:rsidR="00C96531">
        <w:t xml:space="preserve">approx. </w:t>
      </w:r>
      <w:r w:rsidRPr="008268CB">
        <w:t>16)</w:t>
      </w:r>
    </w:p>
    <w:p w14:paraId="069B9756" w14:textId="68F54D88" w:rsidR="005832B5" w:rsidRP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Subject Matter Expert: </w:t>
      </w:r>
      <w:r w:rsidR="00DA7484">
        <w:rPr>
          <w:i/>
          <w:iCs/>
          <w:sz w:val="28"/>
        </w:rPr>
        <w:t>Misty Ramirez, mramirez@emailatg.com</w:t>
      </w:r>
    </w:p>
    <w:p w14:paraId="641D8F4A" w14:textId="4AFC6156" w:rsid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Process: </w:t>
      </w:r>
      <w:r w:rsidR="006458E8">
        <w:rPr>
          <w:i/>
          <w:iCs/>
          <w:sz w:val="28"/>
        </w:rPr>
        <w:t>Registrations are to be maintained according to the schedule of the certifying agency.  This varies annua</w:t>
      </w:r>
      <w:r w:rsidR="00F26A53">
        <w:rPr>
          <w:i/>
          <w:iCs/>
          <w:sz w:val="28"/>
        </w:rPr>
        <w:t xml:space="preserve">lly for updates </w:t>
      </w:r>
      <w:proofErr w:type="gramStart"/>
      <w:r w:rsidR="00F26A53">
        <w:rPr>
          <w:i/>
          <w:iCs/>
          <w:sz w:val="28"/>
        </w:rPr>
        <w:t>and also</w:t>
      </w:r>
      <w:proofErr w:type="gramEnd"/>
      <w:r w:rsidR="00F26A53">
        <w:rPr>
          <w:i/>
          <w:iCs/>
          <w:sz w:val="28"/>
        </w:rPr>
        <w:t xml:space="preserve"> depending on the registration expiration cycle, some will include additional documentation every three or five years.</w:t>
      </w:r>
    </w:p>
    <w:p w14:paraId="4F2F0073" w14:textId="14B5F041" w:rsidR="00F26A53" w:rsidRDefault="00860ED4" w:rsidP="0023517B">
      <w:pPr>
        <w:rPr>
          <w:i/>
          <w:iCs/>
          <w:sz w:val="28"/>
        </w:rPr>
      </w:pPr>
      <w:r>
        <w:rPr>
          <w:i/>
          <w:iCs/>
          <w:sz w:val="28"/>
        </w:rPr>
        <w:t>Due dates and last submission dates are tracked in Vision.</w:t>
      </w:r>
    </w:p>
    <w:p w14:paraId="22CE9E18" w14:textId="30EF96C2" w:rsidR="00860ED4" w:rsidRDefault="00860ED4" w:rsidP="0023517B">
      <w:pPr>
        <w:rPr>
          <w:i/>
          <w:iCs/>
          <w:sz w:val="28"/>
        </w:rPr>
      </w:pPr>
      <w:r>
        <w:rPr>
          <w:i/>
          <w:iCs/>
          <w:sz w:val="28"/>
        </w:rPr>
        <w:t>Emails are</w:t>
      </w:r>
      <w:r w:rsidR="00F82415">
        <w:rPr>
          <w:i/>
          <w:iCs/>
          <w:sz w:val="28"/>
        </w:rPr>
        <w:t xml:space="preserve"> automatically</w:t>
      </w:r>
      <w:r>
        <w:rPr>
          <w:i/>
          <w:iCs/>
          <w:sz w:val="28"/>
        </w:rPr>
        <w:t xml:space="preserve"> sent 60 and 30 days prior to a registration expiration to Misty, Christina and if an individual registration, </w:t>
      </w:r>
      <w:proofErr w:type="gramStart"/>
      <w:r>
        <w:rPr>
          <w:i/>
          <w:iCs/>
          <w:sz w:val="28"/>
        </w:rPr>
        <w:t>i.e.</w:t>
      </w:r>
      <w:proofErr w:type="gramEnd"/>
      <w:r>
        <w:rPr>
          <w:i/>
          <w:iCs/>
          <w:sz w:val="28"/>
        </w:rPr>
        <w:t xml:space="preserve"> not a firm registration, </w:t>
      </w:r>
      <w:r w:rsidR="00434469">
        <w:rPr>
          <w:i/>
          <w:iCs/>
          <w:sz w:val="28"/>
        </w:rPr>
        <w:t>an email is also sent to the individual record holder.</w:t>
      </w:r>
    </w:p>
    <w:p w14:paraId="4058DDC9" w14:textId="2CC09FAD" w:rsidR="00434469" w:rsidRPr="005832B5" w:rsidRDefault="00434469" w:rsidP="0023517B">
      <w:pPr>
        <w:rPr>
          <w:i/>
          <w:iCs/>
          <w:sz w:val="28"/>
        </w:rPr>
      </w:pPr>
      <w:r>
        <w:rPr>
          <w:i/>
          <w:iCs/>
          <w:sz w:val="28"/>
        </w:rPr>
        <w:t xml:space="preserve">Depending on the </w:t>
      </w:r>
      <w:proofErr w:type="gramStart"/>
      <w:r>
        <w:rPr>
          <w:i/>
          <w:iCs/>
          <w:sz w:val="28"/>
        </w:rPr>
        <w:t>particular registration</w:t>
      </w:r>
      <w:proofErr w:type="gramEnd"/>
      <w:r>
        <w:rPr>
          <w:i/>
          <w:iCs/>
          <w:sz w:val="28"/>
        </w:rPr>
        <w:t>, the typical submission documentation and insig</w:t>
      </w:r>
      <w:r w:rsidR="008458FC">
        <w:rPr>
          <w:i/>
          <w:iCs/>
          <w:sz w:val="28"/>
        </w:rPr>
        <w:t>h</w:t>
      </w:r>
      <w:r>
        <w:rPr>
          <w:i/>
          <w:iCs/>
          <w:sz w:val="28"/>
        </w:rPr>
        <w:t>t are saved in the</w:t>
      </w:r>
      <w:r w:rsidR="008458FC">
        <w:rPr>
          <w:i/>
          <w:iCs/>
          <w:sz w:val="28"/>
        </w:rPr>
        <w:t xml:space="preserve"> </w:t>
      </w:r>
      <w:r>
        <w:rPr>
          <w:i/>
          <w:iCs/>
          <w:sz w:val="28"/>
        </w:rPr>
        <w:t>following location</w:t>
      </w:r>
      <w:r w:rsidR="008458FC">
        <w:rPr>
          <w:i/>
          <w:iCs/>
          <w:sz w:val="28"/>
        </w:rPr>
        <w:t>s</w:t>
      </w:r>
      <w:r w:rsidR="000D69AE">
        <w:rPr>
          <w:i/>
          <w:iCs/>
          <w:sz w:val="28"/>
        </w:rPr>
        <w:t xml:space="preserve"> for each of our current certifications:</w:t>
      </w:r>
      <w:r>
        <w:rPr>
          <w:i/>
          <w:iCs/>
          <w:sz w:val="28"/>
        </w:rPr>
        <w:t xml:space="preserve">  </w:t>
      </w:r>
    </w:p>
    <w:p w14:paraId="4D14016D" w14:textId="56EABECC" w:rsidR="005832B5" w:rsidRDefault="001C2857" w:rsidP="005832B5">
      <w:pPr>
        <w:pStyle w:val="ATGBodyBullet1"/>
      </w:pPr>
      <w:r>
        <w:t>DBE</w:t>
      </w:r>
      <w:r w:rsidR="002A2EAE">
        <w:t xml:space="preserve"> -</w:t>
      </w:r>
      <w:r w:rsidR="00CF4B0B">
        <w:t xml:space="preserve"> </w:t>
      </w:r>
      <w:r w:rsidR="00CF4B0B" w:rsidRPr="00CF4B0B">
        <w:t>W:\DBE</w:t>
      </w:r>
      <w:r w:rsidR="0049632F">
        <w:t xml:space="preserve"> by state</w:t>
      </w:r>
    </w:p>
    <w:p w14:paraId="3C90CFFD" w14:textId="2E85CF6C" w:rsidR="001C2857" w:rsidRDefault="001C2857" w:rsidP="005832B5">
      <w:pPr>
        <w:pStyle w:val="ATGBodyBullet1"/>
      </w:pPr>
      <w:r>
        <w:t>SBE</w:t>
      </w:r>
      <w:r w:rsidR="002A2EAE">
        <w:t xml:space="preserve"> -</w:t>
      </w:r>
      <w:r w:rsidR="00846EDA">
        <w:t xml:space="preserve"> </w:t>
      </w:r>
      <w:r w:rsidR="00846EDA" w:rsidRPr="00846EDA">
        <w:t>W:\S-WBE</w:t>
      </w:r>
      <w:r w:rsidR="0049632F">
        <w:t xml:space="preserve"> by entity</w:t>
      </w:r>
    </w:p>
    <w:p w14:paraId="1B8C4F3F" w14:textId="6F6BE09B" w:rsidR="001C2857" w:rsidRDefault="001C2857" w:rsidP="005832B5">
      <w:pPr>
        <w:pStyle w:val="ATGBodyBullet1"/>
      </w:pPr>
      <w:r>
        <w:t>WBE</w:t>
      </w:r>
      <w:r w:rsidR="002A2EAE">
        <w:t xml:space="preserve"> - </w:t>
      </w:r>
      <w:r w:rsidR="00846EDA" w:rsidRPr="00846EDA">
        <w:t>W:\S-WBE</w:t>
      </w:r>
      <w:r w:rsidR="0049632F">
        <w:t xml:space="preserve"> by entity</w:t>
      </w:r>
    </w:p>
    <w:p w14:paraId="52B5B267" w14:textId="296B37A8" w:rsidR="001C2857" w:rsidRDefault="001C2857" w:rsidP="005832B5">
      <w:pPr>
        <w:pStyle w:val="ATGBodyBullet1"/>
      </w:pPr>
      <w:r>
        <w:t>HUB</w:t>
      </w:r>
      <w:r w:rsidR="002A2EAE">
        <w:t xml:space="preserve"> -</w:t>
      </w:r>
      <w:r w:rsidR="005B15D8">
        <w:t xml:space="preserve"> </w:t>
      </w:r>
      <w:r w:rsidR="005B15D8" w:rsidRPr="00846EDA">
        <w:t>W:\</w:t>
      </w:r>
      <w:r w:rsidR="005B15D8">
        <w:t>HUB</w:t>
      </w:r>
    </w:p>
    <w:p w14:paraId="5E6BE342" w14:textId="2E50B477" w:rsidR="001C2857" w:rsidRDefault="00651E69" w:rsidP="005832B5">
      <w:pPr>
        <w:pStyle w:val="ATGBodyBullet1"/>
      </w:pPr>
      <w:r>
        <w:t>SOS</w:t>
      </w:r>
      <w:r w:rsidR="002A2EAE">
        <w:t xml:space="preserve"> - </w:t>
      </w:r>
      <w:r w:rsidR="005B15D8" w:rsidRPr="00846EDA">
        <w:t>W:\S</w:t>
      </w:r>
      <w:r w:rsidR="002A2EAE">
        <w:t>ecretaries of State</w:t>
      </w:r>
      <w:r w:rsidR="0049632F">
        <w:t xml:space="preserve"> by state</w:t>
      </w:r>
    </w:p>
    <w:p w14:paraId="3E985F97" w14:textId="77777777" w:rsidR="00220663" w:rsidRDefault="00651E69" w:rsidP="005832B5">
      <w:pPr>
        <w:pStyle w:val="ATGBodyBullet1"/>
      </w:pPr>
      <w:r>
        <w:t xml:space="preserve">DOT </w:t>
      </w:r>
      <w:proofErr w:type="spellStart"/>
      <w:r>
        <w:t>Prequalifications</w:t>
      </w:r>
      <w:proofErr w:type="spellEnd"/>
    </w:p>
    <w:p w14:paraId="73CA67B6" w14:textId="627733A7" w:rsidR="00220663" w:rsidRDefault="00220663" w:rsidP="00220663">
      <w:pPr>
        <w:pStyle w:val="ATGBodyBullet2"/>
      </w:pPr>
      <w:r>
        <w:lastRenderedPageBreak/>
        <w:t>Firm</w:t>
      </w:r>
      <w:r w:rsidR="0049632F">
        <w:t xml:space="preserve"> by State</w:t>
      </w:r>
      <w:r>
        <w:t xml:space="preserve">: </w:t>
      </w:r>
      <w:r w:rsidR="005B15D8" w:rsidRPr="005B15D8">
        <w:t xml:space="preserve">W:\DOT </w:t>
      </w:r>
      <w:proofErr w:type="spellStart"/>
      <w:r w:rsidR="005B15D8" w:rsidRPr="005B15D8">
        <w:t>Prequalifications</w:t>
      </w:r>
      <w:proofErr w:type="spellEnd"/>
    </w:p>
    <w:p w14:paraId="30D64D58" w14:textId="3B88379D" w:rsidR="00651E69" w:rsidRDefault="00220663" w:rsidP="00220663">
      <w:pPr>
        <w:pStyle w:val="ATGBodyBullet2"/>
      </w:pPr>
      <w:r>
        <w:t xml:space="preserve">Individuals:  </w:t>
      </w:r>
      <w:r w:rsidRPr="003C6086">
        <w:t>Z:\Marketing\Employees\</w:t>
      </w:r>
      <w:r>
        <w:t xml:space="preserve">Last </w:t>
      </w:r>
      <w:proofErr w:type="spellStart"/>
      <w:r>
        <w:t>Name_First</w:t>
      </w:r>
      <w:proofErr w:type="spellEnd"/>
      <w:r>
        <w:t xml:space="preserve"> Name</w:t>
      </w:r>
      <w:r w:rsidRPr="003C6086">
        <w:t>\6_Certificates-Registrations</w:t>
      </w:r>
    </w:p>
    <w:p w14:paraId="2C88CEAC" w14:textId="77777777" w:rsidR="00220663" w:rsidRDefault="00651E69" w:rsidP="005832B5">
      <w:pPr>
        <w:pStyle w:val="ATGBodyBullet1"/>
      </w:pPr>
      <w:r>
        <w:t>PE</w:t>
      </w:r>
    </w:p>
    <w:p w14:paraId="1AFE3DB9" w14:textId="225E1F05" w:rsidR="00220663" w:rsidRDefault="00F31BA4" w:rsidP="00220663">
      <w:pPr>
        <w:pStyle w:val="ATGBodyBullet2"/>
      </w:pPr>
      <w:r>
        <w:t>Firm</w:t>
      </w:r>
      <w:r w:rsidR="0049632F">
        <w:t xml:space="preserve"> by State</w:t>
      </w:r>
      <w:r>
        <w:t xml:space="preserve">: </w:t>
      </w:r>
      <w:r w:rsidRPr="00F31BA4">
        <w:t>W:\Engineering Boards</w:t>
      </w:r>
    </w:p>
    <w:p w14:paraId="68DE1363" w14:textId="69952D78" w:rsidR="00651E69" w:rsidRDefault="00F31BA4" w:rsidP="00220663">
      <w:pPr>
        <w:pStyle w:val="ATGBodyBullet2"/>
      </w:pPr>
      <w:r>
        <w:t xml:space="preserve">Individuals:  </w:t>
      </w:r>
      <w:r w:rsidR="00220663" w:rsidRPr="003C6086">
        <w:t>Z:\Marketing\Employees\</w:t>
      </w:r>
      <w:r w:rsidR="00220663">
        <w:t xml:space="preserve">Last </w:t>
      </w:r>
      <w:proofErr w:type="spellStart"/>
      <w:r w:rsidR="00220663">
        <w:t>Name_First</w:t>
      </w:r>
      <w:proofErr w:type="spellEnd"/>
      <w:r w:rsidR="00220663">
        <w:t xml:space="preserve"> Name</w:t>
      </w:r>
      <w:r w:rsidR="00220663" w:rsidRPr="003C6086">
        <w:t>\6_Certificates-Registrations</w:t>
      </w:r>
    </w:p>
    <w:p w14:paraId="712EA28D" w14:textId="57B5E3CC" w:rsidR="005832B5" w:rsidRDefault="00651E69" w:rsidP="00651E69">
      <w:pPr>
        <w:pStyle w:val="ATGBodyBullet1"/>
      </w:pPr>
      <w:r>
        <w:t>AICP</w:t>
      </w:r>
      <w:r w:rsidR="003C6086">
        <w:t xml:space="preserve"> - </w:t>
      </w:r>
      <w:r w:rsidR="003C6086" w:rsidRPr="003C6086">
        <w:t>Z:\Marketing\Employees\</w:t>
      </w:r>
      <w:r w:rsidR="003C6086">
        <w:t xml:space="preserve">Last </w:t>
      </w:r>
      <w:proofErr w:type="spellStart"/>
      <w:r w:rsidR="003C6086">
        <w:t>Name_First</w:t>
      </w:r>
      <w:proofErr w:type="spellEnd"/>
      <w:r w:rsidR="003C6086">
        <w:t xml:space="preserve"> Name</w:t>
      </w:r>
      <w:r w:rsidR="003C6086" w:rsidRPr="003C6086">
        <w:t>\6_Certificates-Registrations</w:t>
      </w:r>
      <w:r w:rsidR="005832B5">
        <w:t xml:space="preserve"> </w:t>
      </w:r>
    </w:p>
    <w:p w14:paraId="77F0DD8D" w14:textId="43866352" w:rsidR="008458FC" w:rsidRDefault="008458FC" w:rsidP="008458FC">
      <w:pPr>
        <w:pStyle w:val="ATGBodyBullet1"/>
        <w:numPr>
          <w:ilvl w:val="0"/>
          <w:numId w:val="0"/>
        </w:numPr>
      </w:pPr>
      <w:r>
        <w:rPr>
          <w:i/>
          <w:iCs/>
          <w:sz w:val="28"/>
        </w:rPr>
        <w:t>A</w:t>
      </w:r>
      <w:r>
        <w:rPr>
          <w:i/>
          <w:iCs/>
          <w:sz w:val="28"/>
        </w:rPr>
        <w:t xml:space="preserve"> new folder for the year of the update or renewal should be created each time documentation is submitted to an entity.  </w:t>
      </w:r>
      <w:r w:rsidR="00FE7CEE">
        <w:rPr>
          <w:i/>
          <w:iCs/>
          <w:sz w:val="28"/>
        </w:rPr>
        <w:t>A</w:t>
      </w:r>
      <w:r>
        <w:rPr>
          <w:i/>
          <w:iCs/>
          <w:sz w:val="28"/>
        </w:rPr>
        <w:t>ll</w:t>
      </w:r>
      <w:r w:rsidR="00FE7CEE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submission </w:t>
      </w:r>
      <w:r w:rsidR="00FE7CEE">
        <w:rPr>
          <w:i/>
          <w:iCs/>
          <w:sz w:val="28"/>
        </w:rPr>
        <w:t xml:space="preserve">materials </w:t>
      </w:r>
      <w:r>
        <w:rPr>
          <w:i/>
          <w:iCs/>
          <w:sz w:val="28"/>
        </w:rPr>
        <w:t>should be saved in the file fo</w:t>
      </w:r>
      <w:r>
        <w:rPr>
          <w:i/>
          <w:iCs/>
          <w:sz w:val="28"/>
        </w:rPr>
        <w:t>r</w:t>
      </w:r>
      <w:r>
        <w:rPr>
          <w:i/>
          <w:iCs/>
          <w:sz w:val="28"/>
        </w:rPr>
        <w:t xml:space="preserve"> the particular year of the update or renewal.</w:t>
      </w:r>
    </w:p>
    <w:p w14:paraId="54B2D8DF" w14:textId="58592F63" w:rsidR="005832B5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Outcome: </w:t>
      </w:r>
      <w:r w:rsidR="008268CB">
        <w:rPr>
          <w:i/>
          <w:iCs/>
          <w:sz w:val="28"/>
        </w:rPr>
        <w:t xml:space="preserve">All ATG </w:t>
      </w:r>
      <w:r w:rsidR="007E5BBB">
        <w:rPr>
          <w:i/>
          <w:iCs/>
          <w:sz w:val="28"/>
        </w:rPr>
        <w:t xml:space="preserve">firm </w:t>
      </w:r>
      <w:r w:rsidR="008268CB">
        <w:rPr>
          <w:i/>
          <w:iCs/>
          <w:sz w:val="28"/>
        </w:rPr>
        <w:t>and individual registrations remain up to date.</w:t>
      </w:r>
    </w:p>
    <w:p w14:paraId="054B4557" w14:textId="2F3095A8" w:rsid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Resources: </w:t>
      </w:r>
      <w:r w:rsidRPr="007E5BBB">
        <w:rPr>
          <w:i/>
          <w:iCs/>
          <w:sz w:val="28"/>
          <w:highlight w:val="yellow"/>
        </w:rPr>
        <w:t>Additional reports/checklists/examples/related SOPs</w:t>
      </w:r>
    </w:p>
    <w:p w14:paraId="75EA2180" w14:textId="77777777" w:rsidR="002F0C4A" w:rsidRDefault="002F0C4A" w:rsidP="0023517B">
      <w:pPr>
        <w:rPr>
          <w:i/>
          <w:iCs/>
          <w:sz w:val="28"/>
        </w:rPr>
      </w:pPr>
    </w:p>
    <w:p w14:paraId="5D0E3A22" w14:textId="0120F32E" w:rsidR="002F0C4A" w:rsidRDefault="002F0C4A" w:rsidP="008268CB">
      <w:pPr>
        <w:rPr>
          <w:b/>
          <w:bCs/>
          <w:sz w:val="28"/>
        </w:rPr>
      </w:pPr>
    </w:p>
    <w:sectPr w:rsidR="002F0C4A" w:rsidSect="00051BD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40A3" w14:textId="77777777" w:rsidR="00064683" w:rsidRDefault="00064683" w:rsidP="008F7176">
      <w:pPr>
        <w:spacing w:after="0" w:line="240" w:lineRule="auto"/>
      </w:pPr>
      <w:r>
        <w:separator/>
      </w:r>
    </w:p>
  </w:endnote>
  <w:endnote w:type="continuationSeparator" w:id="0">
    <w:p w14:paraId="42E5A1C9" w14:textId="77777777" w:rsidR="00064683" w:rsidRDefault="00064683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5B5A58B8" w:rsidR="005832B5" w:rsidRDefault="005832B5" w:rsidP="005832B5">
    <w:pPr>
      <w:pStyle w:val="Footer"/>
      <w:jc w:val="left"/>
    </w:pPr>
    <w:r>
      <w:t>Revision Date:  01.01.2021</w:t>
    </w:r>
    <w:r w:rsidR="00FB2E58">
      <w:t xml:space="preserve"> | Prepared By: </w:t>
    </w:r>
    <w:proofErr w:type="gramStart"/>
    <w:r w:rsidR="00FB2E58">
      <w:t>XXXXXXX  |</w:t>
    </w:r>
    <w:proofErr w:type="gramEnd"/>
    <w:r w:rsidR="00FB2E58">
      <w:t xml:space="preserve"> Approved By: XXXXXXXXX</w:t>
    </w:r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D787" w14:textId="77777777" w:rsidR="00064683" w:rsidRDefault="00064683" w:rsidP="008F7176">
      <w:pPr>
        <w:spacing w:after="0" w:line="240" w:lineRule="auto"/>
      </w:pPr>
      <w:r>
        <w:separator/>
      </w:r>
    </w:p>
  </w:footnote>
  <w:footnote w:type="continuationSeparator" w:id="0">
    <w:p w14:paraId="67B4FDCD" w14:textId="77777777" w:rsidR="00064683" w:rsidRDefault="00064683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4D5D8E10" w:rsidP="00200259">
    <w:pPr>
      <w:pStyle w:val="Header"/>
    </w:pPr>
    <w:r>
      <w:rPr>
        <w:noProof/>
      </w:rPr>
      <w:drawing>
        <wp:inline distT="0" distB="0" distL="0" distR="0" wp14:anchorId="28FA0DA5" wp14:editId="4D5D8E10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4D5D8E10" w:rsidP="00692954">
    <w:pPr>
      <w:pStyle w:val="Header"/>
    </w:pPr>
    <w:r>
      <w:rPr>
        <w:noProof/>
      </w:rPr>
      <w:drawing>
        <wp:inline distT="0" distB="0" distL="0" distR="0" wp14:anchorId="754A14DF" wp14:editId="48C1710B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4000"/>
    <w:multiLevelType w:val="hybridMultilevel"/>
    <w:tmpl w:val="F6D8506C"/>
    <w:lvl w:ilvl="0" w:tplc="DB0C1AD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24C98"/>
    <w:multiLevelType w:val="hybridMultilevel"/>
    <w:tmpl w:val="4ED6E0E8"/>
    <w:lvl w:ilvl="0" w:tplc="DB0C1AD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F0247"/>
    <w:multiLevelType w:val="hybridMultilevel"/>
    <w:tmpl w:val="20EC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342F8"/>
    <w:rsid w:val="00051BD4"/>
    <w:rsid w:val="00064683"/>
    <w:rsid w:val="000D69AE"/>
    <w:rsid w:val="00107D3E"/>
    <w:rsid w:val="00131D19"/>
    <w:rsid w:val="00172A84"/>
    <w:rsid w:val="001A581E"/>
    <w:rsid w:val="001C1847"/>
    <w:rsid w:val="001C2857"/>
    <w:rsid w:val="001C75DE"/>
    <w:rsid w:val="001F2DC6"/>
    <w:rsid w:val="001F563E"/>
    <w:rsid w:val="00200259"/>
    <w:rsid w:val="00220663"/>
    <w:rsid w:val="002302B8"/>
    <w:rsid w:val="00234090"/>
    <w:rsid w:val="0023517B"/>
    <w:rsid w:val="00266426"/>
    <w:rsid w:val="002875A0"/>
    <w:rsid w:val="002A2EAE"/>
    <w:rsid w:val="002C38AA"/>
    <w:rsid w:val="002D55FD"/>
    <w:rsid w:val="002E3047"/>
    <w:rsid w:val="002F0C4A"/>
    <w:rsid w:val="002F2EBD"/>
    <w:rsid w:val="00324BDB"/>
    <w:rsid w:val="00374B70"/>
    <w:rsid w:val="0038202B"/>
    <w:rsid w:val="0039333C"/>
    <w:rsid w:val="003C6086"/>
    <w:rsid w:val="003D110D"/>
    <w:rsid w:val="00414C64"/>
    <w:rsid w:val="004321E1"/>
    <w:rsid w:val="00434469"/>
    <w:rsid w:val="00435311"/>
    <w:rsid w:val="00486D6E"/>
    <w:rsid w:val="0049632F"/>
    <w:rsid w:val="004B15FD"/>
    <w:rsid w:val="004E1FE0"/>
    <w:rsid w:val="005178F5"/>
    <w:rsid w:val="00564A3C"/>
    <w:rsid w:val="00575A88"/>
    <w:rsid w:val="005832B5"/>
    <w:rsid w:val="005B15D8"/>
    <w:rsid w:val="005B68E0"/>
    <w:rsid w:val="0061041E"/>
    <w:rsid w:val="006458E8"/>
    <w:rsid w:val="00651E69"/>
    <w:rsid w:val="00656672"/>
    <w:rsid w:val="006620C7"/>
    <w:rsid w:val="00684B26"/>
    <w:rsid w:val="00692954"/>
    <w:rsid w:val="006B259E"/>
    <w:rsid w:val="006E4469"/>
    <w:rsid w:val="007B495D"/>
    <w:rsid w:val="007C3F8B"/>
    <w:rsid w:val="007E46FD"/>
    <w:rsid w:val="007E5BBB"/>
    <w:rsid w:val="008268CB"/>
    <w:rsid w:val="008323E4"/>
    <w:rsid w:val="00833A2E"/>
    <w:rsid w:val="00834907"/>
    <w:rsid w:val="008458FC"/>
    <w:rsid w:val="00846EDA"/>
    <w:rsid w:val="00860ED4"/>
    <w:rsid w:val="00865A7A"/>
    <w:rsid w:val="008D17F5"/>
    <w:rsid w:val="008D7EBA"/>
    <w:rsid w:val="008F5FAE"/>
    <w:rsid w:val="008F7176"/>
    <w:rsid w:val="008F78F5"/>
    <w:rsid w:val="00901A59"/>
    <w:rsid w:val="0092229C"/>
    <w:rsid w:val="0097292C"/>
    <w:rsid w:val="00976EAB"/>
    <w:rsid w:val="00A02757"/>
    <w:rsid w:val="00A148CA"/>
    <w:rsid w:val="00A16F2B"/>
    <w:rsid w:val="00A55001"/>
    <w:rsid w:val="00A766FE"/>
    <w:rsid w:val="00AC75C9"/>
    <w:rsid w:val="00B239BD"/>
    <w:rsid w:val="00B8492A"/>
    <w:rsid w:val="00BE7F9C"/>
    <w:rsid w:val="00BF5FFC"/>
    <w:rsid w:val="00C85444"/>
    <w:rsid w:val="00C96531"/>
    <w:rsid w:val="00CF4992"/>
    <w:rsid w:val="00CF4B0B"/>
    <w:rsid w:val="00D00340"/>
    <w:rsid w:val="00DA0967"/>
    <w:rsid w:val="00DA7484"/>
    <w:rsid w:val="00DE58BE"/>
    <w:rsid w:val="00E25502"/>
    <w:rsid w:val="00E3398D"/>
    <w:rsid w:val="00E353DE"/>
    <w:rsid w:val="00EA4F42"/>
    <w:rsid w:val="00EC4275"/>
    <w:rsid w:val="00EC6FF7"/>
    <w:rsid w:val="00EE081E"/>
    <w:rsid w:val="00EE50C3"/>
    <w:rsid w:val="00F05573"/>
    <w:rsid w:val="00F26A53"/>
    <w:rsid w:val="00F31BA4"/>
    <w:rsid w:val="00F5334A"/>
    <w:rsid w:val="00F66F80"/>
    <w:rsid w:val="00F82415"/>
    <w:rsid w:val="00F874AD"/>
    <w:rsid w:val="00FB2E58"/>
    <w:rsid w:val="00FC09D8"/>
    <w:rsid w:val="00FD542A"/>
    <w:rsid w:val="00FE7CEE"/>
    <w:rsid w:val="045A38F0"/>
    <w:rsid w:val="08582A1C"/>
    <w:rsid w:val="1061441A"/>
    <w:rsid w:val="1AAA1209"/>
    <w:rsid w:val="25A4E319"/>
    <w:rsid w:val="405BC023"/>
    <w:rsid w:val="4D5D8E10"/>
    <w:rsid w:val="55A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3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Manager xmlns="fafaf037-ecb8-4db3-81a8-a73239d40a2f" xsi:nil="true"/>
    <PctCompleteDate xmlns="fafaf037-ecb8-4db3-81a8-a73239d40a2f" xsi:nil="true"/>
    <Status xmlns="fafaf037-ecb8-4db3-81a8-a73239d40a2f" xsi:nil="true"/>
    <Notes0 xmlns="fafaf037-ecb8-4db3-81a8-a73239d40a2f" xsi:nil="true"/>
    <PMBStatus xmlns="fafaf037-ecb8-4db3-81a8-a73239d40a2f" xsi:nil="true"/>
    <VersionDate xmlns="fafaf037-ecb8-4db3-81a8-a73239d40a2f" xsi:nil="true"/>
    <DivYear xmlns="fafaf037-ecb8-4db3-81a8-a73239d40a2f" xsi:nil="true"/>
    <PMBStatusDate xmlns="fafaf037-ecb8-4db3-81a8-a73239d40a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4961CF356D74AABEF96D2D4F5F577" ma:contentTypeVersion="20" ma:contentTypeDescription="Create a new document." ma:contentTypeScope="" ma:versionID="2fd643633eafa591da1baf6122bb9679">
  <xsd:schema xmlns:xsd="http://www.w3.org/2001/XMLSchema" xmlns:xs="http://www.w3.org/2001/XMLSchema" xmlns:p="http://schemas.microsoft.com/office/2006/metadata/properties" xmlns:ns2="fafaf037-ecb8-4db3-81a8-a73239d40a2f" xmlns:ns3="4f071478-8c37-42a4-9eb7-85a53e3b48aa" targetNamespace="http://schemas.microsoft.com/office/2006/metadata/properties" ma:root="true" ma:fieldsID="b07de67965337e042eba52f59de8fe5c" ns2:_="" ns3:_="">
    <xsd:import namespace="fafaf037-ecb8-4db3-81a8-a73239d40a2f"/>
    <xsd:import namespace="4f071478-8c37-42a4-9eb7-85a53e3b4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0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ProjectManager" minOccurs="0"/>
                <xsd:element ref="ns2:VersionDate" minOccurs="0"/>
                <xsd:element ref="ns2:PMBStatus" minOccurs="0"/>
                <xsd:element ref="ns2:PMBStatusDate" minOccurs="0"/>
                <xsd:element ref="ns2:PctCompleteDate" minOccurs="0"/>
                <xsd:element ref="ns2:MediaServiceDateTaken" minOccurs="0"/>
                <xsd:element ref="ns2:Status" minOccurs="0"/>
                <xsd:element ref="ns2:Div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af037-ecb8-4db3-81a8-a73239d40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0" ma:index="14" nillable="true" ma:displayName="Notes" ma:internalName="Notes0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ProjectManager" ma:index="18" nillable="true" ma:displayName="Project Manager" ma:format="Dropdown" ma:internalName="ProjectManager">
      <xsd:simpleType>
        <xsd:restriction base="dms:Text">
          <xsd:maxLength value="255"/>
        </xsd:restriction>
      </xsd:simpleType>
    </xsd:element>
    <xsd:element name="VersionDate" ma:index="19" nillable="true" ma:displayName="Version Date" ma:format="DateOnly" ma:internalName="VersionDate">
      <xsd:simpleType>
        <xsd:restriction base="dms:DateTime"/>
      </xsd:simpleType>
    </xsd:element>
    <xsd:element name="PMBStatus" ma:index="21" nillable="true" ma:displayName="PMB Status" ma:format="Dropdown" ma:internalName="PMBStatus">
      <xsd:simpleType>
        <xsd:restriction base="dms:Text">
          <xsd:maxLength value="25"/>
        </xsd:restriction>
      </xsd:simpleType>
    </xsd:element>
    <xsd:element name="PMBStatusDate" ma:index="22" nillable="true" ma:displayName="PMB Status Date" ma:format="DateOnly" ma:internalName="PMBStatusDate">
      <xsd:simpleType>
        <xsd:restriction base="dms:DateTime"/>
      </xsd:simpleType>
    </xsd:element>
    <xsd:element name="PctCompleteDate" ma:index="23" nillable="true" ma:displayName="Pct Complete Date" ma:format="DateOnly" ma:internalName="PctCompleteDate">
      <xsd:simpleType>
        <xsd:restriction base="dms:DateTim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25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ivYear" ma:index="26" nillable="true" ma:displayName="Div&amp;Year" ma:format="Dropdown" ma:internalName="DivYea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71478-8c37-42a4-9eb7-85a53e3b4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2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51DAC1-D9B7-4D15-8CB6-12210BB9B9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B107B-1683-456D-A433-3148334FD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1F80C-1478-4169-B6CD-32B47B0DD7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Misty Ramirez</cp:lastModifiedBy>
  <cp:revision>13</cp:revision>
  <cp:lastPrinted>2019-03-19T22:47:00Z</cp:lastPrinted>
  <dcterms:created xsi:type="dcterms:W3CDTF">2021-06-01T15:46:00Z</dcterms:created>
  <dcterms:modified xsi:type="dcterms:W3CDTF">2021-06-01T15:55:00Z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0x0101009634961CF356D74AABEF96D2D4F5F577</vt:lpwstr>
  </property>
</Properties>
</file>