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y0luhwvw9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 (Lecture–19)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kamvohjdq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Creating a Responsive About Us Page with Sidebar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olqk5nvq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Lecture Information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905"/>
        <w:tblGridChange w:id="0">
          <w:tblGrid>
            <w:gridCol w:w="150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About Us Page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1.5 –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Beginner to 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HTML5, CSS3, Flexbox, Grid Layout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01e4fzbg8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Learning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About Us page.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Flexbox for content alignment.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two-column layout.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sidebar with widgets.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modern UI design principles.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mobile-friendly web pages.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website content using semantic HTML.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Based on your homepage layout, you can create a simple About Us Page that reuses the existing Header, Topbar, Navigation, Sidebar, and Footer. Only the main content section changes.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4prlz4idl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Topics Covered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ilgzj3bgj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Topics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 Structure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Elements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 Containers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Layout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Integration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vytm145qe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Topics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 Layout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Styling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Colors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ur20dfe7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 Structure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06edqb7w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Topbar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 Dropdown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xnrltgdin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Header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Hamburger Menu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gp8nduqu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Page Banner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page title and introduction.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Us Heading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        ABOUT US     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Learn More About Our Company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1jmbf2am2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About Company Section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Introduce the company.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Image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Description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Statement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+---------------+------------------+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           |                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IMAGE       |   TEXT CONTENT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           |           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+---------------+------------------+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mw7ao3at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Mission Section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company goals.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Heading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Description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provide high-quality web education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professional development services.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51m9fznaa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Core Values Section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company values.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+-----------+-----------+-----------+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|Innovation | Teamwork  | Quality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+-----------+-----------+-----------+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61vceksnm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Sidebar Section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additional information.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About Website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Latest Posts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Advertisement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8we1uiqhz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Footer Section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Notice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rleqpv1gn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CSS Properties Practiced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snbbwpn7j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flex-wrap:wrap;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gap:20px;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e9i3ul47x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Alignment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cjr12xqzb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buxmkjeri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background;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padding;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margin;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border-radius;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box-shadow;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e5p3u3ebx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Responsive Features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f88maop3y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 View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+------------------------+---------+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Main Content           | Sidebar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+------------------------+---------+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3amigbheq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View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Main Content          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Sidebar             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moves below content.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becomes vertical.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text resizes.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become responsive.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cmzj8oq3r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Practical Activities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About Us page.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company image.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mission and values sections.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sidebar with widgets.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Flexbox layout.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responsive.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desktop and mobile screens.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4nlro3p2z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Expected Learning Outcome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lecture, students will be able to: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complete About Us page.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and Grid effectively.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professional website pages.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content using semantic HTML.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sidebar and footer components into a webpage.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bdvlnrzmh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Deliverable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submit a fully responsive </w:t>
      </w:r>
      <w:r w:rsidDel="00000000" w:rsidR="00000000" w:rsidRPr="00000000">
        <w:rPr>
          <w:b w:val="1"/>
          <w:bCs w:val="1"/>
          <w:rtl w:val="0"/>
        </w:rPr>
        <w:t xml:space="preserve">About Us Page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Banner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Company Section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Section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 Section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