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62.pdf" ContentType="application/pdf"/>
  <Override PartName="/word/media/rId60.png" ContentType="image/png"/>
  <Override PartName="/word/media/rId3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Optimizing</w:t>
      </w:r>
      <w:r>
        <w:t xml:space="preserve"> </w:t>
      </w:r>
      <w:r>
        <w:t xml:space="preserve">Compiler</w:t>
      </w:r>
      <w:r>
        <w:t xml:space="preserve"> </w:t>
      </w:r>
      <w:r>
        <w:t xml:space="preserve">for</w:t>
      </w:r>
      <w:r>
        <w:t xml:space="preserve"> </w:t>
      </w:r>
      <w:r>
        <w:t xml:space="preserve">Low-Level</w:t>
      </w:r>
      <w:r>
        <w:t xml:space="preserve"> </w:t>
      </w:r>
      <w:r>
        <w:t xml:space="preserve">Floating</w:t>
      </w:r>
      <w:r>
        <w:t xml:space="preserve"> </w:t>
      </w:r>
      <w:r>
        <w:t xml:space="preserve">Point</w:t>
      </w:r>
      <w:r>
        <w:t xml:space="preserve"> </w:t>
      </w:r>
      <w:r>
        <w:t xml:space="preserve">Operations</w:t>
      </w:r>
    </w:p>
    <w:p>
      <w:pPr>
        <w:pStyle w:val="Author"/>
      </w:pPr>
      <w:r>
        <w:t xml:space="preserve">Lucien</w:t>
      </w:r>
      <w:r>
        <w:t xml:space="preserve"> </w:t>
      </w:r>
      <w:r>
        <w:t xml:space="preserve">William</w:t>
      </w:r>
      <w:r>
        <w:t xml:space="preserve"> </w:t>
      </w:r>
      <w:r>
        <w:t xml:space="preserve">Van</w:t>
      </w:r>
      <w:r>
        <w:t xml:space="preserve"> </w:t>
      </w:r>
      <w:r>
        <w:t xml:space="preserve">Elsen</w:t>
      </w:r>
    </w:p>
    <w:p>
      <w:pPr>
        <w:pStyle w:val="Heading1"/>
      </w:pPr>
      <w:bookmarkStart w:id="21" w:name="acknowledgements"/>
      <w:bookmarkEnd w:id="21"/>
      <w:r>
        <w:t xml:space="preserve">Acknowledgements</w:t>
      </w:r>
    </w:p>
    <w:p>
      <w:pPr>
        <w:pStyle w:val="FirstParagraph"/>
      </w:pPr>
      <w:r>
        <w:t xml:space="preserve">I want to thank Chester Ismay for thesisdown and the MIT Thesis team and the Libraries for the MIT LaTeX template.</w:t>
      </w:r>
    </w:p>
    <w:p>
      <w:pPr>
        <w:pStyle w:val="Heading1"/>
      </w:pPr>
      <w:bookmarkStart w:id="22" w:name="preface"/>
      <w:bookmarkEnd w:id="22"/>
      <w:r>
        <w:t xml:space="preserve">Preface</w:t>
      </w:r>
    </w:p>
    <w:p>
      <w:pPr>
        <w:pStyle w:val="FirstParagraph"/>
      </w:pPr>
      <w:r>
        <w:t xml:space="preserve">This is an example of a thesis setup to use the reed thesis document class</w:t>
      </w:r>
      <w:r>
        <w:t xml:space="preserve"> </w:t>
      </w:r>
      <w:r>
        <w:t xml:space="preserve">(for LaTeX) and the R bookdown package, in general.</w:t>
      </w:r>
    </w:p>
    <w:p>
      <w:pPr>
        <w:pStyle w:val="Heading1"/>
      </w:pPr>
      <w:bookmarkStart w:id="23" w:name="dedication"/>
      <w:bookmarkEnd w:id="23"/>
      <w:r>
        <w:t xml:space="preserve">Dedication</w:t>
      </w:r>
    </w:p>
    <w:p>
      <w:pPr>
        <w:pStyle w:val="FirstParagraph"/>
      </w:pPr>
      <w:r>
        <w:t xml:space="preserve">You can have a dedication here if you wish.</w:t>
      </w:r>
    </w:p>
    <w:p>
      <w:pPr>
        <w:pStyle w:val="Heading1"/>
      </w:pPr>
      <w:bookmarkStart w:id="24" w:name="introduction"/>
      <w:bookmarkEnd w:id="24"/>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the MIT LaTeX template and the Reed College LaTeX template. As noted on the</w:t>
      </w:r>
      <w:r>
        <w:t xml:space="preserve"> </w:t>
      </w:r>
      <w:hyperlink r:id="rId25">
        <w:r>
          <w:rPr>
            <w:rStyle w:val="Hyperlink"/>
          </w:rPr>
          <w:t xml:space="preserve">MIT Thesis page</w:t>
        </w:r>
      </w:hyperlink>
      <w:r>
        <w:t xml:space="preserve">, you should always consult the</w:t>
      </w:r>
      <w:r>
        <w:t xml:space="preserve"> </w:t>
      </w:r>
      <w:hyperlink r:id="rId26">
        <w:r>
          <w:rPr>
            <w:rStyle w:val="Hyperlink"/>
          </w:rPr>
          <w:t xml:space="preserve">MIT Libraries Thesis Specifications</w:t>
        </w:r>
      </w:hyperlink>
      <w:r>
        <w:t xml:space="preserve"> </w:t>
      </w:r>
      <w:r>
        <w:t xml:space="preserve">before submitting your thesis. Because I used this for writing my own thesis, while this template adheres to the MIT Thesis template, it is rather hacked together quickly, and there is much room for improvement. If you have suggestions/would like to push your changes, please get in touch! My email (for the time being) is yangjy [ at ] mit</w:t>
      </w:r>
    </w:p>
    <w:p>
      <w:pPr>
        <w:pStyle w:val="BodyText"/>
      </w:pPr>
      <w:r>
        <w:t xml:space="preserve">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7">
        <w:r>
          <w:rPr>
            <w:rStyle w:val="Hyperlink"/>
          </w:rPr>
          <w:t xml:space="preserve">the free online bookdown reference guide</w:t>
        </w:r>
      </w:hyperlink>
      <w:r>
        <w:t xml:space="preserve">.</w:t>
      </w:r>
    </w:p>
    <w:p>
      <w:pPr>
        <w:pStyle w:val="Heading1"/>
      </w:pPr>
      <w:bookmarkStart w:id="28" w:name="rmd-basics"/>
      <w:bookmarkEnd w:id="28"/>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9">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30" w:name="lists"/>
      <w:bookmarkEnd w:id="30"/>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31" w:name="line-breaks"/>
      <w:bookmarkEnd w:id="31"/>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32" w:name="r-chunks"/>
      <w:bookmarkEnd w:id="32"/>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33" w:name="inline-code"/>
      <w:bookmarkEnd w:id="33"/>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34" w:name="including-plots"/>
      <w:bookmarkEnd w:id="34"/>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6">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7" w:name="loading-and-exploring-data"/>
      <w:bookmarkEnd w:id="37"/>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8">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(new.pkg))</w:t>
      </w:r>
      <w:r>
        <w:br w:type="textWrapping"/>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(manusdown will load all of the packages as well)</w:t>
      </w:r>
      <w:r>
        <w:br w:type="textWrapping"/>
      </w:r>
      <w:r>
        <w:rPr>
          <w:rStyle w:val="KeywordTok"/>
        </w:rPr>
        <w:t xml:space="preserve">library</w:t>
      </w:r>
      <w:r>
        <w:rPr>
          <w:rStyle w:val="NormalTok"/>
        </w:rPr>
        <w:t xml:space="preserve">(manusdown)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(arr_delay </w:t>
      </w:r>
      <w:r>
        <w:rPr>
          <w:rStyle w:val="OperatorTok"/>
        </w:rPr>
        <w:t xml:space="preserve">==</w:t>
      </w:r>
      <w:r>
        <w:rPr>
          <w:rStyle w:val="StringTok"/>
        </w:rPr>
        <w:t xml:space="preserve"> </w:t>
      </w:r>
      <w:r>
        <w:rPr>
          <w:rStyle w:val="DecValTok"/>
        </w:rPr>
        <w:t xml:space="preserve">1539</w:t>
      </w:r>
      <w:r>
        <w:rPr>
          <w:rStyle w:val="NormalTok"/>
        </w:rPr>
        <w:t xml:space="preserve">, </w:t>
      </w:r>
      <w:r>
        <w:br w:type="textWrapping"/>
      </w:r>
      <w:r>
        <w:rPr>
          <w:rStyle w:val="NormalTok"/>
        </w:rPr>
        <w:t xml:space="preserve">                  carrier_name </w:t>
      </w:r>
      <w:r>
        <w:rPr>
          <w:rStyle w:val="OperatorTok"/>
        </w:rPr>
        <w:t xml:space="preserve">==</w:t>
      </w:r>
      <w:r>
        <w:rPr>
          <w:rStyle w:val="StringTok"/>
        </w:rPr>
        <w:t xml:space="preserve"> "American Airlines Inc."</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(month, day, carrier, dest_name, hour, </w:t>
      </w:r>
      <w:r>
        <w:br w:type="textWrapping"/>
      </w:r>
      <w:r>
        <w:rPr>
          <w:rStyle w:val="NormalTok"/>
        </w:rPr>
        <w:t xml:space="preserve">            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3</w:t>
      </w:r>
      <w:r>
        <w:rPr>
          <w:rStyle w:val="NormalTok"/>
        </w:rPr>
        <w:t xml:space="preserve">, day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dep_time, </w:t>
      </w:r>
      <w:r>
        <w:rPr>
          <w:rStyle w:val="DataTypeTok"/>
        </w:rPr>
        <w:t xml:space="preserve">y =</w:t>
      </w:r>
      <w:r>
        <w:rPr>
          <w:rStyle w:val="NormalTok"/>
        </w:rPr>
        <w:t xml:space="preserve"> arr_delay))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0" w:name="additional-resources"/>
      <w:bookmarkEnd w:id="40"/>
      <w:r>
        <w:t xml:space="preserve">Additional resources</w:t>
      </w:r>
    </w:p>
    <w:p>
      <w:pPr>
        <w:numPr>
          <w:numId w:val="1006"/>
          <w:ilvl w:val="0"/>
        </w:numPr>
      </w:pPr>
      <w:r>
        <w:rPr>
          <w:i/>
        </w:rPr>
        <w:t xml:space="preserve">Markdown</w:t>
      </w:r>
      <w:r>
        <w:t xml:space="preserve"> </w:t>
      </w:r>
      <w:r>
        <w:t xml:space="preserve">Cheatsheet -</w:t>
      </w:r>
      <w:r>
        <w:t xml:space="preserve"> </w:t>
      </w:r>
      <w:hyperlink r:id="rId41">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42">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43">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44">
        <w:r>
          <w:rPr>
            <w:rStyle w:val="Hyperlink"/>
          </w:rPr>
          <w:t xml:space="preserve">http://docs.ggplot2.org/current/</w:t>
        </w:r>
      </w:hyperlink>
    </w:p>
    <w:p>
      <w:pPr>
        <w:pStyle w:val="Heading1"/>
      </w:pPr>
      <w:bookmarkStart w:id="45" w:name="math-sci"/>
      <w:bookmarkEnd w:id="45"/>
      <w:r>
        <w:t xml:space="preserve">Mathematics and Science</w:t>
      </w:r>
    </w:p>
    <w:p>
      <w:pPr>
        <w:pStyle w:val="Heading2"/>
      </w:pPr>
      <w:bookmarkStart w:id="46" w:name="math"/>
      <w:bookmarkEnd w:id="46"/>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7" w:name="chemistry-101-symbols"/>
      <w:bookmarkEnd w:id="47"/>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8" w:name="typesetting-reactions"/>
      <w:bookmarkEnd w:id="48"/>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t>(</m:t>
          </m:r>
          <m:r>
            <m:t>1</m:t>
          </m:r>
          <m:r>
            <m:t>)</m:t>
          </m:r>
        </m:oMath>
      </m:oMathPara>
    </w:p>
    <w:p>
      <w:pPr>
        <w:pStyle w:val="FirstParagraph"/>
      </w:pPr>
      <w:r>
        <w:t xml:space="preserve">We can reference this combustion of glucose reaction via Equation (1).</w:t>
      </w:r>
    </w:p>
    <w:p>
      <w:pPr>
        <w:pStyle w:val="Heading3"/>
      </w:pPr>
      <w:bookmarkStart w:id="49" w:name="other-examples-of-reactions"/>
      <w:bookmarkEnd w:id="49"/>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50" w:name="physics"/>
      <w:bookmarkEnd w:id="50"/>
      <w:r>
        <w:t xml:space="preserve">Physics</w:t>
      </w:r>
    </w:p>
    <w:p>
      <w:pPr>
        <w:pStyle w:val="FirstParagraph"/>
      </w:pPr>
      <w:r>
        <w:t xml:space="preserve">Many of the symbols you will need can be found on the Comprehensive LaTeX Symbol Guide (</w:t>
      </w:r>
      <w:hyperlink r:id="rId51">
        <w:r>
          <w:rPr>
            <w:rStyle w:val="Hyperlink"/>
          </w:rPr>
          <w:t xml:space="preserve">http://mirror.utexas.edu/ctan/info/symbols/comprehensive/symbols-letter.pdf</w:t>
        </w:r>
      </w:hyperlink>
      <w:r>
        <w:t xml:space="preserve">).</w:t>
      </w:r>
    </w:p>
    <w:p>
      <w:pPr>
        <w:pStyle w:val="Heading2"/>
      </w:pPr>
      <w:bookmarkStart w:id="52" w:name="biology"/>
      <w:bookmarkEnd w:id="52"/>
      <w:r>
        <w:t xml:space="preserve">Biology</w:t>
      </w:r>
    </w:p>
    <w:p>
      <w:pPr>
        <w:pStyle w:val="FirstParagraph"/>
      </w:pPr>
      <w:r>
        <w:t xml:space="preserve">You will probably find the resources at</w:t>
      </w:r>
      <w:r>
        <w:t xml:space="preserve"> </w:t>
      </w:r>
      <w:hyperlink r:id="rId53">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54">
        <w:r>
          <w:rPr>
            <w:rStyle w:val="Hyperlink"/>
          </w:rPr>
          <w:t xml:space="preserve">http://homepages.uni-tuebingen.de/beitz/txe.html</w:t>
        </w:r>
      </w:hyperlink>
      <w:r>
        <w:t xml:space="preserve">). Be sure to read the proceeding chapter on graphics and tables.</w:t>
      </w:r>
    </w:p>
    <w:p>
      <w:pPr>
        <w:pStyle w:val="Heading1"/>
      </w:pPr>
      <w:bookmarkStart w:id="55" w:name="ref-labels"/>
      <w:bookmarkEnd w:id="55"/>
      <w:r>
        <w:t xml:space="preserve">Tables, Graphics, References, and Labels</w:t>
      </w:r>
    </w:p>
    <w:p>
      <w:pPr>
        <w:pStyle w:val="Heading2"/>
      </w:pPr>
      <w:bookmarkStart w:id="56" w:name="tables"/>
      <w:bookmarkEnd w:id="56"/>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7">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8" w:name="figures"/>
      <w:bookmarkEnd w:id="58"/>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mit_logo.gif</w:t>
      </w:r>
      <w:r>
        <w:t xml:space="preserve"> </w:t>
      </w:r>
      <w:r>
        <w:t xml:space="preserve">in our main directory. We then give it the caption of</w:t>
      </w:r>
      <w:r>
        <w:t xml:space="preserve"> </w:t>
      </w:r>
      <w:r>
        <w:t xml:space="preserve">“</w:t>
      </w:r>
      <w:r>
        <w:t xml:space="preserve">MIT logo</w:t>
      </w:r>
      <w:r>
        <w:t xml:space="preserve">”</w:t>
      </w:r>
      <w:r>
        <w:t xml:space="preserve">, the label of</w:t>
      </w:r>
      <w:r>
        <w:t xml:space="preserve"> </w:t>
      </w:r>
      <w:r>
        <w:t xml:space="preserve">“</w:t>
      </w:r>
      <w:r>
        <w:t xml:space="preserve">mitlogo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"figure/mit_logo.png"</w:t>
      </w:r>
      <w:r>
        <w:rPr>
          <w:rStyle w:val="NormalTok"/>
        </w:rPr>
        <w:t xml:space="preserve">)</w:t>
      </w:r>
    </w:p>
    <w:p>
      <w:pPr>
        <w:pStyle w:val="FigureWithCaption"/>
      </w:pPr>
      <w:r>
        <w:drawing>
          <wp:inline>
            <wp:extent cx="4953000" cy="4953000"/>
            <wp:effectExtent b="0" l="0" r="0" t="0"/>
            <wp:docPr descr="Figure 1 MIT logo" title="" id="1" name="Picture"/>
            <a:graphic>
              <a:graphicData uri="http://schemas.openxmlformats.org/drawingml/2006/picture">
                <pic:pic>
                  <pic:nvPicPr>
                    <pic:cNvPr descr="figure/mit_logo.png" id="0" name="Picture"/>
                    <pic:cNvPicPr>
                      <a:picLocks noChangeArrowheads="1" noChangeAspect="1"/>
                    </pic:cNvPicPr>
                  </pic:nvPicPr>
                  <pic:blipFill>
                    <a:blip r:embed="rId59"/>
                    <a:stretch>
                      <a:fillRect/>
                    </a:stretch>
                  </pic:blipFill>
                  <pic:spPr bwMode="auto">
                    <a:xfrm>
                      <a:off x="0" y="0"/>
                      <a:ext cx="4953000" cy="4953000"/>
                    </a:xfrm>
                    <a:prstGeom prst="rect">
                      <a:avLst/>
                    </a:prstGeom>
                    <a:noFill/>
                    <a:ln w="9525">
                      <a:noFill/>
                      <a:headEnd/>
                      <a:tailEnd/>
                    </a:ln>
                  </pic:spPr>
                </pic:pic>
              </a:graphicData>
            </a:graphic>
          </wp:inline>
        </w:drawing>
      </w:r>
    </w:p>
    <w:p>
      <w:pPr>
        <w:pStyle w:val="ImageCaption"/>
      </w:pPr>
      <w:r>
        <w:t xml:space="preserve">Figure 1 MIT logo</w:t>
      </w:r>
    </w:p>
    <w:p>
      <w:pPr>
        <w:pStyle w:val="BodyText"/>
      </w:pPr>
      <w:r>
        <w:t xml:space="preserve">Here is a reference to the MIT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2</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(carrier)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mean_dep_delay))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61">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FigureWithCaption"/>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63" w:name="footnotes-and-endnotes"/>
      <w:bookmarkEnd w:id="63"/>
      <w:r>
        <w:t xml:space="preserve">Footnotes and Endnotes</w:t>
      </w:r>
    </w:p>
    <w:p>
      <w:pPr>
        <w:pStyle w:val="FirstParagraph"/>
      </w:pPr>
      <w:r>
        <w:t xml:space="preserve">You might want to footnote something.</w:t>
      </w:r>
      <w:r>
        <w:rPr>
          <w:rStyle w:val="FootnoteReference"/>
        </w:rPr>
        <w:footnoteReference w:id="64"/>
      </w:r>
      <w:r>
        <w:t xml:space="preserve"> </w:t>
      </w:r>
      <w:r>
        <w:t xml:space="preserve">The footnote will be in a smaller font and placed appropriately. Endnotes work in much the same way.</w:t>
      </w:r>
    </w:p>
    <w:p>
      <w:pPr>
        <w:pStyle w:val="Heading2"/>
      </w:pPr>
      <w:bookmarkStart w:id="65" w:name="bibliographies"/>
      <w:bookmarkEnd w:id="65"/>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citation managers such as Mendeley or Zotero.</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6">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[1]</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67">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Heading2"/>
      </w:pPr>
      <w:bookmarkStart w:id="68" w:name="anything-else"/>
      <w:bookmarkEnd w:id="68"/>
      <w:r>
        <w:t xml:space="preserve">Anything else?</w:t>
      </w:r>
    </w:p>
    <w:p>
      <w:pPr>
        <w:pStyle w:val="FirstParagraph"/>
      </w:pPr>
      <w:r>
        <w:t xml:space="preserve">If you’d like to see examples of other things in this template, please contact yangjy [ at ] mit with your suggestions.</w:t>
      </w:r>
    </w:p>
    <w:p>
      <w:pPr>
        <w:pStyle w:val="Heading1"/>
      </w:pPr>
      <w:bookmarkStart w:id="69" w:name="conclusion"/>
      <w:bookmarkEnd w:id="69"/>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70" w:name="appendix-appendix"/>
      <w:bookmarkEnd w:id="70"/>
      <w:r>
        <w:t xml:space="preserve">(APPENDIX) Appendix</w:t>
      </w:r>
    </w:p>
    <w:p>
      <w:pPr>
        <w:pStyle w:val="Heading1"/>
      </w:pPr>
      <w:bookmarkStart w:id="71" w:name="the-first-appendix"/>
      <w:bookmarkEnd w:id="71"/>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manusdwon package is</w:t>
      </w:r>
      <w:r>
        <w:br w:type="textWrapping"/>
      </w:r>
      <w:r>
        <w:rPr>
          <w:rStyle w:val="CommentTok"/>
        </w:rPr>
        <w:t xml:space="preserve"># installed and loaded. This manusdown package includes</w:t>
      </w:r>
      <w:r>
        <w:br w:type="textWrapping"/>
      </w:r>
      <w:r>
        <w:rPr>
          <w:rStyle w:val="CommentTok"/>
        </w:rPr>
        <w:t xml:space="preserve"># the template files for the thesis.</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(manusdown))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"ratatstats/manusdown"</w:t>
      </w:r>
      <w:r>
        <w:rPr>
          <w:rStyle w:val="NormalTok"/>
        </w:rPr>
        <w:t xml:space="preserve">)</w:t>
      </w:r>
      <w:r>
        <w:br w:type="textWrapping"/>
      </w:r>
      <w:r>
        <w:rPr>
          <w:rStyle w:val="KeywordTok"/>
        </w:rPr>
        <w:t xml:space="preserve">library</w:t>
      </w:r>
      <w:r>
        <w:rPr>
          <w:rStyle w:val="NormalTok"/>
        </w:rPr>
        <w:t xml:space="preserve">(manusdown)</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fig.pos =</w:t>
      </w:r>
      <w:r>
        <w:rPr>
          <w:rStyle w:val="NormalTok"/>
        </w:rPr>
        <w:t xml:space="preserve"> </w:t>
      </w:r>
      <w:r>
        <w:rPr>
          <w:rStyle w:val="StringTok"/>
        </w:rPr>
        <w:t xml:space="preserve">'tbh!'</w:t>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p>
    <w:p>
      <w:pPr>
        <w:pStyle w:val="FirstParagraph"/>
      </w:pPr>
      <w:r>
        <w:rPr>
          <w:b/>
        </w:rPr>
        <w:t xml:space="preserve">In Chapter</w:t>
      </w:r>
      <w:r>
        <w:rPr>
          <w:b/>
        </w:rPr>
        <w:t xml:space="preserve"> </w:t>
      </w:r>
      <w:r>
        <w:rPr>
          <w:b/>
        </w:rPr>
        <w:t xml:space="preserve">4</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"ratatstats/manusdown"</w:t>
      </w:r>
      <w:r>
        <w:rPr>
          <w:rStyle w:val="NormalTok"/>
        </w:rPr>
        <w:t xml:space="preserve">)</w:t>
      </w:r>
      <w:r>
        <w:br w:type="textWrapping"/>
      </w:r>
      <w:r>
        <w:rPr>
          <w:rStyle w:val="NormalTok"/>
        </w:rPr>
        <w:t xml:space="preserve">  }</w:t>
      </w:r>
      <w:r>
        <w:br w:type="textWrapping"/>
      </w:r>
      <w:r>
        <w:rPr>
          <w:rStyle w:val="KeywordTok"/>
        </w:rPr>
        <w:t xml:space="preserve">library</w:t>
      </w:r>
      <w:r>
        <w:rPr>
          <w:rStyle w:val="NormalTok"/>
        </w:rPr>
        <w:t xml:space="preserve">(manusdown)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2" w:name="the-second-appendix-for-fun"/>
      <w:bookmarkEnd w:id="72"/>
      <w:r>
        <w:t xml:space="preserve">The Second Appendix, for Fun</w:t>
      </w:r>
    </w:p>
    <w:p>
      <w:pPr>
        <w:pStyle w:val="FirstParagraph"/>
      </w:pPr>
    </w:p>
    <w:p>
      <w:pPr>
        <w:pStyle w:val="Heading1"/>
      </w:pPr>
      <w:bookmarkStart w:id="73" w:name="references"/>
      <w:bookmarkEnd w:id="73"/>
      <w:r>
        <w:t xml:space="preserve">References</w:t>
      </w:r>
    </w:p>
    <w:p>
      <w:pPr>
        <w:pStyle w:val="FirstParagraph"/>
      </w:pPr>
    </w:p>
    <w:p>
      <w:pPr>
        <w:pStyle w:val="BodyText"/>
      </w:pPr>
      <w:r>
        <w:t xml:space="preserve"> </w:t>
      </w:r>
      <w:r>
        <w:t xml:space="preserve"> </w:t>
      </w:r>
    </w:p>
    <w:p>
      <w:pPr>
        <w:pStyle w:val="Bibliography"/>
      </w:pPr>
      <w:r>
        <w:t xml:space="preserve">1. Molina ST, Borkovec TD (1994) The Penn State worry questionnaire: Psychometric properties and associated characteristics. In: Davey GCL, Tallis F (eds) Worrying: Perspectives on theory, assessment and treatment. Wiley, New York, pp 265–283</w:t>
      </w:r>
    </w:p>
    <w:p>
      <w:pPr>
        <w:pStyle w:val="Bibliography"/>
      </w:pPr>
      <w:r>
        <w:t xml:space="preserve">2. Angel E (2000) Interactive computer graphics : A top-down approach with opengl. Addison Wesley Longman, Boston, MA</w:t>
      </w:r>
    </w:p>
    <w:p>
      <w:pPr>
        <w:pStyle w:val="Bibliography"/>
      </w:pPr>
      <w:r>
        <w:t xml:space="preserve">3. Angel E (2001) Batch-file computer graphics : A bottom-up approach with quicktime. Wesley Addison Longman, Boston, MA</w:t>
      </w:r>
    </w:p>
    <w:p>
      <w:pPr>
        <w:pStyle w:val="Bibliography"/>
      </w:pPr>
      <w:r>
        <w:t xml:space="preserve">4. Angel E (2001) Test second book by angel. Wesley Addison Longman, Boston, MA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5944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1f6e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46f5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62" Target="media/rId62.pdf" /><Relationship Type="http://schemas.openxmlformats.org/officeDocument/2006/relationships/image" Id="rId60" Target="media/rId60.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hyperlink" Id="rId44" Target="http://docs.ggplot2.org/current/" TargetMode="External" /><Relationship Type="http://schemas.openxmlformats.org/officeDocument/2006/relationships/hyperlink" Id="rId38" Target="http://github.com/ismayc/pnwflights14" TargetMode="External" /><Relationship Type="http://schemas.openxmlformats.org/officeDocument/2006/relationships/hyperlink" Id="rId54" Target="http://homepages.uni-tuebingen.de/beitz/txe.html" TargetMode="External" /><Relationship Type="http://schemas.openxmlformats.org/officeDocument/2006/relationships/hyperlink" Id="rId26" Target="http://libraries.mit.edu/archives/thesis-specs/" TargetMode="External" /><Relationship Type="http://schemas.openxmlformats.org/officeDocument/2006/relationships/hyperlink" Id="rId51" Target="http://mirror.utexas.edu/ctan/info/symbols/comprehensive/symbols-letter.pdf" TargetMode="External" /><Relationship Type="http://schemas.openxmlformats.org/officeDocument/2006/relationships/hyperlink" Id="rId66" Target="http://pandoc.org/" TargetMode="External" /><Relationship Type="http://schemas.openxmlformats.org/officeDocument/2006/relationships/hyperlink" Id="rId57" Target="http://pandoc.org/README.html#tables" TargetMode="External" /><Relationship Type="http://schemas.openxmlformats.org/officeDocument/2006/relationships/hyperlink" Id="rId29" Target="http://rmarkdown.rstudio.com" TargetMode="External" /><Relationship Type="http://schemas.openxmlformats.org/officeDocument/2006/relationships/hyperlink" Id="rId25" Target="http://web.mit.edu/thesis/tex/" TargetMode="External" /><Relationship Type="http://schemas.openxmlformats.org/officeDocument/2006/relationships/hyperlink" Id="rId53" Target="http://www.lecb.ncifcrf.gov/~toms/latex.html" TargetMode="External" /><Relationship Type="http://schemas.openxmlformats.org/officeDocument/2006/relationships/hyperlink" Id="rId36" Target="http://yihui.name/knitr/options/" TargetMode="External" /><Relationship Type="http://schemas.openxmlformats.org/officeDocument/2006/relationships/hyperlink" Id="rId27" Target="https://bookdown.org/yihui/bookdown/" TargetMode="External" /><Relationship Type="http://schemas.openxmlformats.org/officeDocument/2006/relationships/hyperlink" Id="rId43" Target="https://cran.rstudio.com/web/packages/dplyr/vignettes/introduction.html" TargetMode="External" /><Relationship Type="http://schemas.openxmlformats.org/officeDocument/2006/relationships/hyperlink" Id="rId41" Target="https://github.com/adam-p/markdown-here/wiki/Markdown-Cheatsheet"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2" Target="https://www.rstudio.com/wp-content/uploads/2015/03/rmarkdown-reference.pdf" TargetMode="External" /><Relationship Type="http://schemas.openxmlformats.org/officeDocument/2006/relationships/hyperlink" Id="rId67"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4" Target="http://docs.ggplot2.org/current/" TargetMode="External" /><Relationship Type="http://schemas.openxmlformats.org/officeDocument/2006/relationships/hyperlink" Id="rId38" Target="http://github.com/ismayc/pnwflights14" TargetMode="External" /><Relationship Type="http://schemas.openxmlformats.org/officeDocument/2006/relationships/hyperlink" Id="rId54" Target="http://homepages.uni-tuebingen.de/beitz/txe.html" TargetMode="External" /><Relationship Type="http://schemas.openxmlformats.org/officeDocument/2006/relationships/hyperlink" Id="rId26" Target="http://libraries.mit.edu/archives/thesis-specs/" TargetMode="External" /><Relationship Type="http://schemas.openxmlformats.org/officeDocument/2006/relationships/hyperlink" Id="rId51" Target="http://mirror.utexas.edu/ctan/info/symbols/comprehensive/symbols-letter.pdf" TargetMode="External" /><Relationship Type="http://schemas.openxmlformats.org/officeDocument/2006/relationships/hyperlink" Id="rId66" Target="http://pandoc.org/" TargetMode="External" /><Relationship Type="http://schemas.openxmlformats.org/officeDocument/2006/relationships/hyperlink" Id="rId57" Target="http://pandoc.org/README.html#tables" TargetMode="External" /><Relationship Type="http://schemas.openxmlformats.org/officeDocument/2006/relationships/hyperlink" Id="rId29" Target="http://rmarkdown.rstudio.com" TargetMode="External" /><Relationship Type="http://schemas.openxmlformats.org/officeDocument/2006/relationships/hyperlink" Id="rId25" Target="http://web.mit.edu/thesis/tex/" TargetMode="External" /><Relationship Type="http://schemas.openxmlformats.org/officeDocument/2006/relationships/hyperlink" Id="rId53" Target="http://www.lecb.ncifcrf.gov/~toms/latex.html" TargetMode="External" /><Relationship Type="http://schemas.openxmlformats.org/officeDocument/2006/relationships/hyperlink" Id="rId36" Target="http://yihui.name/knitr/options/" TargetMode="External" /><Relationship Type="http://schemas.openxmlformats.org/officeDocument/2006/relationships/hyperlink" Id="rId27" Target="https://bookdown.org/yihui/bookdown/" TargetMode="External" /><Relationship Type="http://schemas.openxmlformats.org/officeDocument/2006/relationships/hyperlink" Id="rId43" Target="https://cran.rstudio.com/web/packages/dplyr/vignettes/introduction.html" TargetMode="External" /><Relationship Type="http://schemas.openxmlformats.org/officeDocument/2006/relationships/hyperlink" Id="rId41" Target="https://github.com/adam-p/markdown-here/wiki/Markdown-Cheatsheet"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2" Target="https://www.rstudio.com/wp-content/uploads/2015/03/rmarkdown-reference.pdf" TargetMode="External" /><Relationship Type="http://schemas.openxmlformats.org/officeDocument/2006/relationships/hyperlink" Id="rId6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Optimizing Compiler for Low-Level Floating Point Operations</dc:title>
  <dc:creator>Lucien William Van Elsen</dc:creator>
  <dcterms:created xsi:type="dcterms:W3CDTF">2019-04-03T23:56:10Z</dcterms:created>
  <dcterms:modified xsi:type="dcterms:W3CDTF">2019-04-03T23:56:10Z</dcterms:modified>
</cp:coreProperties>
</file>