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CAA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B7064C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1D7A59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F7CC7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56C102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DB48BF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6AA7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9D1DE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691009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3D124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96E8B6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E72EF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024C5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379AD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3D1AD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3B0B3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2ADCE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96A721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3A8088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5C7FB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9C19F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A9D296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4ABE0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069937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D4B5CE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F36E7F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6F0DC3" w14:textId="77777777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>Приложение А</w:t>
      </w:r>
    </w:p>
    <w:p w14:paraId="276FA970" w14:textId="77777777" w:rsidR="00986FC1" w:rsidRDefault="00E406A5" w:rsidP="00E406A5">
      <w:pPr>
        <w:jc w:val="center"/>
        <w:rPr>
          <w:sz w:val="28"/>
        </w:rPr>
      </w:pPr>
      <w:r>
        <w:rPr>
          <w:rFonts w:eastAsia="Times New Roman"/>
          <w:sz w:val="28"/>
          <w:szCs w:val="28"/>
        </w:rPr>
        <w:t>Диаграмма вариантов использования</w:t>
      </w:r>
      <w:r>
        <w:rPr>
          <w:sz w:val="28"/>
        </w:rPr>
        <w:t xml:space="preserve"> </w:t>
      </w:r>
      <w:r w:rsidR="00986FC1">
        <w:rPr>
          <w:sz w:val="28"/>
        </w:rPr>
        <w:br w:type="page"/>
      </w:r>
    </w:p>
    <w:p w14:paraId="01C3FEFD" w14:textId="5DCE1782" w:rsidR="00986FC1" w:rsidRDefault="00986FC1" w:rsidP="00986FC1">
      <w:pPr>
        <w:spacing w:line="240" w:lineRule="exact"/>
        <w:jc w:val="both"/>
        <w:rPr>
          <w:sz w:val="28"/>
        </w:rPr>
      </w:pPr>
    </w:p>
    <w:p w14:paraId="5719E675" w14:textId="5698528F" w:rsidR="00986FC1" w:rsidRDefault="00986FC1" w:rsidP="00986FC1">
      <w:pPr>
        <w:rPr>
          <w:sz w:val="28"/>
        </w:rPr>
      </w:pPr>
    </w:p>
    <w:p w14:paraId="6C80495A" w14:textId="77777777" w:rsidR="00762F12" w:rsidRDefault="00762F12" w:rsidP="00DF5BDC">
      <w:pPr>
        <w:spacing w:line="360" w:lineRule="exact"/>
        <w:jc w:val="center"/>
        <w:rPr>
          <w:sz w:val="28"/>
          <w:szCs w:val="28"/>
        </w:rPr>
      </w:pPr>
    </w:p>
    <w:p w14:paraId="3F140EE4" w14:textId="17E74864" w:rsidR="00762F12" w:rsidRDefault="00762F12" w:rsidP="00DF5BDC">
      <w:pPr>
        <w:spacing w:line="360" w:lineRule="exact"/>
        <w:jc w:val="center"/>
        <w:rPr>
          <w:sz w:val="28"/>
          <w:szCs w:val="28"/>
        </w:rPr>
      </w:pPr>
      <w:r>
        <w:rPr>
          <w:noProof/>
          <w:color w:val="008000"/>
          <w:sz w:val="28"/>
          <w:lang w:eastAsia="ru-RU"/>
        </w:rPr>
        <w:drawing>
          <wp:anchor distT="0" distB="0" distL="114300" distR="114300" simplePos="0" relativeHeight="251658240" behindDoc="0" locked="0" layoutInCell="1" allowOverlap="1" wp14:anchorId="31954CBC" wp14:editId="498D6C98">
            <wp:simplePos x="0" y="0"/>
            <wp:positionH relativeFrom="margin">
              <wp:posOffset>-388851</wp:posOffset>
            </wp:positionH>
            <wp:positionV relativeFrom="paragraph">
              <wp:posOffset>349019</wp:posOffset>
            </wp:positionV>
            <wp:extent cx="6393144" cy="5971309"/>
            <wp:effectExtent l="0" t="0" r="8255" b="0"/>
            <wp:wrapTopAndBottom/>
            <wp:docPr id="1" name="Рисунок 1" descr="Изображение выглядит как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44" cy="5971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AF957" w14:textId="7F3B1025" w:rsidR="000831FE" w:rsidRPr="00986FC1" w:rsidRDefault="00E406A5" w:rsidP="00DF5BDC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>Рисунок 1 – Диаграмма вариантов использования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3872AF"/>
    <w:rsid w:val="005B57EC"/>
    <w:rsid w:val="00762F12"/>
    <w:rsid w:val="00986FC1"/>
    <w:rsid w:val="00B91C30"/>
    <w:rsid w:val="00BA7603"/>
    <w:rsid w:val="00C03100"/>
    <w:rsid w:val="00DF5BDC"/>
    <w:rsid w:val="00E4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EB987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Stas</cp:lastModifiedBy>
  <cp:revision>7</cp:revision>
  <dcterms:created xsi:type="dcterms:W3CDTF">2025-12-15T13:15:00Z</dcterms:created>
  <dcterms:modified xsi:type="dcterms:W3CDTF">2025-12-17T14:18:00Z</dcterms:modified>
</cp:coreProperties>
</file>