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57C9F">
      <w:pPr>
        <w:jc w:val="center"/>
        <w:rPr>
          <w:rFonts w:ascii="仿宋" w:hAnsi="仿宋" w:eastAsia="仿宋"/>
          <w:sz w:val="24"/>
        </w:rPr>
      </w:pPr>
      <w:r>
        <w:rPr>
          <w:rFonts w:hint="eastAsia" w:ascii="仿宋" w:hAnsi="仿宋" w:eastAsia="仿宋"/>
          <w:sz w:val="28"/>
          <w:szCs w:val="28"/>
        </w:rPr>
        <w:t>第</w:t>
      </w:r>
      <w:r>
        <w:rPr>
          <w:rFonts w:hint="eastAsia" w:ascii="Times New Roman" w:hAnsi="Times New Roman" w:eastAsia="仿宋" w:cs="Times New Roman"/>
          <w:sz w:val="28"/>
          <w:szCs w:val="24"/>
        </w:rPr>
        <w:t>0</w:t>
      </w:r>
      <w:r>
        <w:rPr>
          <w:rFonts w:ascii="Times New Roman" w:hAnsi="Times New Roman" w:eastAsia="仿宋" w:cs="Times New Roman"/>
          <w:sz w:val="28"/>
          <w:szCs w:val="24"/>
        </w:rPr>
        <w:t>1</w:t>
      </w:r>
      <w:r>
        <w:rPr>
          <w:rFonts w:hint="eastAsia" w:ascii="仿宋" w:hAnsi="仿宋" w:eastAsia="仿宋"/>
          <w:sz w:val="28"/>
          <w:szCs w:val="28"/>
        </w:rPr>
        <w:t>课时</w:t>
      </w:r>
    </w:p>
    <w:p w14:paraId="5F2E3894">
      <w:pPr>
        <w:jc w:val="center"/>
        <w:rPr>
          <w:rFonts w:ascii="仿宋" w:hAnsi="仿宋" w:eastAsia="仿宋"/>
          <w:sz w:val="24"/>
        </w:rPr>
      </w:pPr>
      <w:r>
        <w:rPr>
          <w:rFonts w:hint="eastAsia" w:ascii="Times New Roman" w:hAnsi="Times New Roman" w:eastAsia="仿宋" w:cs="Times New Roman"/>
          <w:sz w:val="28"/>
          <w:szCs w:val="24"/>
        </w:rPr>
        <w:t>8.1</w:t>
      </w:r>
      <w:r>
        <w:rPr>
          <w:rFonts w:hint="eastAsia" w:ascii="仿宋" w:hAnsi="仿宋" w:eastAsia="仿宋"/>
          <w:sz w:val="28"/>
          <w:szCs w:val="28"/>
        </w:rPr>
        <w:t>成对数据的相关分析</w:t>
      </w:r>
      <w:r>
        <w:rPr>
          <w:rFonts w:ascii="Times New Roman" w:hAnsi="Times New Roman" w:eastAsia="仿宋" w:cs="Times New Roman"/>
          <w:sz w:val="28"/>
          <w:szCs w:val="24"/>
        </w:rPr>
        <w:t>（1）</w:t>
      </w:r>
    </w:p>
    <w:p w14:paraId="11E2BD5D">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14:paraId="66816803">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w:t>
      </w:r>
      <w:r>
        <w:rPr>
          <w:rFonts w:hint="eastAsia" w:ascii="Times New Roman" w:hAnsi="Times New Roman" w:eastAsia="仿宋" w:cs="Times New Roman"/>
          <w:color w:val="000000" w:themeColor="text1"/>
          <w:sz w:val="24"/>
          <w:szCs w:val="24"/>
        </w:rPr>
        <w:t>选择性</w:t>
      </w:r>
      <w:r>
        <w:rPr>
          <w:rFonts w:ascii="Times New Roman" w:hAnsi="Times New Roman" w:eastAsia="仿宋" w:cs="Times New Roman"/>
          <w:color w:val="000000" w:themeColor="text1"/>
          <w:sz w:val="24"/>
          <w:szCs w:val="24"/>
        </w:rPr>
        <w:t>必修第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八</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节</w:t>
      </w:r>
      <w:r>
        <w:rPr>
          <w:rFonts w:hint="eastAsia" w:ascii="仿宋" w:hAnsi="仿宋" w:eastAsia="仿宋"/>
          <w:sz w:val="24"/>
        </w:rPr>
        <w:t>成对数据的相关分析</w:t>
      </w:r>
      <w:r>
        <w:rPr>
          <w:rFonts w:ascii="Times New Roman" w:hAnsi="Times New Roman" w:eastAsia="仿宋" w:cs="Times New Roman"/>
          <w:color w:val="000000" w:themeColor="text1"/>
          <w:sz w:val="24"/>
          <w:szCs w:val="24"/>
        </w:rPr>
        <w:t>的第一课时</w:t>
      </w:r>
      <w:r>
        <w:rPr>
          <w:rFonts w:hint="eastAsia" w:ascii="Times New Roman" w:hAnsi="Times New Roman" w:eastAsia="仿宋" w:cs="Times New Roman"/>
          <w:color w:val="000000" w:themeColor="text1"/>
          <w:sz w:val="24"/>
          <w:szCs w:val="24"/>
        </w:rPr>
        <w:t>，是第八章的起始课</w:t>
      </w:r>
      <w:r>
        <w:rPr>
          <w:rFonts w:hint="eastAsia" w:ascii="仿宋" w:hAnsi="仿宋" w:eastAsia="仿宋" w:cs="E-BX9-PK748522-Identity-H"/>
          <w:kern w:val="0"/>
          <w:sz w:val="24"/>
          <w:szCs w:val="24"/>
        </w:rPr>
        <w:t>．</w:t>
      </w:r>
      <w:r>
        <w:rPr>
          <w:rFonts w:hint="eastAsia" w:ascii="Times New Roman" w:hAnsi="Times New Roman" w:eastAsia="仿宋" w:cs="Times New Roman"/>
          <w:color w:val="000000" w:themeColor="text1"/>
          <w:sz w:val="24"/>
          <w:szCs w:val="24"/>
        </w:rPr>
        <w:t>在必修课第十三章中，学生学习了样本数据的直观表示方法、样本数据统计特征的刻画方法，这些方法都属于单变量统计问题</w:t>
      </w:r>
      <w:r>
        <w:rPr>
          <w:rFonts w:hint="eastAsia" w:ascii="仿宋" w:hAnsi="仿宋" w:eastAsia="仿宋" w:cs="E-BX9-PK748522-Identity-H"/>
          <w:kern w:val="0"/>
          <w:sz w:val="24"/>
          <w:szCs w:val="24"/>
        </w:rPr>
        <w:t>．</w:t>
      </w:r>
      <w:r>
        <w:rPr>
          <w:rFonts w:hint="eastAsia" w:ascii="Times New Roman" w:hAnsi="Times New Roman" w:eastAsia="仿宋" w:cs="Times New Roman"/>
          <w:color w:val="000000" w:themeColor="text1"/>
          <w:sz w:val="24"/>
          <w:szCs w:val="24"/>
        </w:rPr>
        <w:t>本节课在前面的基础上，研究来自同一个对象的两个相关变量的两组数据间的关系，先是利用散点图刻画两个变量之间的关系，然后通过具体案例，绘制并观察散点图发现其中的成对数据具有明显的线性相关性，即可以用一条直线来拟合这组数据，这也为引出第2课时相关系数的概念做了铺垫</w:t>
      </w:r>
      <w:r>
        <w:rPr>
          <w:rFonts w:hint="eastAsia" w:ascii="仿宋" w:hAnsi="仿宋" w:eastAsia="仿宋" w:cs="E-BX9-PK748522-Identity-H"/>
          <w:kern w:val="0"/>
          <w:sz w:val="24"/>
          <w:szCs w:val="24"/>
        </w:rPr>
        <w:t>．</w:t>
      </w:r>
    </w:p>
    <w:p w14:paraId="423A87B2">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通过具体案例，绘制并观察散点图发现其中的成对数据具有明显的线性相关性，从中可以体会到数据可视化与直观性、统计关系与相关性等数学思想方法，发展数据分析、直观想象和逻辑推理素养</w:t>
      </w:r>
      <w:r>
        <w:rPr>
          <w:rFonts w:hint="eastAsia" w:ascii="仿宋" w:hAnsi="仿宋" w:eastAsia="仿宋" w:cs="E-BX9-PK748522-Identity-H"/>
          <w:kern w:val="0"/>
          <w:sz w:val="24"/>
          <w:szCs w:val="24"/>
        </w:rPr>
        <w:t>．</w:t>
      </w:r>
    </w:p>
    <w:p w14:paraId="36F06E03">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14:paraId="5B102E4D">
      <w:pPr>
        <w:tabs>
          <w:tab w:val="left" w:pos="420"/>
        </w:tabs>
        <w:adjustRightInd w:val="0"/>
        <w:snapToGrid w:val="0"/>
        <w:spacing w:line="312" w:lineRule="auto"/>
        <w:ind w:firstLine="480" w:firstLineChars="200"/>
        <w:jc w:val="left"/>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1</w:t>
      </w:r>
      <w:r>
        <w:rPr>
          <w:rStyle w:val="11"/>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结合实例，通过绘制并观察散点图，用联系的观点来考察来自同一对象的两组数据之间的关系，</w:t>
      </w:r>
      <w:r>
        <w:rPr>
          <w:rFonts w:hint="eastAsia" w:ascii="Times New Roman" w:hAnsi="Times New Roman" w:eastAsia="仿宋" w:cs="Times New Roman"/>
          <w:bCs/>
          <w:color w:val="000000" w:themeColor="text1"/>
          <w:sz w:val="24"/>
          <w:szCs w:val="24"/>
        </w:rPr>
        <w:t>发展直观想象素养．</w:t>
      </w:r>
    </w:p>
    <w:p w14:paraId="4F2DE59F">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w:t>
      </w:r>
      <w:r>
        <w:rPr>
          <w:rFonts w:hint="eastAsia" w:ascii="Times New Roman" w:hAnsi="Times New Roman" w:eastAsia="仿宋" w:cs="Times New Roman"/>
          <w:bCs/>
          <w:color w:val="000000" w:themeColor="text1"/>
          <w:sz w:val="24"/>
          <w:szCs w:val="24"/>
        </w:rPr>
        <w:t>通过具体案例，知道相关分析，会通过散点图直观判断两个变量之间是否具有线性相关关系，发展数据分析、逻辑推理素养．</w:t>
      </w:r>
    </w:p>
    <w:p w14:paraId="6F15A004">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学习难点】</w:t>
      </w:r>
    </w:p>
    <w:p w14:paraId="2309D307">
      <w:pPr>
        <w:adjustRightInd w:val="0"/>
        <w:snapToGrid w:val="0"/>
        <w:spacing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教学重点：成对数据和相关分析的含义及应用</w:t>
      </w:r>
      <w:r>
        <w:rPr>
          <w:rFonts w:hint="eastAsia" w:ascii="仿宋" w:hAnsi="仿宋" w:eastAsia="仿宋" w:cs="E-BX9-PK748522-Identity-H"/>
          <w:kern w:val="0"/>
          <w:sz w:val="24"/>
          <w:szCs w:val="24"/>
        </w:rPr>
        <w:t>．</w:t>
      </w:r>
    </w:p>
    <w:p w14:paraId="68C73B00">
      <w:pPr>
        <w:adjustRightInd w:val="0"/>
        <w:snapToGrid w:val="0"/>
        <w:spacing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sz w:val="24"/>
          <w:szCs w:val="24"/>
        </w:rPr>
        <w:t>学习难点：</w:t>
      </w:r>
      <w:r>
        <w:rPr>
          <w:rFonts w:hint="eastAsia" w:ascii="Times New Roman" w:hAnsi="Times New Roman" w:eastAsia="仿宋" w:cs="Times New Roman"/>
          <w:bCs/>
          <w:color w:val="000000" w:themeColor="text1"/>
          <w:sz w:val="24"/>
          <w:szCs w:val="24"/>
        </w:rPr>
        <w:t>借助散点图判断两个变量之间是否有线性相关关系</w:t>
      </w:r>
      <w:r>
        <w:rPr>
          <w:rFonts w:hint="eastAsia" w:ascii="仿宋" w:hAnsi="仿宋" w:eastAsia="仿宋" w:cs="E-BX9-PK748522-Identity-H"/>
          <w:kern w:val="0"/>
          <w:sz w:val="24"/>
          <w:szCs w:val="24"/>
        </w:rPr>
        <w:t>．</w:t>
      </w:r>
    </w:p>
    <w:p w14:paraId="2A2C932D">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14:paraId="28AD8AE7">
      <w:pPr>
        <w:spacing w:line="312" w:lineRule="auto"/>
        <w:ind w:firstLine="480" w:firstLineChars="200"/>
        <w:jc w:val="left"/>
        <w:rPr>
          <w:rFonts w:ascii="仿宋" w:hAnsi="仿宋" w:eastAsia="仿宋"/>
          <w:sz w:val="24"/>
        </w:rPr>
      </w:pPr>
      <w:r>
        <w:rPr>
          <w:rFonts w:hint="eastAsia" w:ascii="仿宋" w:hAnsi="仿宋" w:eastAsia="仿宋"/>
          <w:sz w:val="24"/>
        </w:rPr>
        <w:t>在必修课第</w:t>
      </w:r>
      <w:r>
        <w:rPr>
          <w:rFonts w:ascii="Times New Roman" w:hAnsi="Times New Roman" w:eastAsia="仿宋" w:cs="Times New Roman"/>
          <w:sz w:val="24"/>
        </w:rPr>
        <w:t>13</w:t>
      </w:r>
      <w:r>
        <w:rPr>
          <w:rFonts w:hint="eastAsia" w:ascii="仿宋" w:hAnsi="仿宋" w:eastAsia="仿宋"/>
          <w:sz w:val="24"/>
        </w:rPr>
        <w:t>章“统计”中，我们主要研究了来自单一变量数据的一些统计特征，如集中趋势、离散程度、分布等</w:t>
      </w:r>
      <w:r>
        <w:rPr>
          <w:rFonts w:hint="eastAsia" w:ascii="仿宋" w:hAnsi="仿宋" w:eastAsia="仿宋" w:cs="E-BX9-PK748522-Identity-H"/>
          <w:kern w:val="0"/>
          <w:sz w:val="24"/>
          <w:szCs w:val="24"/>
        </w:rPr>
        <w:t>．</w:t>
      </w:r>
      <w:r>
        <w:rPr>
          <w:rFonts w:hint="eastAsia" w:ascii="仿宋" w:hAnsi="仿宋" w:eastAsia="仿宋"/>
          <w:sz w:val="24"/>
        </w:rPr>
        <w:t>但现实世界中许多事物和现象之间是有联系的</w:t>
      </w:r>
      <w:r>
        <w:rPr>
          <w:rFonts w:hint="eastAsia" w:ascii="仿宋" w:hAnsi="仿宋" w:eastAsia="仿宋" w:cs="E-BX9-PK748522-Identity-H"/>
          <w:kern w:val="0"/>
          <w:sz w:val="24"/>
          <w:szCs w:val="24"/>
        </w:rPr>
        <w:t>．</w:t>
      </w:r>
      <w:r>
        <w:rPr>
          <w:rFonts w:hint="eastAsia" w:ascii="仿宋" w:hAnsi="仿宋" w:eastAsia="仿宋"/>
          <w:sz w:val="24"/>
        </w:rPr>
        <w:t>在本章中，我们将主要学习来自两个变量的成对数据的相关分析和回归分析，掌握他们之间的统计规律</w:t>
      </w:r>
      <w:r>
        <w:rPr>
          <w:rFonts w:hint="eastAsia" w:ascii="仿宋" w:hAnsi="仿宋" w:eastAsia="仿宋" w:cs="E-BX9-PK748522-Identity-H"/>
          <w:kern w:val="0"/>
          <w:sz w:val="24"/>
          <w:szCs w:val="24"/>
        </w:rPr>
        <w:t>．</w:t>
      </w:r>
    </w:p>
    <w:p w14:paraId="1B3A7C44">
      <w:pPr>
        <w:spacing w:line="312" w:lineRule="auto"/>
        <w:ind w:firstLine="480" w:firstLineChars="200"/>
        <w:jc w:val="left"/>
        <w:rPr>
          <w:rFonts w:ascii="仿宋" w:hAnsi="仿宋" w:eastAsia="仿宋"/>
          <w:sz w:val="24"/>
        </w:rPr>
      </w:pPr>
      <w:r>
        <w:rPr>
          <w:rFonts w:hint="eastAsia" w:ascii="仿宋" w:hAnsi="仿宋" w:eastAsia="仿宋"/>
          <w:sz w:val="24"/>
        </w:rPr>
        <w:t>本章将要学习的相关分析、回归分析及</w:t>
      </w:r>
      <w:r>
        <w:rPr>
          <w:rFonts w:ascii="Times New Roman" w:hAnsi="Times New Roman" w:eastAsia="仿宋" w:cs="Times New Roman"/>
          <w:kern w:val="0"/>
          <w:position w:val="-10"/>
          <w:sz w:val="24"/>
          <w:szCs w:val="24"/>
        </w:rPr>
        <w:object>
          <v:shape id="_x0000_i1025" o:spt="75" type="#_x0000_t75" style="height:18.5pt;width:1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sz w:val="24"/>
        </w:rPr>
        <w:t>检验都属于推断性统计方法，它们在构建统计模型、预测结果和因果分析等方面有许多应用</w:t>
      </w:r>
      <w:r>
        <w:rPr>
          <w:rFonts w:hint="eastAsia" w:ascii="仿宋" w:hAnsi="仿宋" w:eastAsia="仿宋" w:cs="E-BX9-PK748522-Identity-H"/>
          <w:kern w:val="0"/>
          <w:sz w:val="24"/>
          <w:szCs w:val="24"/>
        </w:rPr>
        <w:t>．</w:t>
      </w:r>
    </w:p>
    <w:p w14:paraId="399FFB04">
      <w:pPr>
        <w:spacing w:line="312" w:lineRule="auto"/>
        <w:ind w:firstLine="480" w:firstLineChars="200"/>
        <w:jc w:val="left"/>
        <w:rPr>
          <w:rFonts w:ascii="仿宋" w:hAnsi="仿宋" w:eastAsia="仿宋"/>
          <w:sz w:val="24"/>
        </w:rPr>
      </w:pPr>
      <w:r>
        <w:rPr>
          <w:rFonts w:hint="eastAsia" w:ascii="仿宋" w:hAnsi="仿宋" w:eastAsia="仿宋"/>
          <w:sz w:val="24"/>
        </w:rPr>
        <w:t>在必修课程中学过的散点图是进行成对数据统计分析的基础，通过观察散点图可以大致了解数据的整体形态和偏离情况，发现两组数据之间的变化规律，构建适当的统计模型.统计表不仅可以直观地表示数据及其规律，也是建立统计直觉的重要途径</w:t>
      </w:r>
      <w:r>
        <w:rPr>
          <w:rFonts w:hint="eastAsia" w:ascii="仿宋" w:hAnsi="仿宋" w:eastAsia="仿宋" w:cs="E-BX9-PK748522-Identity-H"/>
          <w:kern w:val="0"/>
          <w:sz w:val="24"/>
          <w:szCs w:val="24"/>
        </w:rPr>
        <w:t>．</w:t>
      </w:r>
    </w:p>
    <w:p w14:paraId="1D6ADD32">
      <w:pPr>
        <w:spacing w:line="312" w:lineRule="auto"/>
        <w:ind w:firstLine="544" w:firstLineChars="227"/>
        <w:rPr>
          <w:rFonts w:ascii="仿宋" w:hAnsi="仿宋" w:eastAsia="仿宋"/>
          <w:sz w:val="24"/>
        </w:rPr>
      </w:pPr>
      <w:r>
        <w:rPr>
          <w:rFonts w:hint="eastAsia" w:ascii="仿宋" w:hAnsi="仿宋" w:eastAsia="仿宋"/>
          <w:sz w:val="24"/>
        </w:rPr>
        <w:t>前面在必修三第</w:t>
      </w:r>
      <w:r>
        <w:rPr>
          <w:rFonts w:ascii="Times New Roman" w:hAnsi="Times New Roman" w:eastAsia="仿宋" w:cs="Times New Roman"/>
          <w:sz w:val="24"/>
        </w:rPr>
        <w:t>13</w:t>
      </w:r>
      <w:r>
        <w:rPr>
          <w:rFonts w:hint="eastAsia" w:ascii="仿宋" w:hAnsi="仿宋" w:eastAsia="仿宋"/>
          <w:sz w:val="24"/>
        </w:rPr>
        <w:t>章中，我们主要研究了来自单个变量数据的一些统计方法，如用频率分布直方图描述样本数据的分布规律，用平均数刻画样本数据的集中趋势，用方差刻画样本数据的离散程度等，这些方法都属于单个变量统计问题，其核心思想是用样本估计总体</w:t>
      </w:r>
      <w:r>
        <w:rPr>
          <w:rFonts w:hint="eastAsia" w:ascii="仿宋" w:hAnsi="仿宋" w:eastAsia="仿宋" w:cs="E-BX9-PK748522-Identity-H"/>
          <w:kern w:val="0"/>
          <w:sz w:val="24"/>
          <w:szCs w:val="24"/>
        </w:rPr>
        <w:t>．</w:t>
      </w:r>
      <w:r>
        <w:rPr>
          <w:rFonts w:hint="eastAsia" w:ascii="仿宋" w:hAnsi="仿宋" w:eastAsia="仿宋"/>
          <w:sz w:val="24"/>
        </w:rPr>
        <w:t>但是在现实中有些统计活动往往需要我们研究来自同一对象的两个相关变量的两组数据之间的关系</w:t>
      </w:r>
      <w:r>
        <w:rPr>
          <w:rFonts w:hint="eastAsia" w:ascii="仿宋" w:hAnsi="仿宋" w:eastAsia="仿宋" w:cs="E-BX9-PK748522-Identity-H"/>
          <w:kern w:val="0"/>
          <w:sz w:val="24"/>
          <w:szCs w:val="24"/>
        </w:rPr>
        <w:t>．</w:t>
      </w:r>
      <w:r>
        <w:rPr>
          <w:rFonts w:hint="eastAsia" w:ascii="仿宋" w:hAnsi="仿宋" w:eastAsia="仿宋"/>
          <w:sz w:val="24"/>
        </w:rPr>
        <w:t>例如，为了掌握学生的身体状况，我们要研究学生的身高与体重的关系，首先需要对每个学生的身高和体重进行测量，得到两组数据：一组是反映“身高”这个变量的数据，另一组是反映“体重”这个变量的数据.这样的例子还有很多，那么如何研究同一对象的两个相关变量的两组数据之间的关系呢？</w:t>
      </w:r>
    </w:p>
    <w:p w14:paraId="78163707">
      <w:pPr>
        <w:spacing w:line="312" w:lineRule="auto"/>
        <w:ind w:firstLine="424" w:firstLineChars="177"/>
        <w:rPr>
          <w:rFonts w:ascii="仿宋" w:hAnsi="仿宋" w:eastAsia="仿宋"/>
          <w:sz w:val="24"/>
        </w:rPr>
      </w:pPr>
      <w:r>
        <w:rPr>
          <w:rFonts w:hint="eastAsia" w:ascii="仿宋" w:hAnsi="仿宋" w:eastAsia="仿宋"/>
          <w:sz w:val="24"/>
        </w:rPr>
        <w:t>我们将一起学习第八章成对数据的统计分析</w:t>
      </w:r>
      <w:r>
        <w:rPr>
          <w:rFonts w:hint="eastAsia" w:ascii="仿宋" w:hAnsi="仿宋" w:eastAsia="仿宋" w:cs="E-BX9-PK748522-Identity-H"/>
          <w:kern w:val="0"/>
          <w:sz w:val="24"/>
          <w:szCs w:val="24"/>
        </w:rPr>
        <w:t>．</w:t>
      </w:r>
      <w:r>
        <w:rPr>
          <w:rFonts w:hint="eastAsia" w:ascii="仿宋" w:hAnsi="仿宋" w:eastAsia="仿宋"/>
          <w:sz w:val="24"/>
        </w:rPr>
        <w:t>本章主要包括以下内容：成对数据的相关分析、一元线性回归分析、</w:t>
      </w:r>
      <w:r>
        <w:rPr>
          <w:rFonts w:hint="eastAsia" w:ascii="Times New Roman" w:hAnsi="Times New Roman" w:eastAsia="仿宋" w:cs="Times New Roman"/>
          <w:kern w:val="0"/>
          <w:sz w:val="24"/>
          <w:szCs w:val="24"/>
        </w:rPr>
        <w:t>2×2</w:t>
      </w:r>
      <w:r>
        <w:rPr>
          <w:rFonts w:hint="eastAsia" w:ascii="仿宋" w:hAnsi="仿宋" w:eastAsia="仿宋"/>
          <w:sz w:val="24"/>
        </w:rPr>
        <w:t>列联表</w:t>
      </w:r>
      <w:r>
        <w:rPr>
          <w:rFonts w:hint="eastAsia" w:ascii="仿宋" w:hAnsi="仿宋" w:eastAsia="仿宋" w:cs="E-BX9-PK748522-Identity-H"/>
          <w:kern w:val="0"/>
          <w:sz w:val="24"/>
          <w:szCs w:val="24"/>
        </w:rPr>
        <w:t>．</w:t>
      </w:r>
    </w:p>
    <w:p w14:paraId="27834AF1">
      <w:pPr>
        <w:spacing w:line="312" w:lineRule="auto"/>
        <w:ind w:firstLine="424" w:firstLineChars="177"/>
        <w:rPr>
          <w:rFonts w:ascii="仿宋" w:hAnsi="仿宋" w:eastAsia="仿宋"/>
          <w:sz w:val="24"/>
        </w:rPr>
      </w:pPr>
      <w:r>
        <w:rPr>
          <w:rFonts w:hint="eastAsia" w:ascii="仿宋" w:hAnsi="仿宋" w:eastAsia="仿宋"/>
          <w:sz w:val="24"/>
        </w:rPr>
        <w:t>本章将通过对典型案例的讨论，研究从单个变量的统计问题到两个变量的统计问题，先是从直观观察散点图到发现规律，然后构建适当的统计模型</w:t>
      </w:r>
      <w:r>
        <w:rPr>
          <w:rFonts w:hint="eastAsia" w:ascii="仿宋" w:hAnsi="仿宋" w:eastAsia="仿宋" w:cs="E-BX9-PK748522-Identity-H"/>
          <w:kern w:val="0"/>
          <w:sz w:val="24"/>
          <w:szCs w:val="24"/>
        </w:rPr>
        <w:t>．</w:t>
      </w:r>
      <w:r>
        <w:rPr>
          <w:rFonts w:hint="eastAsia" w:ascii="仿宋" w:hAnsi="仿宋" w:eastAsia="仿宋"/>
          <w:sz w:val="24"/>
        </w:rPr>
        <w:t>通过本章的学习，同学们将体会线性相关的含义，了解相关系数的统计含义，了解一元线性回归模型的基本思想、方法及初步应用，感悟独立性检验（只要求</w:t>
      </w:r>
      <w:r>
        <w:rPr>
          <w:rFonts w:hint="eastAsia" w:ascii="Times New Roman" w:hAnsi="Times New Roman" w:eastAsia="仿宋" w:cs="Times New Roman"/>
          <w:kern w:val="0"/>
          <w:sz w:val="24"/>
          <w:szCs w:val="24"/>
        </w:rPr>
        <w:t>2×2</w:t>
      </w:r>
      <w:r>
        <w:rPr>
          <w:rFonts w:hint="eastAsia" w:ascii="仿宋" w:hAnsi="仿宋" w:eastAsia="仿宋"/>
          <w:sz w:val="24"/>
        </w:rPr>
        <w:t>列联表）的基本思想、方法及初步应用，进一步体会运用统计方法解决实际问题的思想，学习利用简单的统计软件进行数据分析，认识统计方法在决策中的作用</w:t>
      </w:r>
      <w:r>
        <w:rPr>
          <w:rFonts w:hint="eastAsia" w:ascii="仿宋" w:hAnsi="仿宋" w:eastAsia="仿宋" w:cs="E-BX9-PK748522-Identity-H"/>
          <w:kern w:val="0"/>
          <w:sz w:val="24"/>
          <w:szCs w:val="24"/>
        </w:rPr>
        <w:t>．</w:t>
      </w:r>
      <w:r>
        <w:rPr>
          <w:rFonts w:hint="eastAsia" w:ascii="仿宋" w:hAnsi="仿宋" w:eastAsia="仿宋"/>
          <w:sz w:val="24"/>
        </w:rPr>
        <w:t>通过对统计模型的学习，同学们将学习到一些经典的统计方法与统计思想，体验解决特殊问题的统计过程及统计方法，进而感受统计思想在解决实际问题过程中的作用</w:t>
      </w:r>
      <w:r>
        <w:rPr>
          <w:rFonts w:hint="eastAsia" w:ascii="仿宋" w:hAnsi="仿宋" w:eastAsia="仿宋" w:cs="E-BX9-PK748522-Identity-H"/>
          <w:kern w:val="0"/>
          <w:sz w:val="24"/>
          <w:szCs w:val="24"/>
        </w:rPr>
        <w:t>．</w:t>
      </w:r>
    </w:p>
    <w:p w14:paraId="6AA0F1D8">
      <w:pPr>
        <w:spacing w:line="312" w:lineRule="auto"/>
        <w:ind w:firstLine="480"/>
        <w:rPr>
          <w:rFonts w:ascii="Times New Roman" w:hAnsi="Times New Roman" w:eastAsia="仿宋" w:cs="Times New Roman"/>
          <w:color w:val="000000" w:themeColor="text1"/>
          <w:sz w:val="24"/>
          <w:szCs w:val="24"/>
        </w:rPr>
      </w:pPr>
      <w:r>
        <w:rPr>
          <w:rFonts w:hint="eastAsia" w:ascii="仿宋" w:hAnsi="仿宋" w:eastAsia="仿宋"/>
          <w:color w:val="000000" w:themeColor="text1"/>
          <w:sz w:val="24"/>
          <w:szCs w:val="24"/>
        </w:rPr>
        <w:t>现在请大家打开课本第</w:t>
      </w:r>
      <w:r>
        <w:rPr>
          <w:rFonts w:ascii="Times New Roman" w:hAnsi="Times New Roman" w:eastAsia="仿宋" w:cs="Times New Roman"/>
          <w:color w:val="000000" w:themeColor="text1"/>
          <w:sz w:val="24"/>
          <w:szCs w:val="24"/>
        </w:rPr>
        <w:t>116</w:t>
      </w:r>
      <w:r>
        <w:rPr>
          <w:rFonts w:hint="eastAsia" w:ascii="仿宋" w:hAnsi="仿宋" w:eastAsia="仿宋"/>
          <w:color w:val="000000" w:themeColor="text1"/>
          <w:sz w:val="24"/>
          <w:szCs w:val="24"/>
        </w:rPr>
        <w:t>页，让我们一起学习</w:t>
      </w:r>
      <w:r>
        <w:rPr>
          <w:rFonts w:ascii="Times New Roman" w:hAnsi="Times New Roman" w:eastAsia="仿宋" w:cs="Times New Roman"/>
          <w:color w:val="000000" w:themeColor="text1"/>
          <w:sz w:val="24"/>
          <w:szCs w:val="24"/>
        </w:rPr>
        <w:t>8.1</w:t>
      </w:r>
      <w:r>
        <w:rPr>
          <w:rFonts w:hint="eastAsia" w:ascii="仿宋" w:hAnsi="仿宋" w:eastAsia="仿宋"/>
          <w:color w:val="000000" w:themeColor="text1"/>
          <w:sz w:val="24"/>
          <w:szCs w:val="24"/>
        </w:rPr>
        <w:t>成对数据的相关分析的第一课时——成对数据间的关系</w:t>
      </w:r>
      <w:r>
        <w:rPr>
          <w:rFonts w:hint="eastAsia" w:ascii="仿宋" w:hAnsi="仿宋" w:eastAsia="仿宋" w:cs="E-BX9-PK748522-Identity-H"/>
          <w:kern w:val="0"/>
          <w:sz w:val="24"/>
          <w:szCs w:val="24"/>
        </w:rPr>
        <w:t>．</w:t>
      </w:r>
    </w:p>
    <w:p w14:paraId="21FE05A3">
      <w:pPr>
        <w:spacing w:line="312" w:lineRule="auto"/>
        <w:ind w:firstLine="480"/>
        <w:rPr>
          <w:rFonts w:ascii="Times New Roman" w:hAnsi="仿宋" w:eastAsia="仿宋" w:cs="Times New Roman"/>
          <w:b/>
          <w:color w:val="000000" w:themeColor="text1"/>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ascii="Times New Roman" w:hAnsi="Times New Roman" w:eastAsia="仿宋" w:cs="Times New Roman"/>
          <w:color w:val="0070C0"/>
          <w:sz w:val="24"/>
          <w:szCs w:val="24"/>
        </w:rPr>
        <w:t xml:space="preserve"> </w:t>
      </w:r>
      <w:r>
        <w:rPr>
          <w:rFonts w:hint="eastAsia" w:ascii="Times New Roman" w:hAnsi="Times New Roman" w:eastAsia="仿宋" w:cs="Times New Roman"/>
          <w:sz w:val="24"/>
          <w:szCs w:val="24"/>
        </w:rPr>
        <w:t>作为本章起始课的引言，分别介绍了学习本章内容的必要性、必修课已有的学习基础、本章的学习内容以及学习要求</w:t>
      </w:r>
      <w:r>
        <w:rPr>
          <w:rFonts w:ascii="Times New Roman" w:hAnsi="Times New Roman" w:eastAsia="仿宋" w:cs="Times New Roman"/>
          <w:sz w:val="24"/>
          <w:szCs w:val="24"/>
        </w:rPr>
        <w:t>．</w:t>
      </w:r>
    </w:p>
    <w:p w14:paraId="524F6271">
      <w:pPr>
        <w:tabs>
          <w:tab w:val="left" w:pos="420"/>
        </w:tabs>
        <w:adjustRightInd w:val="0"/>
        <w:snapToGrid w:val="0"/>
        <w:spacing w:beforeLines="50" w:line="360" w:lineRule="auto"/>
        <w:ind w:firstLine="480" w:firstLineChars="200"/>
        <w:jc w:val="left"/>
        <w:rPr>
          <w:rFonts w:ascii="Times New Roman" w:hAnsi="仿宋" w:eastAsia="仿宋" w:cs="Times New Roman"/>
          <w:b/>
          <w:color w:val="000000" w:themeColor="text1"/>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w:t>
      </w:r>
      <w:r>
        <w:rPr>
          <w:rFonts w:hint="eastAsia" w:ascii="Times New Roman" w:hAnsi="Times New Roman" w:eastAsia="仿宋" w:cs="Times New Roman"/>
          <w:sz w:val="24"/>
          <w:szCs w:val="24"/>
        </w:rPr>
        <w:t>复习旧知 引入课题</w:t>
      </w:r>
    </w:p>
    <w:p w14:paraId="6A9A0B6E">
      <w:pPr>
        <w:spacing w:line="312" w:lineRule="auto"/>
        <w:ind w:firstLine="424" w:firstLineChars="177"/>
      </w:pPr>
      <w:r>
        <w:rPr>
          <w:rFonts w:hint="eastAsia" w:ascii="仿宋" w:hAnsi="仿宋" w:eastAsia="仿宋"/>
          <w:sz w:val="24"/>
        </w:rPr>
        <w:t>在必修课程第</w:t>
      </w:r>
      <w:r>
        <w:rPr>
          <w:rFonts w:ascii="Times New Roman" w:hAnsi="Times New Roman" w:eastAsia="仿宋" w:cs="Times New Roman"/>
          <w:sz w:val="24"/>
        </w:rPr>
        <w:t>13</w:t>
      </w:r>
      <w:r>
        <w:rPr>
          <w:rFonts w:hint="eastAsia" w:ascii="仿宋" w:hAnsi="仿宋" w:eastAsia="仿宋"/>
          <w:sz w:val="24"/>
        </w:rPr>
        <w:t>章中，我们曾经用散点图观察两个变量之间的相关性.例如，我们分别讨论了钻石价格与质量、颜色之间的关系，并且绘制出了两个散点图，如图所示：</w:t>
      </w:r>
    </w:p>
    <w:p w14:paraId="09C7CBBD">
      <w:pPr>
        <w:spacing w:line="312" w:lineRule="auto"/>
        <w:ind w:firstLine="371" w:firstLineChars="177"/>
      </w:pPr>
    </w:p>
    <w:p w14:paraId="7230499F">
      <w:pPr>
        <w:spacing w:line="312" w:lineRule="auto"/>
        <w:ind w:firstLine="424" w:firstLineChars="177"/>
        <w:rPr>
          <w:rFonts w:ascii="仿宋" w:hAnsi="仿宋" w:eastAsia="仿宋"/>
          <w:sz w:val="24"/>
        </w:rPr>
      </w:pPr>
      <w:r>
        <w:rPr>
          <w:rFonts w:ascii="仿宋" w:hAnsi="仿宋" w:eastAsia="仿宋"/>
          <w:sz w:val="24"/>
        </w:rPr>
        <w:drawing>
          <wp:inline distT="0" distB="0" distL="0" distR="0">
            <wp:extent cx="4476750" cy="1387475"/>
            <wp:effectExtent l="0" t="0" r="0" b="3175"/>
            <wp:docPr id="5" name="图片 5" descr="D:\Users\Admin\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Users\Admin\Desktop\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25358" cy="1403039"/>
                    </a:xfrm>
                    <a:prstGeom prst="rect">
                      <a:avLst/>
                    </a:prstGeom>
                    <a:noFill/>
                    <a:ln>
                      <a:noFill/>
                    </a:ln>
                  </pic:spPr>
                </pic:pic>
              </a:graphicData>
            </a:graphic>
          </wp:inline>
        </w:drawing>
      </w:r>
    </w:p>
    <w:p w14:paraId="2B876CD3">
      <w:pPr>
        <w:spacing w:line="312" w:lineRule="auto"/>
        <w:ind w:firstLine="1380" w:firstLineChars="575"/>
        <w:rPr>
          <w:rFonts w:ascii="仿宋" w:hAnsi="仿宋" w:eastAsia="仿宋"/>
          <w:sz w:val="24"/>
        </w:rPr>
      </w:pPr>
      <w:r>
        <w:rPr>
          <w:rFonts w:hint="eastAsia" w:ascii="仿宋" w:hAnsi="仿宋" w:eastAsia="仿宋"/>
          <w:sz w:val="24"/>
        </w:rPr>
        <w:t>钻石的价格与质量散点图      钻石的价格与颜色散点图</w:t>
      </w:r>
    </w:p>
    <w:p w14:paraId="7DAB86E1">
      <w:pPr>
        <w:spacing w:line="312" w:lineRule="auto"/>
        <w:ind w:firstLine="424" w:firstLineChars="177"/>
        <w:rPr>
          <w:rFonts w:ascii="仿宋" w:hAnsi="仿宋" w:eastAsia="仿宋"/>
          <w:sz w:val="24"/>
        </w:rPr>
      </w:pPr>
      <w:r>
        <w:rPr>
          <w:rFonts w:hint="eastAsia" w:ascii="仿宋" w:hAnsi="仿宋" w:eastAsia="仿宋"/>
          <w:sz w:val="24"/>
        </w:rPr>
        <w:t>从图中可以看出，随着钻石质量的增加，钻石的价格呈现上升的趋势，但价格的增减随着颜色的变化却看不出明显的规律，这说明价格和颜色之间可能不存在明显的关系</w:t>
      </w:r>
      <w:r>
        <w:rPr>
          <w:rFonts w:hint="eastAsia" w:ascii="仿宋" w:hAnsi="仿宋" w:eastAsia="仿宋" w:cs="E-BX9-PK748522-Identity-H"/>
          <w:kern w:val="0"/>
          <w:sz w:val="24"/>
          <w:szCs w:val="24"/>
        </w:rPr>
        <w:t>．</w:t>
      </w:r>
    </w:p>
    <w:p w14:paraId="32F50C1D">
      <w:pPr>
        <w:spacing w:line="312" w:lineRule="auto"/>
        <w:ind w:firstLine="424" w:firstLineChars="177"/>
        <w:rPr>
          <w:rFonts w:ascii="仿宋" w:hAnsi="仿宋" w:eastAsia="仿宋"/>
          <w:sz w:val="24"/>
        </w:rPr>
      </w:pPr>
      <w:r>
        <w:rPr>
          <w:rFonts w:hint="eastAsia" w:ascii="仿宋" w:hAnsi="仿宋" w:eastAsia="仿宋"/>
          <w:sz w:val="24"/>
        </w:rPr>
        <w:t>像钻石价格和质量这样，两个变量具有相关性的事例在现实中大量存在，如某种商品的销售收入与该商品的广告支出之间的关系、某个城市的空气污染指数和汽车保有量之间的关系、某种粮食亩产量与施肥量之间的关系等</w:t>
      </w:r>
      <w:r>
        <w:rPr>
          <w:rFonts w:hint="eastAsia" w:ascii="仿宋" w:hAnsi="仿宋" w:eastAsia="仿宋" w:cs="E-BX9-PK748522-Identity-H"/>
          <w:kern w:val="0"/>
          <w:sz w:val="24"/>
          <w:szCs w:val="24"/>
        </w:rPr>
        <w:t>．</w:t>
      </w:r>
      <w:r>
        <w:rPr>
          <w:rFonts w:hint="eastAsia" w:ascii="仿宋" w:hAnsi="仿宋" w:eastAsia="仿宋"/>
          <w:sz w:val="24"/>
        </w:rPr>
        <w:t>为了研究这些同一个对象的两个变量的相关性，我们需要两组数据</w:t>
      </w:r>
      <w:r>
        <w:rPr>
          <w:rFonts w:hint="eastAsia" w:ascii="仿宋" w:hAnsi="仿宋" w:eastAsia="仿宋" w:cs="E-BX9-PK748522-Identity-H"/>
          <w:kern w:val="0"/>
          <w:sz w:val="24"/>
          <w:szCs w:val="24"/>
        </w:rPr>
        <w:t>．</w:t>
      </w:r>
    </w:p>
    <w:p w14:paraId="1C104D76">
      <w:pPr>
        <w:spacing w:line="312" w:lineRule="auto"/>
        <w:ind w:firstLine="424" w:firstLineChars="177"/>
        <w:rPr>
          <w:rFonts w:ascii="仿宋" w:hAnsi="仿宋" w:eastAsia="仿宋"/>
          <w:sz w:val="24"/>
        </w:rPr>
      </w:pPr>
      <w:r>
        <w:rPr>
          <w:rFonts w:hint="eastAsia" w:ascii="仿宋" w:hAnsi="仿宋" w:eastAsia="仿宋"/>
          <w:sz w:val="24"/>
        </w:rPr>
        <w:t>我们把这样来自同一对象的两组数据称为成对数据</w:t>
      </w:r>
      <w:r>
        <w:rPr>
          <w:rFonts w:hint="eastAsia" w:ascii="仿宋" w:hAnsi="仿宋" w:eastAsia="仿宋" w:cs="E-BX9-PK748522-Identity-H"/>
          <w:kern w:val="0"/>
          <w:sz w:val="24"/>
          <w:szCs w:val="24"/>
        </w:rPr>
        <w:t>．</w:t>
      </w:r>
      <w:r>
        <w:rPr>
          <w:rFonts w:hint="eastAsia" w:ascii="仿宋" w:hAnsi="仿宋" w:eastAsia="仿宋"/>
          <w:sz w:val="24"/>
        </w:rPr>
        <w:t>研究成对数据相关性的方法称为相关分析</w:t>
      </w:r>
      <w:r>
        <w:rPr>
          <w:rFonts w:hint="eastAsia" w:ascii="仿宋" w:hAnsi="仿宋" w:eastAsia="仿宋" w:cs="E-BX9-PK748522-Identity-H"/>
          <w:kern w:val="0"/>
          <w:sz w:val="24"/>
          <w:szCs w:val="24"/>
        </w:rPr>
        <w:t>．</w:t>
      </w:r>
      <w:r>
        <w:rPr>
          <w:rFonts w:hint="eastAsia" w:ascii="仿宋" w:hAnsi="仿宋" w:eastAsia="仿宋"/>
          <w:sz w:val="24"/>
        </w:rPr>
        <w:t>如研究人体的脂肪含量和年龄这两组数据相关性的方法以及研究学生的身高和体重这两组数据相关性的方法都叫相关分析</w:t>
      </w:r>
      <w:r>
        <w:rPr>
          <w:rFonts w:hint="eastAsia" w:ascii="仿宋" w:hAnsi="仿宋" w:eastAsia="仿宋" w:cs="E-BX9-PK748522-Identity-H"/>
          <w:kern w:val="0"/>
          <w:sz w:val="24"/>
          <w:szCs w:val="24"/>
        </w:rPr>
        <w:t>．</w:t>
      </w:r>
    </w:p>
    <w:p w14:paraId="71AD570C">
      <w:pPr>
        <w:adjustRightInd w:val="0"/>
        <w:snapToGrid w:val="0"/>
        <w:spacing w:line="312" w:lineRule="auto"/>
        <w:ind w:firstLine="480" w:firstLineChars="200"/>
        <w:rPr>
          <w:rFonts w:ascii="仿宋" w:hAnsi="仿宋" w:eastAsia="仿宋"/>
          <w:sz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ascii="Times New Roman" w:hAnsi="Times New Roman" w:eastAsia="仿宋" w:cs="Times New Roman"/>
          <w:color w:val="0070C0"/>
          <w:sz w:val="24"/>
          <w:szCs w:val="24"/>
        </w:rPr>
        <w:t xml:space="preserve"> </w:t>
      </w:r>
      <w:r>
        <w:rPr>
          <w:rFonts w:hint="eastAsia" w:ascii="Times New Roman" w:hAnsi="Times New Roman" w:eastAsia="仿宋" w:cs="Times New Roman"/>
          <w:sz w:val="24"/>
          <w:szCs w:val="24"/>
        </w:rPr>
        <w:t>通过现实情境问题，抽象出成对数据及成对数据相关分析的概念，为成对数据相关分析做铺垫</w:t>
      </w:r>
      <w:r>
        <w:rPr>
          <w:rFonts w:ascii="Times New Roman" w:hAnsi="Times New Roman" w:eastAsia="仿宋" w:cs="Times New Roman"/>
          <w:sz w:val="24"/>
          <w:szCs w:val="24"/>
        </w:rPr>
        <w:t>．</w:t>
      </w:r>
    </w:p>
    <w:p w14:paraId="0DD8E7DC">
      <w:pPr>
        <w:spacing w:beforeLines="50" w:line="360" w:lineRule="auto"/>
        <w:ind w:firstLine="480" w:firstLineChars="200"/>
        <w:jc w:val="left"/>
        <w:rPr>
          <w:rFonts w:ascii="Times New Roman" w:hAnsi="Times New Roman" w:eastAsia="仿宋" w:cs="Times New Roman"/>
          <w:b/>
          <w:bCs/>
          <w:color w:val="000000" w:themeColor="text1"/>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w:t>
      </w:r>
      <w:r>
        <w:rPr>
          <w:rFonts w:hint="eastAsia" w:ascii="Times New Roman" w:hAnsi="Times New Roman" w:eastAsia="仿宋" w:cs="Times New Roman"/>
          <w:sz w:val="24"/>
          <w:szCs w:val="24"/>
        </w:rPr>
        <w:t>形成概念 理解辨析</w:t>
      </w:r>
    </w:p>
    <w:p w14:paraId="0A6604B8">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同学们，</w:t>
      </w:r>
      <w:r>
        <w:rPr>
          <w:rFonts w:hint="eastAsia" w:ascii="仿宋" w:hAnsi="仿宋" w:eastAsia="仿宋" w:cs="Times New Roman"/>
          <w:sz w:val="24"/>
          <w:szCs w:val="24"/>
        </w:rPr>
        <w:t>现在我们一起看一个引例，具体体验一下如何通过散点图观察两组数据的相关性</w:t>
      </w:r>
      <w:r>
        <w:rPr>
          <w:rFonts w:ascii="Times New Roman" w:hAnsi="Times New Roman" w:eastAsia="仿宋" w:cs="Times New Roman"/>
          <w:sz w:val="24"/>
          <w:szCs w:val="24"/>
        </w:rPr>
        <w:t>．</w:t>
      </w:r>
    </w:p>
    <w:p w14:paraId="2A083497">
      <w:pPr>
        <w:spacing w:line="312" w:lineRule="auto"/>
        <w:ind w:firstLine="424" w:firstLineChars="177"/>
        <w:rPr>
          <w:rFonts w:ascii="仿宋" w:hAnsi="仿宋" w:eastAsia="仿宋"/>
          <w:sz w:val="24"/>
        </w:rPr>
      </w:pPr>
      <w:r>
        <w:rPr>
          <w:rFonts w:hint="eastAsia" w:ascii="仿宋" w:hAnsi="仿宋" w:eastAsia="仿宋"/>
          <w:sz w:val="24"/>
        </w:rPr>
        <w:t xml:space="preserve"> [引例</w:t>
      </w:r>
      <w:r>
        <w:rPr>
          <w:rFonts w:ascii="仿宋" w:hAnsi="仿宋" w:eastAsia="仿宋"/>
          <w:sz w:val="24"/>
        </w:rPr>
        <w:t>]</w:t>
      </w:r>
      <w:r>
        <w:rPr>
          <w:rFonts w:hint="eastAsia" w:ascii="仿宋" w:hAnsi="仿宋" w:eastAsia="仿宋"/>
          <w:sz w:val="24"/>
        </w:rPr>
        <w:t>通过随机抽样，我们获得某种商品每千克价格（单位：百元）与该商品消费者年需求量（单位：千克）的一组调查数据，如下表所示</w:t>
      </w:r>
      <w:r>
        <w:rPr>
          <w:rFonts w:ascii="Times New Roman" w:hAnsi="Times New Roman" w:eastAsia="仿宋" w:cs="Times New Roman"/>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576"/>
        <w:gridCol w:w="650"/>
        <w:gridCol w:w="576"/>
        <w:gridCol w:w="585"/>
        <w:gridCol w:w="576"/>
        <w:gridCol w:w="580"/>
        <w:gridCol w:w="580"/>
        <w:gridCol w:w="647"/>
        <w:gridCol w:w="576"/>
        <w:gridCol w:w="696"/>
      </w:tblGrid>
      <w:tr w14:paraId="3D0A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C576058">
            <w:pPr>
              <w:spacing w:line="312" w:lineRule="auto"/>
              <w:rPr>
                <w:rFonts w:ascii="仿宋" w:hAnsi="仿宋" w:eastAsia="仿宋"/>
                <w:sz w:val="24"/>
              </w:rPr>
            </w:pPr>
            <w:r>
              <w:rPr>
                <w:rFonts w:hint="eastAsia" w:ascii="仿宋" w:hAnsi="仿宋" w:eastAsia="仿宋"/>
                <w:sz w:val="24"/>
              </w:rPr>
              <w:t>每千克价格/百元</w:t>
            </w:r>
          </w:p>
        </w:tc>
        <w:tc>
          <w:tcPr>
            <w:tcW w:w="576" w:type="dxa"/>
          </w:tcPr>
          <w:p w14:paraId="796509B8">
            <w:pPr>
              <w:spacing w:line="312" w:lineRule="auto"/>
              <w:rPr>
                <w:rFonts w:ascii="Times New Roman" w:hAnsi="Times New Roman" w:eastAsia="仿宋" w:cs="Times New Roman"/>
                <w:sz w:val="24"/>
              </w:rPr>
            </w:pPr>
            <w:r>
              <w:rPr>
                <w:rFonts w:ascii="Times New Roman" w:hAnsi="Times New Roman" w:eastAsia="仿宋" w:cs="Times New Roman"/>
                <w:sz w:val="24"/>
              </w:rPr>
              <w:t>4.0</w:t>
            </w:r>
          </w:p>
        </w:tc>
        <w:tc>
          <w:tcPr>
            <w:tcW w:w="650" w:type="dxa"/>
          </w:tcPr>
          <w:p w14:paraId="275AE46D">
            <w:pPr>
              <w:spacing w:line="312" w:lineRule="auto"/>
              <w:rPr>
                <w:rFonts w:ascii="Times New Roman" w:hAnsi="Times New Roman" w:eastAsia="仿宋" w:cs="Times New Roman"/>
                <w:sz w:val="24"/>
              </w:rPr>
            </w:pPr>
            <w:r>
              <w:rPr>
                <w:rFonts w:ascii="Times New Roman" w:hAnsi="Times New Roman" w:eastAsia="仿宋" w:cs="Times New Roman"/>
                <w:sz w:val="24"/>
              </w:rPr>
              <w:t>4.0</w:t>
            </w:r>
          </w:p>
        </w:tc>
        <w:tc>
          <w:tcPr>
            <w:tcW w:w="576" w:type="dxa"/>
          </w:tcPr>
          <w:p w14:paraId="56148DCE">
            <w:pPr>
              <w:spacing w:line="312" w:lineRule="auto"/>
              <w:rPr>
                <w:rFonts w:ascii="Times New Roman" w:hAnsi="Times New Roman" w:eastAsia="仿宋" w:cs="Times New Roman"/>
                <w:sz w:val="24"/>
              </w:rPr>
            </w:pPr>
            <w:r>
              <w:rPr>
                <w:rFonts w:ascii="Times New Roman" w:hAnsi="Times New Roman" w:eastAsia="仿宋" w:cs="Times New Roman"/>
                <w:sz w:val="24"/>
              </w:rPr>
              <w:t>4.6</w:t>
            </w:r>
          </w:p>
        </w:tc>
        <w:tc>
          <w:tcPr>
            <w:tcW w:w="585" w:type="dxa"/>
          </w:tcPr>
          <w:p w14:paraId="2C09EC78">
            <w:pPr>
              <w:spacing w:line="312" w:lineRule="auto"/>
              <w:rPr>
                <w:rFonts w:ascii="Times New Roman" w:hAnsi="Times New Roman" w:eastAsia="仿宋" w:cs="Times New Roman"/>
                <w:sz w:val="24"/>
              </w:rPr>
            </w:pPr>
            <w:r>
              <w:rPr>
                <w:rFonts w:ascii="Times New Roman" w:hAnsi="Times New Roman" w:eastAsia="仿宋" w:cs="Times New Roman"/>
                <w:sz w:val="24"/>
              </w:rPr>
              <w:t>5.0</w:t>
            </w:r>
          </w:p>
        </w:tc>
        <w:tc>
          <w:tcPr>
            <w:tcW w:w="576" w:type="dxa"/>
          </w:tcPr>
          <w:p w14:paraId="4282A9C6">
            <w:pPr>
              <w:spacing w:line="312" w:lineRule="auto"/>
              <w:rPr>
                <w:rFonts w:ascii="Times New Roman" w:hAnsi="Times New Roman" w:eastAsia="仿宋" w:cs="Times New Roman"/>
                <w:sz w:val="24"/>
              </w:rPr>
            </w:pPr>
            <w:r>
              <w:rPr>
                <w:rFonts w:ascii="Times New Roman" w:hAnsi="Times New Roman" w:eastAsia="仿宋" w:cs="Times New Roman"/>
                <w:sz w:val="24"/>
              </w:rPr>
              <w:t>5.2</w:t>
            </w:r>
          </w:p>
        </w:tc>
        <w:tc>
          <w:tcPr>
            <w:tcW w:w="580" w:type="dxa"/>
          </w:tcPr>
          <w:p w14:paraId="63282332">
            <w:pPr>
              <w:spacing w:line="312" w:lineRule="auto"/>
              <w:rPr>
                <w:rFonts w:ascii="Times New Roman" w:hAnsi="Times New Roman" w:eastAsia="仿宋" w:cs="Times New Roman"/>
                <w:sz w:val="24"/>
              </w:rPr>
            </w:pPr>
            <w:r>
              <w:rPr>
                <w:rFonts w:ascii="Times New Roman" w:hAnsi="Times New Roman" w:eastAsia="仿宋" w:cs="Times New Roman"/>
                <w:sz w:val="24"/>
              </w:rPr>
              <w:t>5.6</w:t>
            </w:r>
          </w:p>
        </w:tc>
        <w:tc>
          <w:tcPr>
            <w:tcW w:w="580" w:type="dxa"/>
          </w:tcPr>
          <w:p w14:paraId="2754A12D">
            <w:pPr>
              <w:spacing w:line="312" w:lineRule="auto"/>
              <w:rPr>
                <w:rFonts w:ascii="Times New Roman" w:hAnsi="Times New Roman" w:eastAsia="仿宋" w:cs="Times New Roman"/>
                <w:sz w:val="24"/>
              </w:rPr>
            </w:pPr>
            <w:r>
              <w:rPr>
                <w:rFonts w:ascii="Times New Roman" w:hAnsi="Times New Roman" w:eastAsia="仿宋" w:cs="Times New Roman"/>
                <w:sz w:val="24"/>
              </w:rPr>
              <w:t>6.0</w:t>
            </w:r>
          </w:p>
        </w:tc>
        <w:tc>
          <w:tcPr>
            <w:tcW w:w="647" w:type="dxa"/>
          </w:tcPr>
          <w:p w14:paraId="6105E0A9">
            <w:pPr>
              <w:spacing w:line="312" w:lineRule="auto"/>
              <w:rPr>
                <w:rFonts w:ascii="Times New Roman" w:hAnsi="Times New Roman" w:eastAsia="仿宋" w:cs="Times New Roman"/>
                <w:sz w:val="24"/>
              </w:rPr>
            </w:pPr>
            <w:r>
              <w:rPr>
                <w:rFonts w:ascii="Times New Roman" w:hAnsi="Times New Roman" w:eastAsia="仿宋" w:cs="Times New Roman"/>
                <w:sz w:val="24"/>
              </w:rPr>
              <w:t>6.6</w:t>
            </w:r>
          </w:p>
        </w:tc>
        <w:tc>
          <w:tcPr>
            <w:tcW w:w="576" w:type="dxa"/>
          </w:tcPr>
          <w:p w14:paraId="1F4FBD51">
            <w:pPr>
              <w:spacing w:line="312" w:lineRule="auto"/>
              <w:rPr>
                <w:rFonts w:ascii="Times New Roman" w:hAnsi="Times New Roman" w:eastAsia="仿宋" w:cs="Times New Roman"/>
                <w:sz w:val="24"/>
              </w:rPr>
            </w:pPr>
            <w:r>
              <w:rPr>
                <w:rFonts w:ascii="Times New Roman" w:hAnsi="Times New Roman" w:eastAsia="仿宋" w:cs="Times New Roman"/>
                <w:sz w:val="24"/>
              </w:rPr>
              <w:t>7.0</w:t>
            </w:r>
          </w:p>
        </w:tc>
        <w:tc>
          <w:tcPr>
            <w:tcW w:w="696" w:type="dxa"/>
          </w:tcPr>
          <w:p w14:paraId="0508740D">
            <w:pPr>
              <w:spacing w:line="312" w:lineRule="auto"/>
              <w:rPr>
                <w:rFonts w:ascii="Times New Roman" w:hAnsi="Times New Roman" w:eastAsia="仿宋" w:cs="Times New Roman"/>
                <w:sz w:val="24"/>
              </w:rPr>
            </w:pPr>
            <w:r>
              <w:rPr>
                <w:rFonts w:ascii="Times New Roman" w:hAnsi="Times New Roman" w:eastAsia="仿宋" w:cs="Times New Roman"/>
                <w:sz w:val="24"/>
              </w:rPr>
              <w:t>10.0</w:t>
            </w:r>
          </w:p>
        </w:tc>
      </w:tr>
      <w:tr w14:paraId="202C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14A8F52">
            <w:pPr>
              <w:spacing w:line="312" w:lineRule="auto"/>
              <w:rPr>
                <w:rFonts w:ascii="仿宋" w:hAnsi="仿宋" w:eastAsia="仿宋"/>
                <w:sz w:val="24"/>
              </w:rPr>
            </w:pPr>
            <w:r>
              <w:rPr>
                <w:rFonts w:hint="eastAsia" w:ascii="仿宋" w:hAnsi="仿宋" w:eastAsia="仿宋"/>
                <w:sz w:val="24"/>
              </w:rPr>
              <w:t>年需求量/千克</w:t>
            </w:r>
          </w:p>
        </w:tc>
        <w:tc>
          <w:tcPr>
            <w:tcW w:w="576" w:type="dxa"/>
          </w:tcPr>
          <w:p w14:paraId="0DA253D2">
            <w:pPr>
              <w:spacing w:line="312" w:lineRule="auto"/>
              <w:rPr>
                <w:rFonts w:ascii="Times New Roman" w:hAnsi="Times New Roman" w:eastAsia="仿宋" w:cs="Times New Roman"/>
                <w:sz w:val="24"/>
              </w:rPr>
            </w:pPr>
            <w:r>
              <w:rPr>
                <w:rFonts w:ascii="Times New Roman" w:hAnsi="Times New Roman" w:eastAsia="仿宋" w:cs="Times New Roman"/>
                <w:sz w:val="24"/>
              </w:rPr>
              <w:t>3.5</w:t>
            </w:r>
          </w:p>
        </w:tc>
        <w:tc>
          <w:tcPr>
            <w:tcW w:w="650" w:type="dxa"/>
          </w:tcPr>
          <w:p w14:paraId="783C889C">
            <w:pPr>
              <w:spacing w:line="312" w:lineRule="auto"/>
              <w:rPr>
                <w:rFonts w:ascii="Times New Roman" w:hAnsi="Times New Roman" w:eastAsia="仿宋" w:cs="Times New Roman"/>
                <w:sz w:val="24"/>
              </w:rPr>
            </w:pPr>
            <w:r>
              <w:rPr>
                <w:rFonts w:ascii="Times New Roman" w:hAnsi="Times New Roman" w:eastAsia="仿宋" w:cs="Times New Roman"/>
                <w:sz w:val="24"/>
              </w:rPr>
              <w:t>3.0</w:t>
            </w:r>
          </w:p>
        </w:tc>
        <w:tc>
          <w:tcPr>
            <w:tcW w:w="576" w:type="dxa"/>
          </w:tcPr>
          <w:p w14:paraId="139E8B22">
            <w:pPr>
              <w:spacing w:line="312" w:lineRule="auto"/>
              <w:rPr>
                <w:rFonts w:ascii="Times New Roman" w:hAnsi="Times New Roman" w:eastAsia="仿宋" w:cs="Times New Roman"/>
                <w:sz w:val="24"/>
              </w:rPr>
            </w:pPr>
            <w:r>
              <w:rPr>
                <w:rFonts w:ascii="Times New Roman" w:hAnsi="Times New Roman" w:eastAsia="仿宋" w:cs="Times New Roman"/>
                <w:sz w:val="24"/>
              </w:rPr>
              <w:t>2.7</w:t>
            </w:r>
          </w:p>
        </w:tc>
        <w:tc>
          <w:tcPr>
            <w:tcW w:w="585" w:type="dxa"/>
          </w:tcPr>
          <w:p w14:paraId="7F0F400F">
            <w:pPr>
              <w:spacing w:line="312" w:lineRule="auto"/>
              <w:rPr>
                <w:rFonts w:ascii="Times New Roman" w:hAnsi="Times New Roman" w:eastAsia="仿宋" w:cs="Times New Roman"/>
                <w:sz w:val="24"/>
              </w:rPr>
            </w:pPr>
            <w:r>
              <w:rPr>
                <w:rFonts w:ascii="Times New Roman" w:hAnsi="Times New Roman" w:eastAsia="仿宋" w:cs="Times New Roman"/>
                <w:sz w:val="24"/>
              </w:rPr>
              <w:t>2.4</w:t>
            </w:r>
          </w:p>
        </w:tc>
        <w:tc>
          <w:tcPr>
            <w:tcW w:w="576" w:type="dxa"/>
          </w:tcPr>
          <w:p w14:paraId="7C534814">
            <w:pPr>
              <w:spacing w:line="312" w:lineRule="auto"/>
              <w:rPr>
                <w:rFonts w:ascii="Times New Roman" w:hAnsi="Times New Roman" w:eastAsia="仿宋" w:cs="Times New Roman"/>
                <w:sz w:val="24"/>
              </w:rPr>
            </w:pPr>
            <w:r>
              <w:rPr>
                <w:rFonts w:ascii="Times New Roman" w:hAnsi="Times New Roman" w:eastAsia="仿宋" w:cs="Times New Roman"/>
                <w:sz w:val="24"/>
              </w:rPr>
              <w:t>2.5</w:t>
            </w:r>
          </w:p>
        </w:tc>
        <w:tc>
          <w:tcPr>
            <w:tcW w:w="580" w:type="dxa"/>
          </w:tcPr>
          <w:p w14:paraId="6B60C3A7">
            <w:pPr>
              <w:spacing w:line="312" w:lineRule="auto"/>
              <w:rPr>
                <w:rFonts w:ascii="Times New Roman" w:hAnsi="Times New Roman" w:eastAsia="仿宋" w:cs="Times New Roman"/>
                <w:sz w:val="24"/>
              </w:rPr>
            </w:pPr>
            <w:r>
              <w:rPr>
                <w:rFonts w:ascii="Times New Roman" w:hAnsi="Times New Roman" w:eastAsia="仿宋" w:cs="Times New Roman"/>
                <w:sz w:val="24"/>
              </w:rPr>
              <w:t>2.0</w:t>
            </w:r>
          </w:p>
        </w:tc>
        <w:tc>
          <w:tcPr>
            <w:tcW w:w="580" w:type="dxa"/>
          </w:tcPr>
          <w:p w14:paraId="0C51BDA8">
            <w:pPr>
              <w:spacing w:line="312" w:lineRule="auto"/>
              <w:rPr>
                <w:rFonts w:ascii="Times New Roman" w:hAnsi="Times New Roman" w:eastAsia="仿宋" w:cs="Times New Roman"/>
                <w:sz w:val="24"/>
              </w:rPr>
            </w:pPr>
            <w:r>
              <w:rPr>
                <w:rFonts w:ascii="Times New Roman" w:hAnsi="Times New Roman" w:eastAsia="仿宋" w:cs="Times New Roman"/>
                <w:sz w:val="24"/>
              </w:rPr>
              <w:t>1.5</w:t>
            </w:r>
          </w:p>
        </w:tc>
        <w:tc>
          <w:tcPr>
            <w:tcW w:w="647" w:type="dxa"/>
          </w:tcPr>
          <w:p w14:paraId="6B16D175">
            <w:pPr>
              <w:spacing w:line="312" w:lineRule="auto"/>
              <w:rPr>
                <w:rFonts w:ascii="Times New Roman" w:hAnsi="Times New Roman" w:eastAsia="仿宋" w:cs="Times New Roman"/>
                <w:sz w:val="24"/>
              </w:rPr>
            </w:pPr>
            <w:r>
              <w:rPr>
                <w:rFonts w:ascii="Times New Roman" w:hAnsi="Times New Roman" w:eastAsia="仿宋" w:cs="Times New Roman"/>
                <w:sz w:val="24"/>
              </w:rPr>
              <w:t>1.2</w:t>
            </w:r>
          </w:p>
        </w:tc>
        <w:tc>
          <w:tcPr>
            <w:tcW w:w="576" w:type="dxa"/>
          </w:tcPr>
          <w:p w14:paraId="0CBCE804">
            <w:pPr>
              <w:spacing w:line="312" w:lineRule="auto"/>
              <w:rPr>
                <w:rFonts w:ascii="Times New Roman" w:hAnsi="Times New Roman" w:eastAsia="仿宋" w:cs="Times New Roman"/>
                <w:sz w:val="24"/>
              </w:rPr>
            </w:pPr>
            <w:r>
              <w:rPr>
                <w:rFonts w:ascii="Times New Roman" w:hAnsi="Times New Roman" w:eastAsia="仿宋" w:cs="Times New Roman"/>
                <w:sz w:val="24"/>
              </w:rPr>
              <w:t>1.2</w:t>
            </w:r>
          </w:p>
        </w:tc>
        <w:tc>
          <w:tcPr>
            <w:tcW w:w="696" w:type="dxa"/>
          </w:tcPr>
          <w:p w14:paraId="6E98EE4F">
            <w:pPr>
              <w:spacing w:line="312" w:lineRule="auto"/>
              <w:rPr>
                <w:rFonts w:ascii="Times New Roman" w:hAnsi="Times New Roman" w:eastAsia="仿宋" w:cs="Times New Roman"/>
                <w:sz w:val="24"/>
              </w:rPr>
            </w:pPr>
            <w:r>
              <w:rPr>
                <w:rFonts w:ascii="Times New Roman" w:hAnsi="Times New Roman" w:eastAsia="仿宋" w:cs="Times New Roman"/>
                <w:sz w:val="24"/>
              </w:rPr>
              <w:t>1.0</w:t>
            </w:r>
          </w:p>
        </w:tc>
      </w:tr>
    </w:tbl>
    <w:p w14:paraId="3C333F75">
      <w:pPr>
        <w:spacing w:line="312" w:lineRule="auto"/>
        <w:ind w:firstLine="480"/>
        <w:rPr>
          <w:rFonts w:ascii="Times New Roman" w:hAnsi="Times New Roman" w:eastAsia="仿宋" w:cs="Times New Roman"/>
          <w:color w:val="000000" w:themeColor="text1"/>
          <w:sz w:val="24"/>
          <w:szCs w:val="24"/>
        </w:rPr>
      </w:pPr>
      <w:r>
        <w:rPr>
          <w:rFonts w:hint="eastAsia" w:ascii="仿宋" w:hAnsi="仿宋" w:eastAsia="仿宋"/>
          <w:sz w:val="24"/>
        </w:rPr>
        <w:t>请绘制上述数据的散点图，并依据散点图观察两组数据的相关性</w:t>
      </w:r>
      <w:r>
        <w:rPr>
          <w:rFonts w:ascii="Times New Roman" w:hAnsi="Times New Roman" w:eastAsia="仿宋" w:cs="Times New Roman"/>
          <w:sz w:val="24"/>
          <w:szCs w:val="24"/>
        </w:rPr>
        <w:t>．</w:t>
      </w:r>
    </w:p>
    <w:p w14:paraId="0BC8309A">
      <w:pPr>
        <w:spacing w:line="312" w:lineRule="auto"/>
        <w:ind w:firstLine="480"/>
        <w:rPr>
          <w:rFonts w:ascii="仿宋" w:hAnsi="仿宋" w:eastAsia="仿宋"/>
          <w:sz w:val="24"/>
        </w:rPr>
      </w:pPr>
      <w:r>
        <w:rPr>
          <w:rFonts w:hint="eastAsia" w:ascii="Times New Roman" w:hAnsi="Times New Roman" w:eastAsia="仿宋" w:cs="Times New Roman"/>
          <w:color w:val="000000" w:themeColor="text1"/>
          <w:sz w:val="24"/>
          <w:szCs w:val="24"/>
        </w:rPr>
        <w:t>[问题1]</w:t>
      </w:r>
      <w:r>
        <w:rPr>
          <w:rFonts w:ascii="Times New Roman" w:hAnsi="Times New Roman" w:eastAsia="仿宋" w:cs="Times New Roman"/>
          <w:color w:val="000000" w:themeColor="text1"/>
          <w:sz w:val="24"/>
          <w:szCs w:val="24"/>
        </w:rPr>
        <w:t xml:space="preserve"> </w:t>
      </w:r>
      <w:r>
        <w:rPr>
          <w:rFonts w:hint="eastAsia" w:ascii="仿宋" w:hAnsi="仿宋" w:eastAsia="仿宋"/>
          <w:sz w:val="24"/>
        </w:rPr>
        <w:t>这里的成对数据是什么？如何绘制散点图？</w:t>
      </w:r>
    </w:p>
    <w:p w14:paraId="1FD3BD92">
      <w:pPr>
        <w:spacing w:line="312" w:lineRule="auto"/>
        <w:ind w:firstLine="480"/>
        <w:rPr>
          <w:rFonts w:ascii="仿宋" w:hAnsi="仿宋" w:eastAsia="仿宋"/>
          <w:sz w:val="24"/>
        </w:rPr>
      </w:pPr>
      <w:r>
        <w:rPr>
          <w:rFonts w:hint="eastAsia" w:ascii="仿宋" w:hAnsi="仿宋" w:eastAsia="仿宋"/>
          <w:sz w:val="24"/>
        </w:rPr>
        <w:t>由于这两组数据分别来自同一商品的两个变量：“每千克价格”与“年需求量”，因此来自这两个变量的两组数据是成对数据</w:t>
      </w:r>
      <w:r>
        <w:rPr>
          <w:rFonts w:ascii="Times New Roman" w:hAnsi="Times New Roman" w:eastAsia="仿宋" w:cs="Times New Roman"/>
          <w:sz w:val="24"/>
          <w:szCs w:val="24"/>
        </w:rPr>
        <w:t>．</w:t>
      </w:r>
    </w:p>
    <w:p w14:paraId="348E073E">
      <w:pPr>
        <w:spacing w:line="312" w:lineRule="auto"/>
        <w:ind w:firstLine="480" w:firstLineChars="200"/>
        <w:rPr>
          <w:rFonts w:ascii="仿宋" w:hAnsi="仿宋" w:eastAsia="仿宋"/>
          <w:sz w:val="24"/>
        </w:rPr>
      </w:pPr>
      <w:r>
        <w:rPr>
          <w:rFonts w:hint="eastAsia" w:ascii="仿宋" w:hAnsi="仿宋" w:eastAsia="仿宋"/>
          <w:sz w:val="24"/>
        </w:rPr>
        <w:t>绘制散点图时，首先把“每千克价格”作为横坐标，“年需求量”作为纵坐标，在平面直角坐标系中绘制相应的点，就得到年需求量和每千克价格的散点图.</w:t>
      </w:r>
    </w:p>
    <w:p w14:paraId="08051C20">
      <w:pPr>
        <w:spacing w:line="312" w:lineRule="auto"/>
        <w:ind w:firstLine="480" w:firstLineChars="200"/>
        <w:rPr>
          <w:rFonts w:ascii="仿宋" w:hAnsi="仿宋" w:eastAsia="仿宋"/>
          <w:sz w:val="24"/>
        </w:rPr>
      </w:pPr>
      <w:r>
        <w:rPr>
          <w:rFonts w:hint="eastAsia" w:ascii="仿宋" w:hAnsi="仿宋" w:eastAsia="仿宋"/>
          <w:sz w:val="24"/>
        </w:rPr>
        <w:t>那么绘制散点图的步骤是什么呢？下面我们具体介绍一下</w:t>
      </w:r>
      <w:r>
        <w:rPr>
          <w:rFonts w:ascii="Times New Roman" w:hAnsi="Times New Roman" w:eastAsia="仿宋" w:cs="Times New Roman"/>
          <w:sz w:val="24"/>
          <w:szCs w:val="24"/>
        </w:rPr>
        <w:t>．</w:t>
      </w:r>
    </w:p>
    <w:p w14:paraId="5E83FE71">
      <w:pPr>
        <w:spacing w:line="312" w:lineRule="auto"/>
        <w:ind w:firstLine="480" w:firstLineChars="200"/>
        <w:rPr>
          <w:rFonts w:ascii="仿宋" w:hAnsi="仿宋" w:eastAsia="仿宋"/>
          <w:sz w:val="24"/>
        </w:rPr>
      </w:pPr>
      <w:r>
        <w:rPr>
          <w:rFonts w:hint="eastAsia" w:ascii="仿宋" w:hAnsi="仿宋" w:eastAsia="仿宋"/>
          <w:sz w:val="24"/>
        </w:rPr>
        <w:t>第一步，输入全部数据</w:t>
      </w:r>
      <w:r>
        <w:rPr>
          <w:rFonts w:ascii="Times New Roman" w:hAnsi="Times New Roman" w:eastAsia="仿宋" w:cs="Times New Roman"/>
          <w:sz w:val="24"/>
          <w:szCs w:val="24"/>
        </w:rPr>
        <w:t>．</w:t>
      </w:r>
    </w:p>
    <w:p w14:paraId="45655263">
      <w:pPr>
        <w:spacing w:line="312" w:lineRule="auto"/>
        <w:ind w:firstLine="420" w:firstLineChars="200"/>
        <w:rPr>
          <w:rFonts w:ascii="仿宋" w:hAnsi="仿宋" w:eastAsia="仿宋"/>
          <w:sz w:val="24"/>
        </w:rPr>
      </w:pPr>
      <w:r>
        <w:drawing>
          <wp:inline distT="0" distB="0" distL="0" distR="0">
            <wp:extent cx="4797425" cy="2038350"/>
            <wp:effectExtent l="0" t="0" r="317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9241" cy="2039071"/>
                    </a:xfrm>
                    <a:prstGeom prst="rect">
                      <a:avLst/>
                    </a:prstGeom>
                  </pic:spPr>
                </pic:pic>
              </a:graphicData>
            </a:graphic>
          </wp:inline>
        </w:drawing>
      </w:r>
    </w:p>
    <w:p w14:paraId="3904E4C9">
      <w:pPr>
        <w:spacing w:line="312" w:lineRule="auto"/>
        <w:ind w:firstLine="480" w:firstLineChars="200"/>
        <w:rPr>
          <w:rFonts w:ascii="仿宋" w:hAnsi="仿宋" w:eastAsia="仿宋"/>
          <w:sz w:val="24"/>
        </w:rPr>
      </w:pPr>
      <w:r>
        <w:rPr>
          <w:rFonts w:hint="eastAsia" w:ascii="仿宋" w:hAnsi="仿宋" w:eastAsia="仿宋"/>
          <w:sz w:val="24"/>
        </w:rPr>
        <w:t>第二步，选中全部数据，依次点击“插入”“所有图表”“</w:t>
      </w:r>
      <w:r>
        <w:rPr>
          <w:rFonts w:ascii="Times New Roman" w:hAnsi="Times New Roman" w:eastAsia="仿宋" w:cs="Times New Roman"/>
          <w:sz w:val="24"/>
        </w:rPr>
        <w:t>XY</w:t>
      </w:r>
      <w:r>
        <w:rPr>
          <w:rFonts w:hint="eastAsia" w:ascii="仿宋" w:hAnsi="仿宋" w:eastAsia="仿宋"/>
          <w:sz w:val="24"/>
        </w:rPr>
        <w:t>散点图”“确定”；得到如图所示的散点图：</w:t>
      </w:r>
    </w:p>
    <w:p w14:paraId="30640A20">
      <w:pPr>
        <w:spacing w:line="312" w:lineRule="auto"/>
        <w:ind w:firstLine="480" w:firstLineChars="200"/>
        <w:rPr>
          <w:rFonts w:ascii="仿宋" w:hAnsi="仿宋" w:eastAsia="仿宋"/>
          <w:sz w:val="24"/>
        </w:rPr>
      </w:pPr>
      <w:r>
        <w:rPr>
          <w:rFonts w:ascii="仿宋" w:hAnsi="仿宋" w:eastAsia="仿宋"/>
          <w:sz w:val="24"/>
        </w:rPr>
        <w:pict>
          <v:rect id="_x0000_s1026" o:spid="_x0000_s1026" o:spt="1" style="position:absolute;left:0pt;margin-left:371.5pt;margin-top:186.7pt;height:11pt;width:27pt;z-index:251663360;v-text-anchor:middle;mso-width-relative:page;mso-height-relative:page;" filled="f" stroked="t" coordsize="21600,21600" o:gfxdata="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i/ucB2gAAAAsBAAAPAAAAAAAAAAEAIAAAACIAAABkcnMv&#10;ZG93bnJldi54bWxQSwECFAAUAAAACACHTuJAesj27XMCAADaBAAADgAAAAAAAAABACAAAAApAQAA&#10;ZHJzL2Uyb0RvYy54bWxQSwUGAAAAAAYABgBZAQAADgYAAAAA&#10;">
            <v:path/>
            <v:fill on="f" focussize="0,0"/>
            <v:stroke weight="2.25pt" color="#FF0000"/>
            <v:imagedata o:title=""/>
            <o:lock v:ext="edit"/>
          </v:rect>
        </w:pict>
      </w:r>
      <w:r>
        <w:rPr>
          <w:rFonts w:ascii="仿宋" w:hAnsi="仿宋" w:eastAsia="仿宋"/>
          <w:sz w:val="24"/>
        </w:rPr>
        <w:pict>
          <v:rect id="_x0000_s1036" o:spid="_x0000_s1036" o:spt="1" style="position:absolute;left:0pt;margin-left:192pt;margin-top:85.7pt;height:10.1pt;width:36.85pt;z-index:251662336;v-text-anchor:middle;mso-width-relative:page;mso-height-relative:page;" filled="f" stroked="t" coordsize="21600,21600" o:gfxdata="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UOdtvaAAAACwEAAA8AAAAAAAAAAQAgAAAAIgAAAGRycy9k&#10;b3ducmV2LnhtbFBLAQIUABQAAAAIAIdO4kCIbASncgIAANoEAAAOAAAAAAAAAAEAIAAAACkBAABk&#10;cnMvZTJvRG9jLnhtbFBLBQYAAAAABgAGAFkBAAANBgAAAAA=&#10;">
            <v:path/>
            <v:fill on="f" focussize="0,0"/>
            <v:stroke weight="2.25pt" color="#FF0000"/>
            <v:imagedata o:title=""/>
            <o:lock v:ext="edit"/>
          </v:rect>
        </w:pict>
      </w:r>
      <w:r>
        <w:rPr>
          <w:rFonts w:ascii="仿宋" w:hAnsi="仿宋" w:eastAsia="仿宋"/>
          <w:sz w:val="24"/>
        </w:rPr>
        <w:pict>
          <v:rect id="_x0000_s1035" o:spid="_x0000_s1035" o:spt="1" style="position:absolute;left:0pt;margin-left:211.5pt;margin-top:17.7pt;height:11pt;width:23.35pt;z-index:251661312;v-text-anchor:middle;mso-width-relative:page;mso-height-relative:page;" filled="f" stroked="t" coordsize="21600,21600" o:gfxdata="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T6gzPtkAAAAJAQAADwAAAAAAAAABACAAAAAiAAAAZHJzL2Rv&#10;d25yZXYueG1sUEsBAhQAFAAAAAgAh07iQOlcsRZyAgAA2gQAAA4AAAAAAAAAAQAgAAAAKAEAAGRy&#10;cy9lMm9Eb2MueG1sUEsFBgAAAAAGAAYAWQEAAAwGAAAAAA==&#10;">
            <v:path/>
            <v:fill on="f" focussize="0,0"/>
            <v:stroke weight="2.25pt" color="#FF0000"/>
            <v:imagedata o:title=""/>
            <o:lock v:ext="edit"/>
          </v:rect>
        </w:pict>
      </w:r>
      <w:r>
        <w:rPr>
          <w:rFonts w:ascii="仿宋" w:hAnsi="仿宋" w:eastAsia="仿宋"/>
          <w:sz w:val="24"/>
        </w:rPr>
        <w:pict>
          <v:rect id="_x0000_s1034" o:spid="_x0000_s1034" o:spt="1" style="position:absolute;left:0pt;margin-left:69pt;margin-top:15.2pt;height:11pt;width:18.5pt;z-index:251660288;v-text-anchor:middle;mso-width-relative:page;mso-height-relative:page;" filled="f" stroked="t" coordsize="21600,21600" o:gfxdata="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dBW8fXAAAACQEAAA8AAAAAAAAAAQAgAAAAIgAAAGRycy9kb3du&#10;cmV2LnhtbFBLAQIUABQAAAAIAIdO4kAnoRsvcgIAANoEAAAOAAAAAAAAAAEAIAAAACYBAABkcnMv&#10;ZTJvRG9jLnhtbFBLBQYAAAAABgAGAFkBAAAKBgAAAAA=&#10;">
            <v:path/>
            <v:fill on="f" focussize="0,0"/>
            <v:stroke weight="2.25pt" color="#FF0000"/>
            <v:imagedata o:title=""/>
            <o:lock v:ext="edit"/>
          </v:rect>
        </w:pict>
      </w:r>
      <w:r>
        <w:rPr>
          <w:rFonts w:ascii="仿宋" w:hAnsi="仿宋" w:eastAsia="仿宋"/>
          <w:sz w:val="24"/>
        </w:rPr>
        <w:drawing>
          <wp:inline distT="0" distB="0" distL="0" distR="0">
            <wp:extent cx="4838700" cy="2512695"/>
            <wp:effectExtent l="0" t="0" r="0" b="1905"/>
            <wp:docPr id="15" name="图片 15" descr="D:\Users\Admin\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Users\Admin\Desktop\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895855" cy="2542892"/>
                    </a:xfrm>
                    <a:prstGeom prst="rect">
                      <a:avLst/>
                    </a:prstGeom>
                    <a:noFill/>
                    <a:ln>
                      <a:noFill/>
                    </a:ln>
                  </pic:spPr>
                </pic:pic>
              </a:graphicData>
            </a:graphic>
          </wp:inline>
        </w:drawing>
      </w:r>
    </w:p>
    <w:p w14:paraId="77434446">
      <w:pPr>
        <w:spacing w:line="312" w:lineRule="auto"/>
        <w:ind w:firstLine="480" w:firstLineChars="200"/>
        <w:rPr>
          <w:rFonts w:ascii="宋体" w:hAnsi="宋体" w:eastAsia="宋体"/>
          <w:sz w:val="24"/>
        </w:rPr>
      </w:pPr>
      <w:r>
        <w:rPr>
          <w:rFonts w:ascii="仿宋" w:hAnsi="仿宋" w:eastAsia="仿宋"/>
          <w:sz w:val="24"/>
        </w:rPr>
        <w:pict>
          <v:rect id="_x0000_s1033" o:spid="_x0000_s1033" o:spt="1" style="position:absolute;left:0pt;margin-left:103.45pt;margin-top:132.6pt;height:118.9pt;width:196.9pt;z-index:251659264;v-text-anchor:middle;mso-width-relative:page;mso-height-relative:page;" filled="f" stroked="t" coordsize="21600,21600" o:gfxdata="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99Of2QAAAAsBAAAPAAAAAAAAAAEAIAAAACIAAABkcnMv&#10;ZG93bnJldi54bWxQSwECFAAUAAAACACHTuJAg85mWHQCAADcBAAADgAAAAAAAAABACAAAAAoAQAA&#10;ZHJzL2Uyb0RvYy54bWxQSwUGAAAAAAYABgBZAQAADgYAAAAA&#10;">
            <v:path/>
            <v:fill on="f" focussize="0,0"/>
            <v:stroke weight="2.25pt" color="#FF0000"/>
            <v:imagedata o:title=""/>
            <o:lock v:ext="edit"/>
          </v:rect>
        </w:pict>
      </w:r>
      <w:r>
        <w:rPr>
          <w:rFonts w:ascii="仿宋" w:hAnsi="仿宋" w:eastAsia="仿宋"/>
          <w:sz w:val="24"/>
        </w:rPr>
        <w:drawing>
          <wp:inline distT="0" distB="0" distL="0" distR="0">
            <wp:extent cx="4420235" cy="3498850"/>
            <wp:effectExtent l="0" t="0" r="0" b="6350"/>
            <wp:docPr id="12" name="图片 12" descr="D:\Users\Admin\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Users\Admin\Desktop\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420800" cy="3499200"/>
                    </a:xfrm>
                    <a:prstGeom prst="rect">
                      <a:avLst/>
                    </a:prstGeom>
                    <a:noFill/>
                    <a:ln>
                      <a:noFill/>
                    </a:ln>
                  </pic:spPr>
                </pic:pic>
              </a:graphicData>
            </a:graphic>
          </wp:inline>
        </w:drawing>
      </w:r>
    </w:p>
    <w:p w14:paraId="7648F1EE">
      <w:pPr>
        <w:spacing w:line="312" w:lineRule="auto"/>
        <w:rPr>
          <w:rFonts w:ascii="仿宋" w:hAnsi="仿宋" w:eastAsia="仿宋"/>
          <w:sz w:val="24"/>
        </w:rPr>
      </w:pPr>
      <w:r>
        <w:rPr>
          <w:rFonts w:hint="eastAsia" w:ascii="仿宋" w:hAnsi="仿宋" w:eastAsia="仿宋"/>
          <w:sz w:val="24"/>
        </w:rPr>
        <w:tab/>
      </w:r>
      <w:r>
        <w:rPr>
          <w:rFonts w:hint="eastAsia" w:ascii="仿宋" w:hAnsi="仿宋" w:eastAsia="仿宋"/>
          <w:sz w:val="24"/>
        </w:rPr>
        <w:t>第三步，对得到的散点图进行编辑：单击散点图中的某一个点并点击鼠标右键，在弹出的菜单中选择“添加趋势线”，由此最后得到了如图所示的散点图</w:t>
      </w:r>
      <w:r>
        <w:rPr>
          <w:rFonts w:ascii="Times New Roman" w:hAnsi="Times New Roman" w:eastAsia="仿宋" w:cs="Times New Roman"/>
          <w:sz w:val="24"/>
          <w:szCs w:val="24"/>
        </w:rPr>
        <w:t>．</w:t>
      </w:r>
    </w:p>
    <w:p w14:paraId="14D45585">
      <w:pPr>
        <w:spacing w:line="312" w:lineRule="auto"/>
        <w:ind w:firstLine="420" w:firstLineChars="200"/>
        <w:rPr>
          <w:rFonts w:ascii="仿宋" w:hAnsi="仿宋" w:eastAsia="仿宋"/>
          <w:sz w:val="24"/>
        </w:rPr>
      </w:pPr>
      <w:r>
        <w:drawing>
          <wp:inline distT="0" distB="0" distL="0" distR="0">
            <wp:extent cx="4819650" cy="3655060"/>
            <wp:effectExtent l="0" t="0" r="0" b="254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8986" cy="3662727"/>
                    </a:xfrm>
                    <a:prstGeom prst="rect">
                      <a:avLst/>
                    </a:prstGeom>
                  </pic:spPr>
                </pic:pic>
              </a:graphicData>
            </a:graphic>
          </wp:inline>
        </w:drawing>
      </w:r>
    </w:p>
    <w:p w14:paraId="6157736D">
      <w:pPr>
        <w:spacing w:line="312" w:lineRule="auto"/>
        <w:ind w:firstLine="480" w:firstLineChars="200"/>
        <w:rPr>
          <w:rFonts w:ascii="仿宋" w:hAnsi="仿宋" w:eastAsia="仿宋"/>
          <w:sz w:val="24"/>
        </w:rPr>
      </w:pPr>
    </w:p>
    <w:p w14:paraId="54A9B9D4">
      <w:pPr>
        <w:spacing w:line="312" w:lineRule="auto"/>
        <w:ind w:firstLine="480" w:firstLineChars="200"/>
        <w:rPr>
          <w:rFonts w:ascii="仿宋" w:hAnsi="仿宋" w:eastAsia="仿宋"/>
          <w:sz w:val="24"/>
        </w:rPr>
      </w:pPr>
    </w:p>
    <w:p w14:paraId="5523E8CD">
      <w:pPr>
        <w:spacing w:line="312" w:lineRule="auto"/>
        <w:ind w:firstLine="420" w:firstLineChars="200"/>
        <w:rPr>
          <w:rStyle w:val="12"/>
        </w:rPr>
      </w:pPr>
      <w:r>
        <w:drawing>
          <wp:inline distT="0" distB="0" distL="0" distR="0">
            <wp:extent cx="5054600" cy="266700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AC69B80">
      <w:pPr>
        <w:spacing w:line="312" w:lineRule="auto"/>
        <w:ind w:firstLine="480"/>
        <w:jc w:val="center"/>
        <w:rPr>
          <w:rFonts w:ascii="仿宋" w:hAnsi="仿宋" w:eastAsia="仿宋"/>
          <w:sz w:val="24"/>
        </w:rPr>
      </w:pPr>
      <w:r>
        <w:rPr>
          <w:rFonts w:ascii="仿宋" w:hAnsi="仿宋" w:eastAsia="仿宋"/>
          <w:sz w:val="24"/>
        </w:rPr>
        <w:t>消费者年需求量与商品每千克价格散点图</w:t>
      </w:r>
    </w:p>
    <w:p w14:paraId="7CFFFA5D">
      <w:pPr>
        <w:spacing w:line="312" w:lineRule="auto"/>
        <w:ind w:firstLine="480" w:firstLineChars="200"/>
        <w:rPr>
          <w:rFonts w:ascii="仿宋" w:hAnsi="仿宋" w:eastAsia="仿宋"/>
          <w:sz w:val="24"/>
        </w:rPr>
      </w:pPr>
      <w:r>
        <w:rPr>
          <w:rFonts w:ascii="Times New Roman" w:hAnsi="Times New Roman" w:eastAsia="仿宋" w:cs="Times New Roman"/>
          <w:sz w:val="24"/>
        </w:rPr>
        <w:t>[</w:t>
      </w:r>
      <w:r>
        <w:rPr>
          <w:rFonts w:hint="eastAsia" w:ascii="仿宋" w:hAnsi="仿宋" w:eastAsia="仿宋"/>
          <w:sz w:val="24"/>
        </w:rPr>
        <w:t>问题</w:t>
      </w:r>
      <w:r>
        <w:rPr>
          <w:rFonts w:ascii="Times New Roman" w:hAnsi="Times New Roman" w:eastAsia="仿宋" w:cs="Times New Roman"/>
          <w:sz w:val="24"/>
        </w:rPr>
        <w:t>2]</w:t>
      </w:r>
      <w:r>
        <w:rPr>
          <w:rFonts w:hint="eastAsia" w:ascii="仿宋" w:hAnsi="仿宋" w:eastAsia="仿宋"/>
          <w:sz w:val="24"/>
        </w:rPr>
        <w:t>观察该散点图，你能得到什么结论？</w:t>
      </w:r>
    </w:p>
    <w:p w14:paraId="461C88B1">
      <w:pPr>
        <w:spacing w:line="312" w:lineRule="auto"/>
        <w:ind w:firstLine="480"/>
        <w:rPr>
          <w:rFonts w:ascii="仿宋" w:hAnsi="仿宋" w:eastAsia="仿宋"/>
          <w:sz w:val="24"/>
        </w:rPr>
      </w:pPr>
      <w:r>
        <w:rPr>
          <w:rFonts w:hint="eastAsia" w:ascii="仿宋" w:hAnsi="仿宋" w:eastAsia="仿宋"/>
          <w:sz w:val="24"/>
        </w:rPr>
        <w:t>从该图</w:t>
      </w:r>
      <w:r>
        <w:rPr>
          <w:rFonts w:ascii="仿宋" w:hAnsi="仿宋" w:eastAsia="仿宋"/>
          <w:sz w:val="24"/>
        </w:rPr>
        <w:t>可以看出，消费者对该商品的年需求</w:t>
      </w:r>
      <w:r>
        <w:rPr>
          <w:rFonts w:hint="eastAsia" w:ascii="仿宋" w:hAnsi="仿宋" w:eastAsia="仿宋"/>
          <w:sz w:val="24"/>
        </w:rPr>
        <w:t>量</w:t>
      </w:r>
      <w:r>
        <w:rPr>
          <w:rFonts w:ascii="仿宋" w:hAnsi="仿宋" w:eastAsia="仿宋"/>
          <w:sz w:val="24"/>
        </w:rPr>
        <w:t>大体上随着价格的上升而减少，但也有一些例外的情况</w:t>
      </w:r>
      <w:r>
        <w:rPr>
          <w:rFonts w:ascii="Times New Roman" w:hAnsi="Times New Roman" w:eastAsia="仿宋" w:cs="Times New Roman"/>
          <w:sz w:val="24"/>
          <w:szCs w:val="24"/>
        </w:rPr>
        <w:t>．</w:t>
      </w:r>
      <w:r>
        <w:rPr>
          <w:rFonts w:ascii="仿宋" w:hAnsi="仿宋" w:eastAsia="仿宋"/>
          <w:sz w:val="24"/>
        </w:rPr>
        <w:t>例如，价格都是</w:t>
      </w:r>
      <w:r>
        <w:rPr>
          <w:rFonts w:ascii="Times New Roman" w:hAnsi="Times New Roman" w:eastAsia="仿宋" w:cs="Times New Roman"/>
          <w:sz w:val="24"/>
        </w:rPr>
        <w:t>4</w:t>
      </w:r>
      <w:r>
        <w:rPr>
          <w:rFonts w:ascii="仿宋" w:hAnsi="仿宋" w:eastAsia="仿宋"/>
          <w:sz w:val="24"/>
        </w:rPr>
        <w:t>百元，但不同年份的需求</w:t>
      </w:r>
      <w:r>
        <w:rPr>
          <w:rFonts w:hint="eastAsia" w:ascii="仿宋" w:hAnsi="仿宋" w:eastAsia="仿宋"/>
          <w:sz w:val="24"/>
        </w:rPr>
        <w:t>量</w:t>
      </w:r>
      <w:r>
        <w:rPr>
          <w:rFonts w:ascii="仿宋" w:hAnsi="仿宋" w:eastAsia="仿宋"/>
          <w:sz w:val="24"/>
        </w:rPr>
        <w:t>分别是</w:t>
      </w:r>
      <w:r>
        <w:rPr>
          <w:rFonts w:ascii="Times New Roman" w:hAnsi="Times New Roman" w:eastAsia="仿宋" w:cs="Times New Roman"/>
          <w:sz w:val="24"/>
        </w:rPr>
        <w:t>3.5</w:t>
      </w:r>
      <w:r>
        <w:rPr>
          <w:rFonts w:ascii="仿宋" w:hAnsi="仿宋" w:eastAsia="仿宋"/>
          <w:sz w:val="24"/>
        </w:rPr>
        <w:t>千克和</w:t>
      </w:r>
      <w:r>
        <w:rPr>
          <w:rFonts w:ascii="Times New Roman" w:hAnsi="Times New Roman" w:eastAsia="仿宋" w:cs="Times New Roman"/>
          <w:sz w:val="24"/>
        </w:rPr>
        <w:t>3</w:t>
      </w:r>
      <w:r>
        <w:rPr>
          <w:rFonts w:ascii="仿宋" w:hAnsi="仿宋" w:eastAsia="仿宋"/>
          <w:sz w:val="24"/>
        </w:rPr>
        <w:t>千克</w:t>
      </w:r>
      <w:r>
        <w:rPr>
          <w:rFonts w:hint="eastAsia" w:ascii="仿宋" w:hAnsi="仿宋" w:eastAsia="仿宋"/>
          <w:sz w:val="24"/>
        </w:rPr>
        <w:t>，</w:t>
      </w:r>
      <w:r>
        <w:rPr>
          <w:rFonts w:ascii="仿宋" w:hAnsi="仿宋" w:eastAsia="仿宋"/>
          <w:sz w:val="24"/>
        </w:rPr>
        <w:t>说明在价格不变的情况下，需求</w:t>
      </w:r>
      <w:r>
        <w:rPr>
          <w:rFonts w:hint="eastAsia" w:ascii="仿宋" w:hAnsi="仿宋" w:eastAsia="仿宋"/>
          <w:sz w:val="24"/>
        </w:rPr>
        <w:t>量</w:t>
      </w:r>
      <w:r>
        <w:rPr>
          <w:rFonts w:ascii="仿宋" w:hAnsi="仿宋" w:eastAsia="仿宋"/>
          <w:sz w:val="24"/>
        </w:rPr>
        <w:t>仍可能发生变化</w:t>
      </w:r>
      <w:r>
        <w:rPr>
          <w:rFonts w:ascii="Times New Roman" w:hAnsi="Times New Roman" w:eastAsia="仿宋" w:cs="Times New Roman"/>
          <w:sz w:val="24"/>
          <w:szCs w:val="24"/>
        </w:rPr>
        <w:t>．</w:t>
      </w:r>
      <w:r>
        <w:rPr>
          <w:rFonts w:ascii="仿宋" w:hAnsi="仿宋" w:eastAsia="仿宋"/>
          <w:sz w:val="24"/>
        </w:rPr>
        <w:t>类似地</w:t>
      </w:r>
      <w:r>
        <w:rPr>
          <w:rFonts w:hint="eastAsia" w:ascii="仿宋" w:hAnsi="仿宋" w:eastAsia="仿宋"/>
          <w:sz w:val="24"/>
        </w:rPr>
        <w:t>，</w:t>
      </w:r>
      <w:r>
        <w:rPr>
          <w:rFonts w:ascii="仿宋" w:hAnsi="仿宋" w:eastAsia="仿宋"/>
          <w:sz w:val="24"/>
        </w:rPr>
        <w:t>价格改变</w:t>
      </w:r>
      <w:r>
        <w:rPr>
          <w:rFonts w:hint="eastAsia" w:ascii="仿宋" w:hAnsi="仿宋" w:eastAsia="仿宋"/>
          <w:sz w:val="24"/>
        </w:rPr>
        <w:t>，</w:t>
      </w:r>
      <w:r>
        <w:rPr>
          <w:rFonts w:ascii="仿宋" w:hAnsi="仿宋" w:eastAsia="仿宋"/>
          <w:sz w:val="24"/>
        </w:rPr>
        <w:t>需求也可能基本不变</w:t>
      </w:r>
      <w:r>
        <w:rPr>
          <w:rFonts w:ascii="Times New Roman" w:hAnsi="Times New Roman" w:eastAsia="仿宋" w:cs="Times New Roman"/>
          <w:sz w:val="24"/>
          <w:szCs w:val="24"/>
        </w:rPr>
        <w:t>．</w:t>
      </w:r>
    </w:p>
    <w:p w14:paraId="64FA6521">
      <w:pPr>
        <w:spacing w:line="312" w:lineRule="auto"/>
        <w:ind w:firstLine="480"/>
        <w:rPr>
          <w:rFonts w:ascii="仿宋" w:hAnsi="仿宋" w:eastAsia="仿宋"/>
          <w:sz w:val="24"/>
        </w:rPr>
      </w:pPr>
      <w:r>
        <w:rPr>
          <w:rFonts w:hint="eastAsia" w:ascii="仿宋" w:hAnsi="仿宋" w:eastAsia="仿宋"/>
          <w:sz w:val="24"/>
        </w:rPr>
        <w:t>除了特殊情况外，总体上</w:t>
      </w:r>
      <w:r>
        <w:rPr>
          <w:rFonts w:ascii="仿宋" w:hAnsi="仿宋" w:eastAsia="仿宋"/>
          <w:sz w:val="24"/>
        </w:rPr>
        <w:t>消费者对该商品的年需</w:t>
      </w:r>
      <w:r>
        <w:rPr>
          <w:rFonts w:hint="eastAsia" w:ascii="仿宋" w:hAnsi="仿宋" w:eastAsia="仿宋"/>
          <w:sz w:val="24"/>
        </w:rPr>
        <w:t>求量</w:t>
      </w:r>
      <w:r>
        <w:rPr>
          <w:rFonts w:ascii="仿宋" w:hAnsi="仿宋" w:eastAsia="仿宋"/>
          <w:sz w:val="24"/>
        </w:rPr>
        <w:t>大体上随着价格的上升而减少</w:t>
      </w:r>
      <w:r>
        <w:rPr>
          <w:rFonts w:ascii="Times New Roman" w:hAnsi="Times New Roman" w:eastAsia="仿宋" w:cs="Times New Roman"/>
          <w:sz w:val="24"/>
          <w:szCs w:val="24"/>
        </w:rPr>
        <w:t>．</w:t>
      </w:r>
    </w:p>
    <w:p w14:paraId="44E8F060">
      <w:pPr>
        <w:spacing w:line="312" w:lineRule="auto"/>
        <w:ind w:firstLine="480"/>
        <w:rPr>
          <w:rFonts w:ascii="仿宋" w:hAnsi="仿宋" w:eastAsia="仿宋"/>
          <w:sz w:val="24"/>
        </w:rPr>
      </w:pPr>
      <w:r>
        <w:rPr>
          <w:rFonts w:ascii="Times New Roman" w:hAnsi="Times New Roman" w:eastAsia="仿宋" w:cs="Times New Roman"/>
          <w:sz w:val="24"/>
        </w:rPr>
        <w:t>[</w:t>
      </w:r>
      <w:r>
        <w:rPr>
          <w:rFonts w:hint="eastAsia" w:ascii="仿宋" w:hAnsi="仿宋" w:eastAsia="仿宋"/>
          <w:sz w:val="24"/>
        </w:rPr>
        <w:t>问题</w:t>
      </w:r>
      <w:r>
        <w:rPr>
          <w:rFonts w:ascii="Times New Roman" w:hAnsi="Times New Roman" w:eastAsia="仿宋" w:cs="Times New Roman"/>
          <w:sz w:val="24"/>
        </w:rPr>
        <w:t>3]</w:t>
      </w:r>
      <w:r>
        <w:rPr>
          <w:rFonts w:hint="eastAsia" w:ascii="仿宋" w:hAnsi="仿宋" w:eastAsia="仿宋"/>
          <w:sz w:val="24"/>
        </w:rPr>
        <w:t xml:space="preserve"> 观察该散点图，两组数据是否有相关性？</w:t>
      </w:r>
    </w:p>
    <w:p w14:paraId="2F22B9DE">
      <w:pPr>
        <w:spacing w:line="312" w:lineRule="auto"/>
        <w:ind w:firstLine="480"/>
        <w:rPr>
          <w:rFonts w:ascii="仿宋" w:hAnsi="仿宋" w:eastAsia="仿宋"/>
          <w:sz w:val="24"/>
        </w:rPr>
      </w:pPr>
      <w:r>
        <w:rPr>
          <w:rFonts w:ascii="仿宋" w:hAnsi="仿宋" w:eastAsia="仿宋"/>
          <w:sz w:val="24"/>
        </w:rPr>
        <w:t>从整体上看，所有点都在一条直线的附近波动，</w:t>
      </w:r>
      <w:r>
        <w:rPr>
          <w:rFonts w:hint="eastAsia" w:ascii="仿宋" w:hAnsi="仿宋" w:eastAsia="仿宋"/>
          <w:sz w:val="24"/>
        </w:rPr>
        <w:t>因此两组数据具有相关性</w:t>
      </w:r>
      <w:r>
        <w:rPr>
          <w:rFonts w:ascii="Times New Roman" w:hAnsi="Times New Roman" w:eastAsia="仿宋" w:cs="Times New Roman"/>
          <w:sz w:val="24"/>
          <w:szCs w:val="24"/>
        </w:rPr>
        <w:t>．</w:t>
      </w:r>
    </w:p>
    <w:p w14:paraId="7E4F7368">
      <w:pPr>
        <w:spacing w:line="312" w:lineRule="auto"/>
        <w:ind w:firstLine="480"/>
        <w:rPr>
          <w:rFonts w:ascii="仿宋" w:hAnsi="仿宋" w:eastAsia="仿宋"/>
          <w:sz w:val="24"/>
        </w:rPr>
      </w:pPr>
      <w:r>
        <w:rPr>
          <w:rFonts w:hint="eastAsia" w:ascii="仿宋" w:hAnsi="仿宋" w:eastAsia="仿宋"/>
          <w:sz w:val="24"/>
        </w:rPr>
        <w:t>对于引例中的散点图，</w:t>
      </w:r>
      <w:r>
        <w:rPr>
          <w:rFonts w:ascii="仿宋" w:hAnsi="仿宋" w:eastAsia="仿宋"/>
          <w:sz w:val="24"/>
        </w:rPr>
        <w:t>所有点都在一条直线的附近波动</w:t>
      </w:r>
      <w:r>
        <w:rPr>
          <w:rFonts w:hint="eastAsia" w:ascii="仿宋" w:hAnsi="仿宋" w:eastAsia="仿宋"/>
          <w:sz w:val="24"/>
        </w:rPr>
        <w:t>，</w:t>
      </w:r>
      <w:r>
        <w:rPr>
          <w:rFonts w:ascii="仿宋" w:hAnsi="仿宋" w:eastAsia="仿宋"/>
          <w:sz w:val="24"/>
        </w:rPr>
        <w:t>在这种情况下， 我们说两个变</w:t>
      </w:r>
      <w:r>
        <w:rPr>
          <w:rFonts w:hint="eastAsia" w:ascii="仿宋" w:hAnsi="仿宋" w:eastAsia="仿宋"/>
          <w:sz w:val="24"/>
        </w:rPr>
        <w:t>量</w:t>
      </w:r>
      <w:r>
        <w:rPr>
          <w:rFonts w:ascii="仿宋" w:hAnsi="仿宋" w:eastAsia="仿宋"/>
          <w:sz w:val="24"/>
        </w:rPr>
        <w:t>之间具有一种线性相关关系</w:t>
      </w:r>
      <w:r>
        <w:rPr>
          <w:rFonts w:ascii="Times New Roman" w:hAnsi="Times New Roman" w:eastAsia="仿宋" w:cs="Times New Roman"/>
          <w:sz w:val="24"/>
          <w:szCs w:val="24"/>
        </w:rPr>
        <w:t>．</w:t>
      </w:r>
      <w:r>
        <w:rPr>
          <w:rFonts w:ascii="仿宋" w:hAnsi="仿宋" w:eastAsia="仿宋"/>
          <w:sz w:val="24"/>
        </w:rPr>
        <w:t>此时可以用一条直线来拟合这两组数据</w:t>
      </w:r>
      <w:r>
        <w:rPr>
          <w:rFonts w:ascii="Times New Roman" w:hAnsi="Times New Roman" w:eastAsia="仿宋" w:cs="Times New Roman"/>
          <w:sz w:val="24"/>
          <w:szCs w:val="24"/>
        </w:rPr>
        <w:t>．</w:t>
      </w:r>
      <w:r>
        <w:rPr>
          <w:rFonts w:hint="eastAsia" w:ascii="宋体" w:hAnsi="宋体" w:eastAsia="宋体"/>
          <w:sz w:val="24"/>
        </w:rPr>
        <w:t xml:space="preserve"> </w:t>
      </w:r>
    </w:p>
    <w:p w14:paraId="150AB831">
      <w:pPr>
        <w:spacing w:line="312" w:lineRule="auto"/>
        <w:ind w:firstLine="480"/>
        <w:rPr>
          <w:rFonts w:ascii="仿宋" w:hAnsi="仿宋" w:eastAsia="仿宋"/>
          <w:sz w:val="24"/>
        </w:rPr>
      </w:pPr>
      <w:r>
        <w:rPr>
          <w:rFonts w:ascii="仿宋" w:hAnsi="仿宋" w:eastAsia="仿宋"/>
          <w:sz w:val="24"/>
        </w:rPr>
        <w:t>同学们，</w:t>
      </w:r>
      <w:r>
        <w:rPr>
          <w:rFonts w:hint="eastAsia" w:ascii="仿宋" w:hAnsi="仿宋" w:eastAsia="仿宋"/>
          <w:sz w:val="24"/>
        </w:rPr>
        <w:t>通过前面的学习，我们知道，通过散点图可以判断两个变量是否存在线性相关关系.</w:t>
      </w:r>
      <w:r>
        <w:rPr>
          <w:rFonts w:ascii="仿宋" w:hAnsi="仿宋" w:eastAsia="仿宋"/>
          <w:sz w:val="24"/>
        </w:rPr>
        <w:t>所有点都在一条直线的附近波动</w:t>
      </w:r>
      <w:r>
        <w:rPr>
          <w:rFonts w:hint="eastAsia" w:ascii="仿宋" w:hAnsi="仿宋" w:eastAsia="仿宋"/>
          <w:sz w:val="24"/>
        </w:rPr>
        <w:t>时，</w:t>
      </w:r>
      <w:r>
        <w:rPr>
          <w:rFonts w:ascii="仿宋" w:hAnsi="仿宋" w:eastAsia="仿宋"/>
          <w:sz w:val="24"/>
        </w:rPr>
        <w:t>我们说两个变</w:t>
      </w:r>
      <w:r>
        <w:rPr>
          <w:rFonts w:hint="eastAsia" w:ascii="仿宋" w:hAnsi="仿宋" w:eastAsia="仿宋"/>
          <w:sz w:val="24"/>
        </w:rPr>
        <w:t>量</w:t>
      </w:r>
      <w:r>
        <w:rPr>
          <w:rFonts w:ascii="仿宋" w:hAnsi="仿宋" w:eastAsia="仿宋"/>
          <w:sz w:val="24"/>
        </w:rPr>
        <w:t>之间具有一种线性相关关系</w:t>
      </w:r>
      <w:r>
        <w:rPr>
          <w:rFonts w:hint="eastAsia" w:ascii="仿宋" w:hAnsi="仿宋" w:eastAsia="仿宋"/>
          <w:sz w:val="24"/>
        </w:rPr>
        <w:t>.</w:t>
      </w:r>
      <w:r>
        <w:rPr>
          <w:rFonts w:ascii="仿宋" w:hAnsi="仿宋" w:eastAsia="仿宋"/>
          <w:sz w:val="24"/>
        </w:rPr>
        <w:t>此时可以用一条直线来拟合这两组数据</w:t>
      </w:r>
      <w:r>
        <w:rPr>
          <w:rFonts w:ascii="Times New Roman" w:hAnsi="Times New Roman" w:eastAsia="仿宋" w:cs="Times New Roman"/>
          <w:sz w:val="24"/>
          <w:szCs w:val="24"/>
        </w:rPr>
        <w:t>．</w:t>
      </w:r>
      <w:r>
        <w:rPr>
          <w:rFonts w:ascii="仿宋" w:hAnsi="仿宋" w:eastAsia="仿宋"/>
          <w:sz w:val="24"/>
        </w:rPr>
        <w:t>下面我们再来看一个例子</w:t>
      </w:r>
      <w:r>
        <w:rPr>
          <w:rFonts w:ascii="Times New Roman" w:hAnsi="Times New Roman" w:eastAsia="仿宋" w:cs="Times New Roman"/>
          <w:sz w:val="24"/>
          <w:szCs w:val="24"/>
        </w:rPr>
        <w:t>．</w:t>
      </w:r>
    </w:p>
    <w:p w14:paraId="2345FB8F">
      <w:pPr>
        <w:spacing w:line="312" w:lineRule="auto"/>
        <w:ind w:firstLine="480"/>
        <w:rPr>
          <w:rFonts w:ascii="仿宋" w:hAnsi="仿宋" w:eastAsia="仿宋"/>
          <w:sz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通过具体案例，绘制散点并通过观察散点图直观判断两个变量的相关性，发展数据分析、直观想象素养</w:t>
      </w:r>
      <w:r>
        <w:rPr>
          <w:rFonts w:ascii="Times New Roman" w:hAnsi="Times New Roman" w:eastAsia="仿宋" w:cs="Times New Roman"/>
          <w:sz w:val="24"/>
          <w:szCs w:val="24"/>
        </w:rPr>
        <w:t>．</w:t>
      </w:r>
    </w:p>
    <w:p w14:paraId="6AF6FE54">
      <w:pPr>
        <w:spacing w:beforeLines="50" w:line="360" w:lineRule="auto"/>
        <w:ind w:firstLine="480" w:firstLineChars="200"/>
        <w:jc w:val="left"/>
        <w:rPr>
          <w:rFonts w:ascii="Times New Roman" w:hAnsi="Times New Roman" w:eastAsia="仿宋" w:cs="Times New Roman"/>
          <w:b/>
          <w:bCs/>
          <w:color w:val="000000" w:themeColor="text1"/>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环节三</w:t>
      </w:r>
      <w:r>
        <w:rPr>
          <w:rFonts w:ascii="Times New Roman" w:hAnsi="Times New Roman" w:eastAsia="仿宋" w:cs="Times New Roman"/>
          <w:sz w:val="24"/>
          <w:szCs w:val="24"/>
        </w:rPr>
        <w:t>）</w:t>
      </w:r>
      <w:r>
        <w:rPr>
          <w:rFonts w:hint="eastAsia" w:ascii="Times New Roman" w:hAnsi="Times New Roman" w:eastAsia="仿宋" w:cs="Times New Roman"/>
          <w:sz w:val="24"/>
          <w:szCs w:val="24"/>
        </w:rPr>
        <w:t>例题讲解 巩固新知</w:t>
      </w:r>
    </w:p>
    <w:p w14:paraId="06F47F02">
      <w:pPr>
        <w:spacing w:beforeLines="50" w:line="312" w:lineRule="auto"/>
        <w:ind w:firstLine="480" w:firstLineChars="200"/>
        <w:jc w:val="left"/>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例 在对人体的脂肪含量和年龄之间关系的研究中，科研人员获得了一些年龄和脂肪含量的简单随机样本数据，如下表所示</w:t>
      </w:r>
      <w:r>
        <w:rPr>
          <w:rFonts w:ascii="Times New Roman" w:hAnsi="Times New Roman" w:eastAsia="仿宋" w:cs="Times New Roman"/>
          <w:sz w:val="24"/>
          <w:szCs w:val="24"/>
        </w:rPr>
        <w:t>．</w:t>
      </w:r>
      <w:r>
        <w:rPr>
          <w:rFonts w:hint="eastAsia" w:ascii="Times New Roman" w:hAnsi="Times New Roman" w:eastAsia="仿宋" w:cs="Times New Roman"/>
          <w:bCs/>
          <w:color w:val="000000" w:themeColor="text1"/>
          <w:sz w:val="24"/>
          <w:szCs w:val="24"/>
        </w:rPr>
        <w:t>表中每个年龄和脂肪含量数据都是对同一个体的观测数据，它们构成了成对数据</w:t>
      </w:r>
      <w:r>
        <w:rPr>
          <w:rFonts w:ascii="Times New Roman" w:hAnsi="Times New Roman" w:eastAsia="仿宋" w:cs="Times New Roman"/>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75"/>
        <w:gridCol w:w="975"/>
        <w:gridCol w:w="975"/>
        <w:gridCol w:w="975"/>
        <w:gridCol w:w="975"/>
        <w:gridCol w:w="975"/>
        <w:gridCol w:w="975"/>
      </w:tblGrid>
      <w:tr w14:paraId="2124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7321D2E8">
            <w:pPr>
              <w:spacing w:beforeLines="50" w:line="312" w:lineRule="auto"/>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年龄/岁</w:t>
            </w:r>
          </w:p>
        </w:tc>
        <w:tc>
          <w:tcPr>
            <w:tcW w:w="975" w:type="dxa"/>
          </w:tcPr>
          <w:p w14:paraId="7A4BBE63">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3</w:t>
            </w:r>
          </w:p>
        </w:tc>
        <w:tc>
          <w:tcPr>
            <w:tcW w:w="975" w:type="dxa"/>
          </w:tcPr>
          <w:p w14:paraId="73678C36">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7</w:t>
            </w:r>
          </w:p>
        </w:tc>
        <w:tc>
          <w:tcPr>
            <w:tcW w:w="975" w:type="dxa"/>
          </w:tcPr>
          <w:p w14:paraId="585C84BC">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9</w:t>
            </w:r>
          </w:p>
        </w:tc>
        <w:tc>
          <w:tcPr>
            <w:tcW w:w="975" w:type="dxa"/>
          </w:tcPr>
          <w:p w14:paraId="3B89C87D">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4</w:t>
            </w:r>
            <w:r>
              <w:rPr>
                <w:rFonts w:ascii="Times New Roman" w:hAnsi="Times New Roman" w:eastAsia="仿宋" w:cs="Times New Roman"/>
                <w:bCs/>
                <w:color w:val="000000" w:themeColor="text1"/>
                <w:sz w:val="24"/>
                <w:szCs w:val="24"/>
              </w:rPr>
              <w:t>1</w:t>
            </w:r>
          </w:p>
        </w:tc>
        <w:tc>
          <w:tcPr>
            <w:tcW w:w="975" w:type="dxa"/>
          </w:tcPr>
          <w:p w14:paraId="102E67E9">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4</w:t>
            </w:r>
            <w:r>
              <w:rPr>
                <w:rFonts w:ascii="Times New Roman" w:hAnsi="Times New Roman" w:eastAsia="仿宋" w:cs="Times New Roman"/>
                <w:bCs/>
                <w:color w:val="000000" w:themeColor="text1"/>
                <w:sz w:val="24"/>
                <w:szCs w:val="24"/>
              </w:rPr>
              <w:t>5</w:t>
            </w:r>
          </w:p>
        </w:tc>
        <w:tc>
          <w:tcPr>
            <w:tcW w:w="975" w:type="dxa"/>
          </w:tcPr>
          <w:p w14:paraId="3536F4C3">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4</w:t>
            </w:r>
            <w:r>
              <w:rPr>
                <w:rFonts w:ascii="Times New Roman" w:hAnsi="Times New Roman" w:eastAsia="仿宋" w:cs="Times New Roman"/>
                <w:bCs/>
                <w:color w:val="000000" w:themeColor="text1"/>
                <w:sz w:val="24"/>
                <w:szCs w:val="24"/>
              </w:rPr>
              <w:t>9</w:t>
            </w:r>
          </w:p>
        </w:tc>
        <w:tc>
          <w:tcPr>
            <w:tcW w:w="975" w:type="dxa"/>
          </w:tcPr>
          <w:p w14:paraId="1C52F4CD">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0</w:t>
            </w:r>
          </w:p>
        </w:tc>
      </w:tr>
      <w:tr w14:paraId="0585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3BBDD628">
            <w:pPr>
              <w:spacing w:beforeLines="50" w:line="312" w:lineRule="auto"/>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脂肪含量/%</w:t>
            </w:r>
          </w:p>
        </w:tc>
        <w:tc>
          <w:tcPr>
            <w:tcW w:w="975" w:type="dxa"/>
          </w:tcPr>
          <w:p w14:paraId="4E4216D2">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9</w:t>
            </w:r>
            <w:r>
              <w:rPr>
                <w:rFonts w:ascii="Times New Roman" w:hAnsi="Times New Roman" w:eastAsia="仿宋" w:cs="Times New Roman"/>
                <w:bCs/>
                <w:color w:val="000000" w:themeColor="text1"/>
                <w:sz w:val="24"/>
                <w:szCs w:val="24"/>
              </w:rPr>
              <w:t>.5</w:t>
            </w:r>
          </w:p>
        </w:tc>
        <w:tc>
          <w:tcPr>
            <w:tcW w:w="975" w:type="dxa"/>
          </w:tcPr>
          <w:p w14:paraId="014A6AB9">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1</w:t>
            </w:r>
            <w:r>
              <w:rPr>
                <w:rFonts w:ascii="Times New Roman" w:hAnsi="Times New Roman" w:eastAsia="仿宋" w:cs="Times New Roman"/>
                <w:bCs/>
                <w:color w:val="000000" w:themeColor="text1"/>
                <w:sz w:val="24"/>
                <w:szCs w:val="24"/>
              </w:rPr>
              <w:t>7.8</w:t>
            </w:r>
          </w:p>
        </w:tc>
        <w:tc>
          <w:tcPr>
            <w:tcW w:w="975" w:type="dxa"/>
          </w:tcPr>
          <w:p w14:paraId="1EA71C31">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1.2</w:t>
            </w:r>
          </w:p>
        </w:tc>
        <w:tc>
          <w:tcPr>
            <w:tcW w:w="975" w:type="dxa"/>
          </w:tcPr>
          <w:p w14:paraId="5C814FEE">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5.9</w:t>
            </w:r>
          </w:p>
        </w:tc>
        <w:tc>
          <w:tcPr>
            <w:tcW w:w="975" w:type="dxa"/>
          </w:tcPr>
          <w:p w14:paraId="2057994E">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7.5</w:t>
            </w:r>
          </w:p>
        </w:tc>
        <w:tc>
          <w:tcPr>
            <w:tcW w:w="975" w:type="dxa"/>
          </w:tcPr>
          <w:p w14:paraId="44BD385B">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6.3</w:t>
            </w:r>
          </w:p>
        </w:tc>
        <w:tc>
          <w:tcPr>
            <w:tcW w:w="975" w:type="dxa"/>
          </w:tcPr>
          <w:p w14:paraId="5F0728CD">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8.2</w:t>
            </w:r>
          </w:p>
        </w:tc>
      </w:tr>
      <w:tr w14:paraId="53F1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047AAB85">
            <w:pPr>
              <w:spacing w:beforeLines="50" w:line="312" w:lineRule="auto"/>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年龄/岁</w:t>
            </w:r>
          </w:p>
        </w:tc>
        <w:tc>
          <w:tcPr>
            <w:tcW w:w="975" w:type="dxa"/>
          </w:tcPr>
          <w:p w14:paraId="1A4F68F5">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3</w:t>
            </w:r>
          </w:p>
        </w:tc>
        <w:tc>
          <w:tcPr>
            <w:tcW w:w="975" w:type="dxa"/>
          </w:tcPr>
          <w:p w14:paraId="77E0CA4A">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4</w:t>
            </w:r>
          </w:p>
        </w:tc>
        <w:tc>
          <w:tcPr>
            <w:tcW w:w="975" w:type="dxa"/>
          </w:tcPr>
          <w:p w14:paraId="591529E9">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6</w:t>
            </w:r>
          </w:p>
        </w:tc>
        <w:tc>
          <w:tcPr>
            <w:tcW w:w="975" w:type="dxa"/>
          </w:tcPr>
          <w:p w14:paraId="4FFAAF53">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7</w:t>
            </w:r>
          </w:p>
        </w:tc>
        <w:tc>
          <w:tcPr>
            <w:tcW w:w="975" w:type="dxa"/>
          </w:tcPr>
          <w:p w14:paraId="2EA8163D">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5</w:t>
            </w:r>
            <w:r>
              <w:rPr>
                <w:rFonts w:ascii="Times New Roman" w:hAnsi="Times New Roman" w:eastAsia="仿宋" w:cs="Times New Roman"/>
                <w:bCs/>
                <w:color w:val="000000" w:themeColor="text1"/>
                <w:sz w:val="24"/>
                <w:szCs w:val="24"/>
              </w:rPr>
              <w:t>8</w:t>
            </w:r>
          </w:p>
        </w:tc>
        <w:tc>
          <w:tcPr>
            <w:tcW w:w="975" w:type="dxa"/>
          </w:tcPr>
          <w:p w14:paraId="269C6750">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6</w:t>
            </w:r>
            <w:r>
              <w:rPr>
                <w:rFonts w:ascii="Times New Roman" w:hAnsi="Times New Roman" w:eastAsia="仿宋" w:cs="Times New Roman"/>
                <w:bCs/>
                <w:color w:val="000000" w:themeColor="text1"/>
                <w:sz w:val="24"/>
                <w:szCs w:val="24"/>
              </w:rPr>
              <w:t>0</w:t>
            </w:r>
          </w:p>
        </w:tc>
        <w:tc>
          <w:tcPr>
            <w:tcW w:w="975" w:type="dxa"/>
          </w:tcPr>
          <w:p w14:paraId="72582389">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6</w:t>
            </w:r>
            <w:r>
              <w:rPr>
                <w:rFonts w:ascii="Times New Roman" w:hAnsi="Times New Roman" w:eastAsia="仿宋" w:cs="Times New Roman"/>
                <w:bCs/>
                <w:color w:val="000000" w:themeColor="text1"/>
                <w:sz w:val="24"/>
                <w:szCs w:val="24"/>
              </w:rPr>
              <w:t>1</w:t>
            </w:r>
          </w:p>
        </w:tc>
      </w:tr>
      <w:tr w14:paraId="7754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39239743">
            <w:pPr>
              <w:spacing w:beforeLines="50" w:line="312" w:lineRule="auto"/>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脂肪含量/%</w:t>
            </w:r>
          </w:p>
        </w:tc>
        <w:tc>
          <w:tcPr>
            <w:tcW w:w="975" w:type="dxa"/>
          </w:tcPr>
          <w:p w14:paraId="5A8F2EB6">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sz w:val="24"/>
                <w:szCs w:val="24"/>
              </w:rPr>
              <w:t>9.6</w:t>
            </w:r>
          </w:p>
        </w:tc>
        <w:tc>
          <w:tcPr>
            <w:tcW w:w="975" w:type="dxa"/>
          </w:tcPr>
          <w:p w14:paraId="22BE27E7">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0.2</w:t>
            </w:r>
          </w:p>
        </w:tc>
        <w:tc>
          <w:tcPr>
            <w:tcW w:w="975" w:type="dxa"/>
          </w:tcPr>
          <w:p w14:paraId="29336280">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1.4</w:t>
            </w:r>
          </w:p>
        </w:tc>
        <w:tc>
          <w:tcPr>
            <w:tcW w:w="975" w:type="dxa"/>
          </w:tcPr>
          <w:p w14:paraId="572940BE">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0.8</w:t>
            </w:r>
          </w:p>
        </w:tc>
        <w:tc>
          <w:tcPr>
            <w:tcW w:w="975" w:type="dxa"/>
          </w:tcPr>
          <w:p w14:paraId="53094AFD">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3.5</w:t>
            </w:r>
          </w:p>
        </w:tc>
        <w:tc>
          <w:tcPr>
            <w:tcW w:w="975" w:type="dxa"/>
          </w:tcPr>
          <w:p w14:paraId="4B4DA665">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5.2</w:t>
            </w:r>
          </w:p>
        </w:tc>
        <w:tc>
          <w:tcPr>
            <w:tcW w:w="975" w:type="dxa"/>
          </w:tcPr>
          <w:p w14:paraId="1236DE4C">
            <w:pPr>
              <w:spacing w:beforeLines="50" w:line="312" w:lineRule="auto"/>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3</w:t>
            </w:r>
            <w:r>
              <w:rPr>
                <w:rFonts w:ascii="Times New Roman" w:hAnsi="Times New Roman" w:eastAsia="仿宋" w:cs="Times New Roman"/>
                <w:bCs/>
                <w:color w:val="000000" w:themeColor="text1"/>
                <w:sz w:val="24"/>
                <w:szCs w:val="24"/>
              </w:rPr>
              <w:t>4.6</w:t>
            </w:r>
          </w:p>
        </w:tc>
      </w:tr>
    </w:tbl>
    <w:p w14:paraId="4034AEA8">
      <w:pPr>
        <w:spacing w:beforeLines="50"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根据以上数据，你能推断人体的脂肪含量与年龄之间存在线性相关关系吗？</w:t>
      </w:r>
      <w:r>
        <w:rPr>
          <w:rFonts w:ascii="Times New Roman" w:hAnsi="Times New Roman" w:eastAsia="仿宋" w:cs="Times New Roman"/>
          <w:bCs/>
          <w:color w:val="000000" w:themeColor="text1"/>
          <w:sz w:val="24"/>
          <w:szCs w:val="24"/>
        </w:rPr>
        <w:t xml:space="preserve"> </w:t>
      </w:r>
    </w:p>
    <w:p w14:paraId="0DBAD389">
      <w:pPr>
        <w:spacing w:beforeLines="50"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分析 本例的两组数据反映的是同一个个体的年龄和脂肪含量这两个变量之间的关系，是成对数据</w:t>
      </w:r>
      <w:r>
        <w:rPr>
          <w:rFonts w:ascii="Times New Roman" w:hAnsi="Times New Roman" w:eastAsia="仿宋" w:cs="Times New Roman"/>
          <w:sz w:val="24"/>
          <w:szCs w:val="24"/>
        </w:rPr>
        <w:t>．</w:t>
      </w:r>
      <w:r>
        <w:rPr>
          <w:rFonts w:hint="eastAsia" w:ascii="Times New Roman" w:hAnsi="Times New Roman" w:eastAsia="仿宋" w:cs="Times New Roman"/>
          <w:bCs/>
          <w:color w:val="000000" w:themeColor="text1"/>
          <w:sz w:val="24"/>
          <w:szCs w:val="24"/>
        </w:rPr>
        <w:t>为了直观地判断二者是否存在线性相关关系，我们还是画出对应的散点图</w:t>
      </w:r>
      <w:r>
        <w:rPr>
          <w:rFonts w:ascii="Times New Roman" w:hAnsi="Times New Roman" w:eastAsia="仿宋" w:cs="Times New Roman"/>
          <w:sz w:val="24"/>
          <w:szCs w:val="24"/>
        </w:rPr>
        <w:t>．</w:t>
      </w:r>
      <w:r>
        <w:rPr>
          <w:rFonts w:hint="eastAsia" w:ascii="宋体" w:hAnsi="宋体" w:eastAsia="宋体"/>
          <w:sz w:val="24"/>
        </w:rPr>
        <w:t xml:space="preserve"> </w:t>
      </w:r>
    </w:p>
    <w:p w14:paraId="27572D9B">
      <w:pPr>
        <w:spacing w:beforeLines="50" w:line="312"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解 用横轴表示年龄，纵轴表示脂肪含量，把表中的成对数据用散点图表示出来，如图所示</w:t>
      </w:r>
      <w:r>
        <w:rPr>
          <w:rFonts w:ascii="Times New Roman" w:hAnsi="Times New Roman" w:eastAsia="仿宋" w:cs="Times New Roman"/>
          <w:sz w:val="24"/>
          <w:szCs w:val="24"/>
        </w:rPr>
        <w:t>．</w:t>
      </w:r>
    </w:p>
    <w:p w14:paraId="66BDBB85">
      <w:pPr>
        <w:spacing w:beforeLines="50" w:line="312" w:lineRule="auto"/>
        <w:jc w:val="center"/>
        <w:rPr>
          <w:rStyle w:val="12"/>
        </w:rPr>
      </w:pPr>
      <w:r>
        <w:drawing>
          <wp:inline distT="0" distB="0" distL="0" distR="0">
            <wp:extent cx="4394200" cy="2362200"/>
            <wp:effectExtent l="0" t="0" r="635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EA0E20">
      <w:pPr>
        <w:spacing w:beforeLines="50" w:line="312" w:lineRule="auto"/>
        <w:ind w:firstLine="480"/>
        <w:jc w:val="center"/>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人体脂肪含量与年龄的散点图</w:t>
      </w:r>
    </w:p>
    <w:p w14:paraId="457535C9">
      <w:pPr>
        <w:spacing w:beforeLines="50" w:line="312" w:lineRule="auto"/>
        <w:ind w:firstLine="48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从图中可以发现，这些散点大致落在一条直线附近，这表示，随着年龄增加，相应的脂肪含量值也呈现增高的趋势</w:t>
      </w:r>
      <w:r>
        <w:rPr>
          <w:rFonts w:ascii="Times New Roman" w:hAnsi="Times New Roman" w:eastAsia="仿宋" w:cs="Times New Roman"/>
          <w:sz w:val="24"/>
          <w:szCs w:val="24"/>
        </w:rPr>
        <w:t>．</w:t>
      </w:r>
      <w:r>
        <w:rPr>
          <w:rFonts w:hint="eastAsia" w:ascii="Times New Roman" w:hAnsi="Times New Roman" w:eastAsia="仿宋" w:cs="Times New Roman"/>
          <w:bCs/>
          <w:color w:val="000000" w:themeColor="text1"/>
          <w:sz w:val="24"/>
          <w:szCs w:val="24"/>
        </w:rPr>
        <w:t>由此，我们认为人体的脂肪含量与年龄之间存在线性相关关系</w:t>
      </w:r>
      <w:r>
        <w:rPr>
          <w:rFonts w:ascii="Times New Roman" w:hAnsi="Times New Roman" w:eastAsia="仿宋" w:cs="Times New Roman"/>
          <w:sz w:val="24"/>
          <w:szCs w:val="24"/>
        </w:rPr>
        <w:t>．</w:t>
      </w:r>
    </w:p>
    <w:p w14:paraId="4211560E">
      <w:pPr>
        <w:spacing w:line="312" w:lineRule="auto"/>
        <w:ind w:firstLine="480"/>
        <w:rPr>
          <w:rFonts w:ascii="Times New Roman" w:hAnsi="Times New Roman" w:eastAsia="仿宋" w:cs="Times New Roman"/>
          <w:b/>
          <w:bCs/>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通过具体案例进一步理解两个变量线性相关的含义，</w:t>
      </w:r>
      <w:r>
        <w:rPr>
          <w:rFonts w:hint="eastAsia" w:ascii="Times New Roman" w:hAnsi="Times New Roman" w:eastAsia="仿宋" w:cs="Times New Roman"/>
          <w:bCs/>
          <w:color w:val="000000" w:themeColor="text1"/>
          <w:sz w:val="24"/>
          <w:szCs w:val="24"/>
        </w:rPr>
        <w:t>并掌握判断两个变量之间是否有线性相关关系的判断方法</w:t>
      </w:r>
      <w:r>
        <w:rPr>
          <w:rFonts w:ascii="Times New Roman" w:hAnsi="Times New Roman" w:eastAsia="仿宋" w:cs="Times New Roman"/>
          <w:sz w:val="24"/>
          <w:szCs w:val="24"/>
        </w:rPr>
        <w:t>．</w:t>
      </w:r>
    </w:p>
    <w:p w14:paraId="35F44484">
      <w:pPr>
        <w:spacing w:beforeLines="50" w:line="360" w:lineRule="auto"/>
        <w:ind w:firstLine="480" w:firstLineChars="200"/>
        <w:jc w:val="left"/>
        <w:rPr>
          <w:rFonts w:ascii="Times New Roman" w:hAnsi="Times New Roman" w:eastAsia="仿宋" w:cs="Times New Roman"/>
          <w:b/>
          <w:bCs/>
          <w:color w:val="000000" w:themeColor="text1"/>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w:t>
      </w:r>
      <w:r>
        <w:rPr>
          <w:rFonts w:hint="eastAsia" w:ascii="Times New Roman" w:hAnsi="Times New Roman" w:eastAsia="仿宋" w:cs="Times New Roman"/>
          <w:b/>
          <w:bCs/>
          <w:color w:val="000000" w:themeColor="text1"/>
          <w:sz w:val="24"/>
          <w:szCs w:val="24"/>
        </w:rPr>
        <w:t>课堂练习 迁移应用</w:t>
      </w:r>
    </w:p>
    <w:p w14:paraId="6FAAD2CA">
      <w:pPr>
        <w:pStyle w:val="15"/>
        <w:spacing w:line="312" w:lineRule="auto"/>
        <w:ind w:firstLine="480" w:firstLineChars="200"/>
        <w:rPr>
          <w:rFonts w:ascii="Times New Roman" w:hAnsi="Times New Roman" w:eastAsia="仿宋" w:cs="Times New Roman"/>
          <w:szCs w:val="24"/>
        </w:rPr>
      </w:pPr>
      <w:r>
        <w:rPr>
          <w:rFonts w:hint="eastAsia" w:ascii="Times New Roman" w:hAnsi="Times New Roman" w:eastAsia="仿宋" w:cs="Times New Roman"/>
          <w:szCs w:val="24"/>
        </w:rPr>
        <w:t>课堂练习：</w:t>
      </w:r>
    </w:p>
    <w:p w14:paraId="2AF3F218">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z w:val="24"/>
          <w:szCs w:val="24"/>
        </w:rPr>
        <w:t>1</w:t>
      </w:r>
      <w:r>
        <w:rPr>
          <w:rFonts w:hint="eastAsia" w:ascii="Times New Roman" w:hAnsi="Times New Roman" w:eastAsia="仿宋"/>
          <w:sz w:val="24"/>
          <w:szCs w:val="24"/>
        </w:rPr>
        <w:t>．</w:t>
      </w:r>
      <w:r>
        <w:rPr>
          <w:rFonts w:ascii="Times New Roman" w:hAnsi="Times New Roman" w:eastAsia="仿宋" w:cs="Times New Roman"/>
          <w:snapToGrid w:val="0"/>
          <w:color w:val="000000"/>
          <w:sz w:val="24"/>
          <w:szCs w:val="24"/>
        </w:rPr>
        <w:t>若已知下列各组数据</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它们是否可以看作成对数据</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是否可以进行相关分析</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判断并简要说明理由</w:t>
      </w:r>
      <w:r>
        <w:rPr>
          <w:rFonts w:ascii="Times New Roman" w:hAnsi="Times New Roman" w:eastAsia="仿宋" w:cs="Times New Roman"/>
          <w:sz w:val="24"/>
          <w:szCs w:val="24"/>
        </w:rPr>
        <w:t>．</w:t>
      </w:r>
    </w:p>
    <w:p w14:paraId="433AA947">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kern w:val="0"/>
          <w:sz w:val="24"/>
          <w:szCs w:val="24"/>
        </w:rPr>
        <w:t>（1）</w:t>
      </w:r>
      <w:r>
        <w:rPr>
          <w:rFonts w:ascii="Times New Roman" w:hAnsi="Times New Roman" w:eastAsia="仿宋" w:cs="Times New Roman"/>
          <w:sz w:val="24"/>
          <w:szCs w:val="24"/>
        </w:rPr>
        <w:t>A校学生的身高与B校学生的体重</w:t>
      </w:r>
      <w:r>
        <w:rPr>
          <w:rFonts w:hint="eastAsia" w:ascii="Times New Roman" w:hAnsi="Times New Roman" w:eastAsia="仿宋" w:cs="Times New Roman"/>
          <w:sz w:val="24"/>
          <w:szCs w:val="24"/>
        </w:rPr>
        <w:t>；</w:t>
      </w:r>
    </w:p>
    <w:p w14:paraId="5E7D3925">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kern w:val="0"/>
          <w:sz w:val="24"/>
          <w:szCs w:val="24"/>
        </w:rPr>
        <w:t>（2）</w:t>
      </w:r>
      <w:r>
        <w:rPr>
          <w:rFonts w:ascii="Times New Roman" w:hAnsi="Times New Roman" w:eastAsia="仿宋" w:cs="Times New Roman"/>
          <w:sz w:val="24"/>
          <w:szCs w:val="24"/>
        </w:rPr>
        <w:t>人体内的脂肪含量与体重</w:t>
      </w:r>
      <w:r>
        <w:rPr>
          <w:rFonts w:hint="eastAsia" w:ascii="Times New Roman" w:hAnsi="Times New Roman" w:eastAsia="仿宋" w:cs="Times New Roman"/>
          <w:sz w:val="24"/>
          <w:szCs w:val="24"/>
        </w:rPr>
        <w:t>；</w:t>
      </w:r>
    </w:p>
    <w:p w14:paraId="7AA194A6">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kern w:val="0"/>
          <w:sz w:val="24"/>
          <w:szCs w:val="24"/>
        </w:rPr>
        <w:t>（3）</w:t>
      </w:r>
      <w:r>
        <w:rPr>
          <w:rFonts w:ascii="Times New Roman" w:hAnsi="Times New Roman" w:eastAsia="仿宋" w:cs="Times New Roman"/>
          <w:sz w:val="24"/>
          <w:szCs w:val="24"/>
        </w:rPr>
        <w:t>某班学生的物理成绩与数学成绩．</w:t>
      </w:r>
    </w:p>
    <w:p w14:paraId="5E324DBF">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w:t>
      </w:r>
      <w:r>
        <w:rPr>
          <w:rFonts w:ascii="Times New Roman" w:hAnsi="Times New Roman" w:eastAsia="仿宋" w:cs="Times New Roman"/>
          <w:snapToGrid w:val="0"/>
          <w:color w:val="000000"/>
          <w:sz w:val="24"/>
          <w:szCs w:val="24"/>
        </w:rPr>
        <w:t>《国家学生体质健康标准</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2014年修订</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》中</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体能监测包含身高、体重、肺活量、50米跑、坐位体前屈、引体向上</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女</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仰卧起坐</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、立定跳远、1000米跑</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女</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800米跑</w:t>
      </w:r>
      <w:r>
        <w:rPr>
          <w:rFonts w:hint="eastAsia" w:ascii="Times New Roman" w:hAnsi="Times New Roman" w:eastAsia="仿宋" w:cs="Times New Roman"/>
          <w:snapToGrid w:val="0"/>
          <w:color w:val="000000"/>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sz w:val="24"/>
          <w:szCs w:val="24"/>
        </w:rPr>
        <w:t>据此得到的每项指标都可以按照相应的单项指标评分表进行测量和计分</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分别得到相应的数据</w:t>
      </w:r>
      <w:r>
        <w:rPr>
          <w:rFonts w:ascii="Times New Roman" w:hAnsi="Times New Roman" w:eastAsia="仿宋" w:cs="Times New Roman"/>
          <w:sz w:val="24"/>
          <w:szCs w:val="24"/>
        </w:rPr>
        <w:t>．</w:t>
      </w:r>
    </w:p>
    <w:p w14:paraId="4B30FC28">
      <w:pPr>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color w:val="000000"/>
          <w:kern w:val="0"/>
          <w:sz w:val="24"/>
          <w:szCs w:val="24"/>
        </w:rPr>
        <w:t>（1）</w:t>
      </w:r>
      <w:r>
        <w:rPr>
          <w:rFonts w:ascii="Times New Roman" w:hAnsi="Times New Roman" w:eastAsia="仿宋" w:cs="Times New Roman"/>
          <w:snapToGrid w:val="0"/>
          <w:color w:val="000000"/>
          <w:sz w:val="24"/>
          <w:szCs w:val="24"/>
        </w:rPr>
        <w:t>这些数据中的任意两组是否都可以作为成对数据进行相关分析</w:t>
      </w:r>
      <w:r>
        <w:rPr>
          <w:rFonts w:hint="eastAsia" w:ascii="Times New Roman" w:hAnsi="Times New Roman" w:eastAsia="仿宋" w:cs="Times New Roman"/>
          <w:snapToGrid w:val="0"/>
          <w:color w:val="000000"/>
          <w:sz w:val="24"/>
          <w:szCs w:val="24"/>
        </w:rPr>
        <w:t>？</w:t>
      </w:r>
    </w:p>
    <w:p w14:paraId="670416CE">
      <w:pPr>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color w:val="000000"/>
          <w:kern w:val="0"/>
          <w:sz w:val="24"/>
          <w:szCs w:val="24"/>
        </w:rPr>
        <w:t>（2）</w:t>
      </w:r>
      <w:r>
        <w:rPr>
          <w:rFonts w:ascii="Times New Roman" w:hAnsi="Times New Roman" w:eastAsia="仿宋" w:cs="Times New Roman"/>
          <w:snapToGrid w:val="0"/>
          <w:color w:val="000000"/>
          <w:sz w:val="24"/>
          <w:szCs w:val="24"/>
        </w:rPr>
        <w:t>依据你的经验</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哪两组数据的相关程度可能最高</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哪两组数据的相关程度可能最低</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如何通过统计方法检验你的判断</w:t>
      </w:r>
      <w:r>
        <w:rPr>
          <w:rFonts w:hint="eastAsia" w:ascii="Times New Roman" w:hAnsi="Times New Roman" w:eastAsia="仿宋" w:cs="Times New Roman"/>
          <w:snapToGrid w:val="0"/>
          <w:color w:val="000000"/>
          <w:sz w:val="24"/>
          <w:szCs w:val="24"/>
        </w:rPr>
        <w:t>？</w:t>
      </w:r>
    </w:p>
    <w:p w14:paraId="76FB0F0A">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z w:val="24"/>
          <w:szCs w:val="24"/>
        </w:rPr>
        <w:t>3．</w:t>
      </w:r>
      <w:r>
        <w:rPr>
          <w:rFonts w:ascii="Times New Roman" w:hAnsi="Times New Roman" w:eastAsia="仿宋" w:cs="Times New Roman"/>
          <w:snapToGrid w:val="0"/>
          <w:color w:val="000000"/>
          <w:sz w:val="24"/>
          <w:szCs w:val="24"/>
        </w:rPr>
        <w:t>某市104路公交车上午7:05—8:55时段在起点站每9分钟发一班次</w:t>
      </w:r>
      <w:r>
        <w:rPr>
          <w:rFonts w:ascii="Times New Roman" w:hAnsi="Times New Roman" w:eastAsia="仿宋" w:cs="Times New Roman"/>
          <w:sz w:val="24"/>
          <w:szCs w:val="24"/>
        </w:rPr>
        <w:t>．</w:t>
      </w:r>
      <w:r>
        <w:rPr>
          <w:rFonts w:ascii="Times New Roman" w:hAnsi="Times New Roman" w:eastAsia="仿宋" w:cs="Times New Roman"/>
          <w:snapToGrid w:val="0"/>
          <w:color w:val="000000"/>
          <w:sz w:val="24"/>
          <w:szCs w:val="24"/>
        </w:rPr>
        <w:t>公交公司为了了解早高峰时段各班次上客情况</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某日上午7:14—8:35记录了在起点站各班次车辆上客的人数</w:t>
      </w:r>
      <w:r>
        <w:rPr>
          <w:rFonts w:hint="eastAsia" w:ascii="Times New Roman" w:hAnsi="Times New Roman" w:eastAsia="仿宋" w:cs="Times New Roman"/>
          <w:snapToGrid w:val="0"/>
          <w:color w:val="000000"/>
          <w:sz w:val="24"/>
          <w:szCs w:val="24"/>
        </w:rPr>
        <w:t>：</w:t>
      </w:r>
    </w:p>
    <w:tbl>
      <w:tblPr>
        <w:tblStyle w:val="8"/>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747"/>
        <w:gridCol w:w="650"/>
        <w:gridCol w:w="650"/>
        <w:gridCol w:w="651"/>
        <w:gridCol w:w="651"/>
        <w:gridCol w:w="651"/>
        <w:gridCol w:w="651"/>
        <w:gridCol w:w="651"/>
        <w:gridCol w:w="651"/>
        <w:gridCol w:w="651"/>
        <w:gridCol w:w="704"/>
      </w:tblGrid>
      <w:tr w14:paraId="5786BF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tcMar>
              <w:left w:w="0" w:type="dxa"/>
              <w:right w:w="0" w:type="dxa"/>
            </w:tcMar>
            <w:vAlign w:val="center"/>
          </w:tcPr>
          <w:p w14:paraId="73D156CD">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发车时刻</w:t>
            </w:r>
          </w:p>
        </w:tc>
        <w:tc>
          <w:tcPr>
            <w:tcW w:w="737" w:type="dxa"/>
            <w:tcMar>
              <w:left w:w="0" w:type="dxa"/>
              <w:right w:w="0" w:type="dxa"/>
            </w:tcMar>
            <w:vAlign w:val="center"/>
          </w:tcPr>
          <w:p w14:paraId="7B7402C0">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7:14</w:t>
            </w:r>
          </w:p>
        </w:tc>
        <w:tc>
          <w:tcPr>
            <w:tcW w:w="737" w:type="dxa"/>
            <w:tcMar>
              <w:left w:w="0" w:type="dxa"/>
              <w:right w:w="0" w:type="dxa"/>
            </w:tcMar>
            <w:vAlign w:val="center"/>
          </w:tcPr>
          <w:p w14:paraId="5EBDB9D8">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7:23</w:t>
            </w:r>
          </w:p>
        </w:tc>
        <w:tc>
          <w:tcPr>
            <w:tcW w:w="737" w:type="dxa"/>
            <w:tcMar>
              <w:left w:w="0" w:type="dxa"/>
              <w:right w:w="0" w:type="dxa"/>
            </w:tcMar>
            <w:vAlign w:val="center"/>
          </w:tcPr>
          <w:p w14:paraId="5EB98180">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7:32</w:t>
            </w:r>
          </w:p>
        </w:tc>
        <w:tc>
          <w:tcPr>
            <w:tcW w:w="737" w:type="dxa"/>
            <w:tcMar>
              <w:left w:w="0" w:type="dxa"/>
              <w:right w:w="0" w:type="dxa"/>
            </w:tcMar>
            <w:vAlign w:val="center"/>
          </w:tcPr>
          <w:p w14:paraId="6DB0CACB">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7:41</w:t>
            </w:r>
          </w:p>
        </w:tc>
        <w:tc>
          <w:tcPr>
            <w:tcW w:w="737" w:type="dxa"/>
            <w:tcMar>
              <w:left w:w="0" w:type="dxa"/>
              <w:right w:w="0" w:type="dxa"/>
            </w:tcMar>
            <w:vAlign w:val="center"/>
          </w:tcPr>
          <w:p w14:paraId="62D434B2">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7:50</w:t>
            </w:r>
          </w:p>
        </w:tc>
        <w:tc>
          <w:tcPr>
            <w:tcW w:w="737" w:type="dxa"/>
            <w:tcMar>
              <w:left w:w="0" w:type="dxa"/>
              <w:right w:w="0" w:type="dxa"/>
            </w:tcMar>
            <w:vAlign w:val="center"/>
          </w:tcPr>
          <w:p w14:paraId="6211A1B7">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7:59</w:t>
            </w:r>
          </w:p>
        </w:tc>
        <w:tc>
          <w:tcPr>
            <w:tcW w:w="737" w:type="dxa"/>
            <w:tcMar>
              <w:left w:w="0" w:type="dxa"/>
              <w:right w:w="0" w:type="dxa"/>
            </w:tcMar>
            <w:vAlign w:val="center"/>
          </w:tcPr>
          <w:p w14:paraId="32428370">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8:08</w:t>
            </w:r>
          </w:p>
        </w:tc>
        <w:tc>
          <w:tcPr>
            <w:tcW w:w="737" w:type="dxa"/>
            <w:tcMar>
              <w:left w:w="0" w:type="dxa"/>
              <w:right w:w="0" w:type="dxa"/>
            </w:tcMar>
            <w:vAlign w:val="center"/>
          </w:tcPr>
          <w:p w14:paraId="65F76517">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8:17</w:t>
            </w:r>
          </w:p>
        </w:tc>
        <w:tc>
          <w:tcPr>
            <w:tcW w:w="737" w:type="dxa"/>
            <w:tcMar>
              <w:left w:w="0" w:type="dxa"/>
              <w:right w:w="0" w:type="dxa"/>
            </w:tcMar>
            <w:vAlign w:val="center"/>
          </w:tcPr>
          <w:p w14:paraId="144CF325">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8:26</w:t>
            </w:r>
          </w:p>
        </w:tc>
        <w:tc>
          <w:tcPr>
            <w:tcW w:w="796" w:type="dxa"/>
            <w:tcMar>
              <w:left w:w="0" w:type="dxa"/>
              <w:right w:w="0" w:type="dxa"/>
            </w:tcMar>
            <w:vAlign w:val="center"/>
          </w:tcPr>
          <w:p w14:paraId="34F0F1F6">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8:35</w:t>
            </w:r>
          </w:p>
        </w:tc>
      </w:tr>
      <w:tr w14:paraId="3B3B068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tcMar>
              <w:left w:w="0" w:type="dxa"/>
              <w:right w:w="0" w:type="dxa"/>
            </w:tcMar>
            <w:vAlign w:val="center"/>
          </w:tcPr>
          <w:p w14:paraId="5D66AD9C">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上车乘客数/人</w:t>
            </w:r>
          </w:p>
        </w:tc>
        <w:tc>
          <w:tcPr>
            <w:tcW w:w="737" w:type="dxa"/>
            <w:tcMar>
              <w:left w:w="0" w:type="dxa"/>
              <w:right w:w="0" w:type="dxa"/>
            </w:tcMar>
            <w:vAlign w:val="center"/>
          </w:tcPr>
          <w:p w14:paraId="42DA0D91">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737" w:type="dxa"/>
            <w:tcMar>
              <w:left w:w="0" w:type="dxa"/>
              <w:right w:w="0" w:type="dxa"/>
            </w:tcMar>
            <w:vAlign w:val="center"/>
          </w:tcPr>
          <w:p w14:paraId="63CBA79F">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737" w:type="dxa"/>
            <w:tcMar>
              <w:left w:w="0" w:type="dxa"/>
              <w:right w:w="0" w:type="dxa"/>
            </w:tcMar>
            <w:vAlign w:val="center"/>
          </w:tcPr>
          <w:p w14:paraId="3447EB38">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737" w:type="dxa"/>
            <w:tcMar>
              <w:left w:w="0" w:type="dxa"/>
              <w:right w:w="0" w:type="dxa"/>
            </w:tcMar>
            <w:vAlign w:val="center"/>
          </w:tcPr>
          <w:p w14:paraId="4E0C2FEE">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w:t>
            </w:r>
          </w:p>
        </w:tc>
        <w:tc>
          <w:tcPr>
            <w:tcW w:w="737" w:type="dxa"/>
            <w:tcMar>
              <w:left w:w="0" w:type="dxa"/>
              <w:right w:w="0" w:type="dxa"/>
            </w:tcMar>
            <w:vAlign w:val="center"/>
          </w:tcPr>
          <w:p w14:paraId="3979247C">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w:t>
            </w:r>
          </w:p>
        </w:tc>
        <w:tc>
          <w:tcPr>
            <w:tcW w:w="737" w:type="dxa"/>
            <w:tcMar>
              <w:left w:w="0" w:type="dxa"/>
              <w:right w:w="0" w:type="dxa"/>
            </w:tcMar>
            <w:vAlign w:val="center"/>
          </w:tcPr>
          <w:p w14:paraId="22346EB7">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15</w:t>
            </w:r>
          </w:p>
        </w:tc>
        <w:tc>
          <w:tcPr>
            <w:tcW w:w="737" w:type="dxa"/>
            <w:tcMar>
              <w:left w:w="0" w:type="dxa"/>
              <w:right w:w="0" w:type="dxa"/>
            </w:tcMar>
            <w:vAlign w:val="center"/>
          </w:tcPr>
          <w:p w14:paraId="17E11B7A">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737" w:type="dxa"/>
            <w:tcMar>
              <w:left w:w="0" w:type="dxa"/>
              <w:right w:w="0" w:type="dxa"/>
            </w:tcMar>
            <w:vAlign w:val="center"/>
          </w:tcPr>
          <w:p w14:paraId="6420E6E9">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737" w:type="dxa"/>
            <w:tcMar>
              <w:left w:w="0" w:type="dxa"/>
              <w:right w:w="0" w:type="dxa"/>
            </w:tcMar>
            <w:vAlign w:val="center"/>
          </w:tcPr>
          <w:p w14:paraId="4241BA9F">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796" w:type="dxa"/>
            <w:tcMar>
              <w:left w:w="0" w:type="dxa"/>
              <w:right w:w="0" w:type="dxa"/>
            </w:tcMar>
            <w:vAlign w:val="center"/>
          </w:tcPr>
          <w:p w14:paraId="282EF60D">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r>
    </w:tbl>
    <w:p w14:paraId="09FC69F9">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请绘制这组成对数据的散点图</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并通过观察散点图大致判断客车发车时刻与上车乘客人数之间的相关性</w:t>
      </w:r>
      <w:r>
        <w:rPr>
          <w:rFonts w:ascii="Times New Roman" w:hAnsi="Times New Roman" w:eastAsia="仿宋" w:cs="Times New Roman"/>
          <w:sz w:val="24"/>
          <w:szCs w:val="24"/>
        </w:rPr>
        <w:t>．</w:t>
      </w:r>
    </w:p>
    <w:p w14:paraId="4E373435">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14:paraId="04BE551B">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sz w:val="24"/>
        </w:rPr>
        <w:t>1</w:t>
      </w:r>
      <w:r>
        <w:rPr>
          <w:rFonts w:hint="eastAsia" w:ascii="Times New Roman" w:hAnsi="Times New Roman" w:eastAsia="仿宋"/>
          <w:sz w:val="24"/>
        </w:rPr>
        <w:t>．</w:t>
      </w:r>
      <w:r>
        <w:rPr>
          <w:rFonts w:hint="eastAsia" w:ascii="Times New Roman" w:hAnsi="仿宋" w:eastAsia="仿宋"/>
          <w:sz w:val="24"/>
        </w:rPr>
        <w:t>（</w:t>
      </w:r>
      <w:r>
        <w:rPr>
          <w:rFonts w:hint="eastAsia" w:ascii="Times New Roman" w:hAnsi="Times New Roman" w:eastAsia="仿宋"/>
          <w:sz w:val="24"/>
        </w:rPr>
        <w:t>1</w:t>
      </w:r>
      <w:r>
        <w:rPr>
          <w:rFonts w:hint="eastAsia" w:ascii="Times New Roman" w:hAnsi="仿宋" w:eastAsia="仿宋"/>
          <w:sz w:val="24"/>
        </w:rPr>
        <w:t>）</w:t>
      </w:r>
      <w:r>
        <w:rPr>
          <w:rFonts w:ascii="Times New Roman" w:hAnsi="仿宋" w:eastAsia="仿宋" w:cs="Times New Roman"/>
          <w:sz w:val="24"/>
        </w:rPr>
        <w:t>因为</w:t>
      </w:r>
      <w:r>
        <w:rPr>
          <w:rFonts w:ascii="Times New Roman" w:hAnsi="Times New Roman" w:eastAsia="仿宋" w:cs="Times New Roman"/>
          <w:sz w:val="24"/>
          <w:szCs w:val="24"/>
        </w:rPr>
        <w:t>A</w:t>
      </w:r>
      <w:r>
        <w:rPr>
          <w:rFonts w:ascii="Times New Roman" w:hAnsi="仿宋" w:eastAsia="仿宋" w:cs="Times New Roman"/>
          <w:sz w:val="24"/>
          <w:szCs w:val="24"/>
        </w:rPr>
        <w:t>校学生的身高与</w:t>
      </w:r>
      <w:r>
        <w:rPr>
          <w:rFonts w:ascii="Times New Roman" w:hAnsi="Times New Roman" w:eastAsia="仿宋" w:cs="Times New Roman"/>
          <w:sz w:val="24"/>
          <w:szCs w:val="24"/>
        </w:rPr>
        <w:t>B</w:t>
      </w:r>
      <w:r>
        <w:rPr>
          <w:rFonts w:ascii="Times New Roman" w:hAnsi="仿宋" w:eastAsia="仿宋" w:cs="Times New Roman"/>
          <w:sz w:val="24"/>
          <w:szCs w:val="24"/>
        </w:rPr>
        <w:t>校学生的体重</w:t>
      </w:r>
      <w:r>
        <w:rPr>
          <w:rFonts w:hint="eastAsia" w:ascii="Times New Roman" w:hAnsi="仿宋" w:eastAsia="仿宋"/>
          <w:sz w:val="24"/>
        </w:rPr>
        <w:t>不是来自同一对象的两组数据，所以不能看作成对数据，不能进行相关分析</w:t>
      </w:r>
      <w:r>
        <w:rPr>
          <w:rFonts w:hint="eastAsia" w:ascii="Times New Roman" w:hAnsi="Times New Roman" w:eastAsia="仿宋"/>
          <w:sz w:val="24"/>
        </w:rPr>
        <w:t>．</w:t>
      </w:r>
    </w:p>
    <w:p w14:paraId="6435A436">
      <w:pPr>
        <w:adjustRightInd w:val="0"/>
        <w:snapToGrid w:val="0"/>
        <w:spacing w:line="312" w:lineRule="auto"/>
        <w:ind w:firstLine="480" w:firstLineChars="200"/>
        <w:rPr>
          <w:rFonts w:ascii="Times New Roman" w:hAnsi="Times New Roman" w:eastAsia="仿宋"/>
          <w:sz w:val="24"/>
        </w:rPr>
      </w:pPr>
      <w:r>
        <w:rPr>
          <w:rFonts w:hint="eastAsia" w:ascii="Times New Roman" w:hAnsi="仿宋" w:eastAsia="仿宋"/>
          <w:sz w:val="24"/>
        </w:rPr>
        <w:t>（</w:t>
      </w:r>
      <w:r>
        <w:rPr>
          <w:rFonts w:ascii="Times New Roman" w:hAnsi="Times New Roman" w:eastAsia="仿宋" w:cs="Times New Roman"/>
          <w:sz w:val="24"/>
        </w:rPr>
        <w:t>2</w:t>
      </w:r>
      <w:r>
        <w:rPr>
          <w:rFonts w:hint="eastAsia" w:ascii="Times New Roman" w:hAnsi="仿宋" w:eastAsia="仿宋"/>
          <w:sz w:val="24"/>
        </w:rPr>
        <w:t>）一个人体内的脂肪含量与这个人的体重可以看作成对数据，能够进行相关分析</w:t>
      </w:r>
      <w:r>
        <w:rPr>
          <w:rFonts w:hint="eastAsia" w:ascii="Times New Roman" w:hAnsi="Times New Roman" w:eastAsia="仿宋"/>
          <w:sz w:val="24"/>
        </w:rPr>
        <w:t>．</w:t>
      </w:r>
    </w:p>
    <w:p w14:paraId="4E5F1AEE">
      <w:pPr>
        <w:adjustRightInd w:val="0"/>
        <w:snapToGrid w:val="0"/>
        <w:spacing w:line="312" w:lineRule="auto"/>
        <w:ind w:firstLine="480" w:firstLineChars="200"/>
        <w:rPr>
          <w:rFonts w:ascii="Times New Roman" w:hAnsi="Times New Roman" w:eastAsia="仿宋"/>
          <w:sz w:val="24"/>
        </w:rPr>
      </w:pPr>
      <w:r>
        <w:rPr>
          <w:rFonts w:hint="eastAsia" w:ascii="Times New Roman" w:hAnsi="仿宋" w:eastAsia="仿宋"/>
          <w:sz w:val="24"/>
        </w:rPr>
        <w:t>（</w:t>
      </w:r>
      <w:r>
        <w:rPr>
          <w:rFonts w:ascii="Times New Roman" w:hAnsi="Times New Roman" w:eastAsia="仿宋" w:cs="Times New Roman"/>
          <w:sz w:val="24"/>
        </w:rPr>
        <w:t>3</w:t>
      </w:r>
      <w:r>
        <w:rPr>
          <w:rFonts w:hint="eastAsia" w:ascii="Times New Roman" w:hAnsi="仿宋" w:eastAsia="仿宋"/>
          <w:sz w:val="24"/>
        </w:rPr>
        <w:t>）一个班级学生的物理成绩和数学成绩可以看作成对数据，能够进行相关分析</w:t>
      </w:r>
      <w:r>
        <w:rPr>
          <w:rFonts w:hint="eastAsia" w:ascii="Times New Roman" w:hAnsi="Times New Roman" w:eastAsia="仿宋"/>
          <w:sz w:val="24"/>
        </w:rPr>
        <w:t>．</w:t>
      </w:r>
    </w:p>
    <w:p w14:paraId="2C882716">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2．</w:t>
      </w:r>
      <w:r>
        <w:rPr>
          <w:rFonts w:hint="eastAsia" w:ascii="Times New Roman" w:hAnsi="仿宋" w:eastAsia="仿宋"/>
          <w:sz w:val="24"/>
        </w:rPr>
        <w:t>（</w:t>
      </w:r>
      <w:r>
        <w:rPr>
          <w:rFonts w:ascii="Times New Roman" w:hAnsi="Times New Roman" w:eastAsia="仿宋" w:cs="Times New Roman"/>
          <w:sz w:val="24"/>
        </w:rPr>
        <w:t>1</w:t>
      </w:r>
      <w:r>
        <w:rPr>
          <w:rFonts w:hint="eastAsia" w:ascii="Times New Roman" w:hAnsi="仿宋" w:eastAsia="仿宋"/>
          <w:sz w:val="24"/>
        </w:rPr>
        <w:t>）可以，因为这些数据都是来自同一对象的数据</w:t>
      </w:r>
      <w:r>
        <w:rPr>
          <w:rFonts w:hint="eastAsia" w:ascii="Times New Roman" w:hAnsi="Times New Roman" w:eastAsia="仿宋"/>
          <w:sz w:val="24"/>
        </w:rPr>
        <w:t>．</w:t>
      </w:r>
    </w:p>
    <w:p w14:paraId="091AE163">
      <w:pPr>
        <w:adjustRightInd w:val="0"/>
        <w:snapToGrid w:val="0"/>
        <w:spacing w:line="312" w:lineRule="auto"/>
        <w:ind w:firstLine="480" w:firstLineChars="200"/>
        <w:rPr>
          <w:rFonts w:ascii="Times New Roman" w:hAnsi="Times New Roman" w:eastAsia="仿宋"/>
          <w:sz w:val="24"/>
        </w:rPr>
      </w:pPr>
      <w:r>
        <w:rPr>
          <w:rFonts w:hint="eastAsia" w:ascii="Times New Roman" w:hAnsi="仿宋" w:eastAsia="仿宋"/>
          <w:sz w:val="24"/>
        </w:rPr>
        <w:t>（</w:t>
      </w:r>
      <w:r>
        <w:rPr>
          <w:rFonts w:ascii="Times New Roman" w:hAnsi="Times New Roman" w:eastAsia="仿宋" w:cs="Times New Roman"/>
          <w:sz w:val="24"/>
        </w:rPr>
        <w:t>2</w:t>
      </w:r>
      <w:r>
        <w:rPr>
          <w:rFonts w:hint="eastAsia" w:ascii="Times New Roman" w:hAnsi="仿宋" w:eastAsia="仿宋"/>
          <w:sz w:val="24"/>
        </w:rPr>
        <w:t>）身高和体重的相关程度可能最高，坐位体前屈和引体向上的相关程度可能最低</w:t>
      </w:r>
      <w:r>
        <w:rPr>
          <w:rFonts w:hint="eastAsia" w:ascii="Times New Roman" w:hAnsi="Times New Roman" w:eastAsia="仿宋"/>
          <w:sz w:val="24"/>
        </w:rPr>
        <w:t>．</w:t>
      </w:r>
      <w:r>
        <w:rPr>
          <w:rFonts w:hint="eastAsia" w:ascii="仿宋" w:hAnsi="仿宋" w:eastAsia="仿宋"/>
          <w:sz w:val="24"/>
          <w:szCs w:val="24"/>
        </w:rPr>
        <w:t>首先收集相关数据，再把这些数据按类两两配对，看作成对数据，再</w:t>
      </w:r>
      <w:r>
        <w:rPr>
          <w:rFonts w:hint="eastAsia" w:ascii="Times New Roman" w:hAnsi="仿宋" w:eastAsia="仿宋"/>
          <w:sz w:val="24"/>
        </w:rPr>
        <w:t>分别画出散点图，如果这些点相对集中在一条直线附近，就说明这对数据相关程度高；反之，如果这些点没有相对集中在任何一条直线附近，就说明这对数据相关程度是低的</w:t>
      </w:r>
      <w:r>
        <w:rPr>
          <w:rFonts w:hint="eastAsia" w:ascii="Times New Roman" w:hAnsi="Times New Roman" w:eastAsia="仿宋"/>
          <w:sz w:val="24"/>
        </w:rPr>
        <w:t>．</w:t>
      </w:r>
    </w:p>
    <w:p w14:paraId="775233F0">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cs="Times New Roman"/>
          <w:sz w:val="24"/>
        </w:rPr>
        <w:t>3</w:t>
      </w:r>
      <w:r>
        <w:rPr>
          <w:rFonts w:ascii="Times New Roman" w:hAnsi="Times New Roman" w:eastAsia="仿宋"/>
          <w:sz w:val="24"/>
        </w:rPr>
        <w:t>．</w:t>
      </w:r>
      <w:r>
        <w:rPr>
          <w:rFonts w:hint="eastAsia" w:ascii="Times New Roman" w:hAnsi="仿宋" w:eastAsia="仿宋"/>
          <w:sz w:val="24"/>
        </w:rPr>
        <w:t>发车时刻与上车乘客人数之间的关系是：开始记录的时候，上车乘客人数总体上是逐步增加的，最多时达到</w:t>
      </w:r>
      <w:r>
        <w:rPr>
          <w:rFonts w:ascii="Times New Roman" w:hAnsi="Times New Roman" w:eastAsia="仿宋" w:cs="Times New Roman"/>
          <w:sz w:val="24"/>
        </w:rPr>
        <w:t>18</w:t>
      </w:r>
      <w:r>
        <w:rPr>
          <w:rFonts w:hint="eastAsia" w:ascii="Times New Roman" w:hAnsi="仿宋" w:eastAsia="仿宋"/>
          <w:sz w:val="24"/>
        </w:rPr>
        <w:t>人，发生在第</w:t>
      </w:r>
      <w:r>
        <w:rPr>
          <w:rFonts w:ascii="Times New Roman" w:hAnsi="Times New Roman" w:eastAsia="仿宋" w:cs="Times New Roman"/>
          <w:sz w:val="24"/>
        </w:rPr>
        <w:t>4</w:t>
      </w:r>
      <w:r>
        <w:rPr>
          <w:rFonts w:hint="eastAsia" w:ascii="Times New Roman" w:hAnsi="仿宋" w:eastAsia="仿宋"/>
          <w:sz w:val="24"/>
        </w:rPr>
        <w:t>次记录，随后上车乘客人数开始逐步下降</w:t>
      </w:r>
      <w:r>
        <w:rPr>
          <w:rFonts w:hint="eastAsia" w:ascii="Times New Roman" w:hAnsi="Times New Roman" w:eastAsia="仿宋"/>
          <w:sz w:val="24"/>
        </w:rPr>
        <w:t>．</w:t>
      </w:r>
      <w:r>
        <w:rPr>
          <w:rFonts w:hint="eastAsia" w:ascii="Times New Roman" w:hAnsi="仿宋" w:eastAsia="仿宋"/>
          <w:sz w:val="24"/>
        </w:rPr>
        <w:t>从散点图来看，近似呈抛物线形相关趋势</w:t>
      </w:r>
      <w:r>
        <w:rPr>
          <w:rFonts w:hint="eastAsia" w:ascii="Times New Roman" w:hAnsi="Times New Roman" w:eastAsia="仿宋"/>
          <w:sz w:val="24"/>
        </w:rPr>
        <w:t>．</w:t>
      </w:r>
    </w:p>
    <w:p w14:paraId="2D337BA6">
      <w:pPr>
        <w:spacing w:line="360" w:lineRule="auto"/>
        <w:ind w:firstLine="480"/>
        <w:rPr>
          <w:rFonts w:ascii="Times New Roman" w:hAnsi="Times New Roman" w:eastAsia="仿宋" w:cs="Times New Roman"/>
          <w:sz w:val="24"/>
          <w:szCs w:val="24"/>
        </w:rPr>
      </w:pPr>
      <w:r>
        <w:rPr>
          <w:rFonts w:ascii="仿宋" w:hAnsi="仿宋" w:eastAsia="仿宋"/>
          <w:sz w:val="24"/>
        </w:rPr>
        <w:drawing>
          <wp:inline distT="0" distB="0" distL="0" distR="0">
            <wp:extent cx="4526915" cy="1786255"/>
            <wp:effectExtent l="19050" t="0" r="6862" b="0"/>
            <wp:docPr id="2" name="图片 2" descr="D:\Users\Admin\Desktop\teachersbook6-0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Users\Admin\Desktop\teachersbook6-09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527038" cy="1786405"/>
                    </a:xfrm>
                    <a:prstGeom prst="rect">
                      <a:avLst/>
                    </a:prstGeom>
                    <a:noFill/>
                    <a:ln>
                      <a:noFill/>
                    </a:ln>
                  </pic:spPr>
                </pic:pic>
              </a:graphicData>
            </a:graphic>
          </wp:inline>
        </w:drawing>
      </w:r>
    </w:p>
    <w:p w14:paraId="6D233879">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某市104路公交车上午7:05—8：55时段上车乘客与发车时刻的散点图</w:t>
      </w:r>
    </w:p>
    <w:p w14:paraId="5F9226D5">
      <w:pPr>
        <w:adjustRightInd w:val="0"/>
        <w:snapToGrid w:val="0"/>
        <w:spacing w:line="312" w:lineRule="auto"/>
        <w:ind w:firstLine="480" w:firstLineChars="200"/>
        <w:rPr>
          <w:rFonts w:ascii="Times New Roman" w:hAnsi="Times New Roman" w:eastAsia="仿宋" w:cs="Times New Roman"/>
          <w:b/>
          <w:color w:val="000000" w:themeColor="text1"/>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bCs/>
          <w:color w:val="000000" w:themeColor="text1"/>
          <w:sz w:val="24"/>
          <w:szCs w:val="24"/>
        </w:rPr>
        <w:t>通过散点图直观观察两个变量之间是否具有线性相关关系</w:t>
      </w:r>
      <w:r>
        <w:rPr>
          <w:rFonts w:hint="eastAsia" w:ascii="Times New Roman" w:hAnsi="Times New Roman" w:eastAsia="仿宋" w:cs="Times New Roman"/>
          <w:sz w:val="24"/>
          <w:szCs w:val="24"/>
        </w:rPr>
        <w:t>，进一步理解成对数据的相关分析概念</w:t>
      </w:r>
      <w:r>
        <w:rPr>
          <w:rFonts w:ascii="Times New Roman" w:hAnsi="Times New Roman" w:eastAsia="仿宋" w:cs="Times New Roman"/>
          <w:sz w:val="24"/>
          <w:szCs w:val="24"/>
        </w:rPr>
        <w:t>．</w:t>
      </w:r>
    </w:p>
    <w:p w14:paraId="446717C5">
      <w:pPr>
        <w:spacing w:line="360" w:lineRule="auto"/>
        <w:ind w:firstLine="480"/>
        <w:rPr>
          <w:rFonts w:ascii="仿宋" w:hAnsi="仿宋" w:eastAsia="仿宋"/>
          <w:sz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 布置作业</w:t>
      </w:r>
    </w:p>
    <w:p w14:paraId="49488C73">
      <w:pPr>
        <w:spacing w:line="360" w:lineRule="auto"/>
        <w:ind w:firstLine="480" w:firstLineChars="200"/>
        <w:jc w:val="left"/>
        <w:rPr>
          <w:rFonts w:ascii="Times New Roman" w:hAnsi="Times New Roman" w:eastAsia="仿宋" w:cs="Times New Roman"/>
          <w:sz w:val="24"/>
          <w:szCs w:val="24"/>
        </w:rPr>
      </w:pPr>
      <w:r>
        <w:rPr>
          <w:rFonts w:hint="eastAsia" w:ascii="仿宋" w:hAnsi="仿宋" w:eastAsia="仿宋"/>
          <w:sz w:val="24"/>
        </w:rPr>
        <w:t>本节课在必修三第</w:t>
      </w:r>
      <w:r>
        <w:rPr>
          <w:rFonts w:ascii="Times New Roman" w:hAnsi="Times New Roman" w:eastAsia="仿宋" w:cs="Times New Roman"/>
          <w:sz w:val="24"/>
        </w:rPr>
        <w:t>13</w:t>
      </w:r>
      <w:r>
        <w:rPr>
          <w:rFonts w:hint="eastAsia" w:ascii="仿宋" w:hAnsi="仿宋" w:eastAsia="仿宋"/>
          <w:sz w:val="24"/>
        </w:rPr>
        <w:t>章的基础上，研究了来自同一类对象的两个</w:t>
      </w:r>
      <w:r>
        <w:rPr>
          <w:rFonts w:hint="eastAsia" w:ascii="Times New Roman" w:hAnsi="Times New Roman" w:eastAsia="仿宋" w:cs="Times New Roman"/>
          <w:color w:val="000000" w:themeColor="text1"/>
          <w:sz w:val="24"/>
          <w:szCs w:val="24"/>
        </w:rPr>
        <w:t>相关变量的两组数据间的关系，学习了成对数据、相关分析等概念</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通过具体案例，利用散点图直观观察两个变量之间是否具有线性相关关系，当</w:t>
      </w:r>
      <w:r>
        <w:rPr>
          <w:rFonts w:ascii="仿宋" w:hAnsi="仿宋" w:eastAsia="仿宋"/>
          <w:sz w:val="24"/>
        </w:rPr>
        <w:t>所有点都在一条直线的附近波动</w:t>
      </w:r>
      <w:r>
        <w:rPr>
          <w:rFonts w:hint="eastAsia" w:ascii="仿宋" w:hAnsi="仿宋" w:eastAsia="仿宋"/>
          <w:sz w:val="24"/>
        </w:rPr>
        <w:t>时，</w:t>
      </w:r>
      <w:r>
        <w:rPr>
          <w:rFonts w:ascii="仿宋" w:hAnsi="仿宋" w:eastAsia="仿宋"/>
          <w:sz w:val="24"/>
        </w:rPr>
        <w:t>在这种情况下，我们说两个变</w:t>
      </w:r>
      <w:r>
        <w:rPr>
          <w:rFonts w:hint="eastAsia" w:ascii="仿宋" w:hAnsi="仿宋" w:eastAsia="仿宋"/>
          <w:sz w:val="24"/>
        </w:rPr>
        <w:t>量</w:t>
      </w:r>
      <w:r>
        <w:rPr>
          <w:rFonts w:ascii="仿宋" w:hAnsi="仿宋" w:eastAsia="仿宋"/>
          <w:sz w:val="24"/>
        </w:rPr>
        <w:t>之间具有一种线性相关关系</w:t>
      </w:r>
      <w:r>
        <w:rPr>
          <w:rFonts w:hint="eastAsia" w:ascii="仿宋" w:hAnsi="仿宋" w:eastAsia="仿宋"/>
          <w:sz w:val="24"/>
        </w:rPr>
        <w:t>，</w:t>
      </w:r>
      <w:r>
        <w:rPr>
          <w:rFonts w:ascii="仿宋" w:hAnsi="仿宋" w:eastAsia="仿宋"/>
          <w:sz w:val="24"/>
        </w:rPr>
        <w:t>此时可以用一条直线来拟合这两组数据</w:t>
      </w:r>
      <w:r>
        <w:rPr>
          <w:rFonts w:hint="eastAsia" w:ascii="仿宋" w:hAnsi="仿宋" w:eastAsia="仿宋"/>
          <w:sz w:val="24"/>
        </w:rPr>
        <w:t>.这为后面学习相关系数做了铺垫，进而也为从定性到定量研究线性相关打下了基础</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本节课发展了数据分析、直观想象和逻辑推理等素养</w:t>
      </w:r>
      <w:r>
        <w:rPr>
          <w:rFonts w:ascii="Times New Roman" w:hAnsi="Times New Roman" w:eastAsia="仿宋" w:cs="Times New Roman"/>
          <w:sz w:val="24"/>
          <w:szCs w:val="24"/>
        </w:rPr>
        <w:t>．</w:t>
      </w:r>
    </w:p>
    <w:p w14:paraId="1131DEE4">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w:t>
      </w:r>
      <w:r>
        <w:rPr>
          <w:rFonts w:hint="eastAsia" w:ascii="仿宋" w:hAnsi="仿宋" w:eastAsia="仿宋"/>
          <w:sz w:val="24"/>
          <w:szCs w:val="24"/>
        </w:rPr>
        <w:t xml:space="preserve"> </w:t>
      </w:r>
      <w:r>
        <w:rPr>
          <w:rFonts w:hint="eastAsia" w:ascii="仿宋" w:hAnsi="仿宋" w:eastAsia="仿宋" w:cs="Times New Roman"/>
          <w:sz w:val="24"/>
          <w:szCs w:val="24"/>
        </w:rPr>
        <w:t>成对数据的概念，相关分析的概念，成对数据的相关分析</w:t>
      </w:r>
    </w:p>
    <w:p w14:paraId="0F129970">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思想方法：统计检验思想</w:t>
      </w:r>
      <w:r>
        <w:rPr>
          <w:rFonts w:ascii="仿宋" w:hAnsi="仿宋" w:eastAsia="仿宋" w:cs="Times New Roman"/>
          <w:sz w:val="24"/>
          <w:szCs w:val="24"/>
        </w:rPr>
        <w:t>．</w:t>
      </w:r>
    </w:p>
    <w:p w14:paraId="3E9647FA">
      <w:pPr>
        <w:spacing w:line="312" w:lineRule="auto"/>
        <w:ind w:firstLine="480"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sz w:val="24"/>
          <w:szCs w:val="24"/>
        </w:rPr>
        <w:t>核心素养：数据分析、数学运算、逻辑推理</w:t>
      </w:r>
      <w:r>
        <w:rPr>
          <w:rFonts w:ascii="仿宋" w:hAnsi="仿宋" w:eastAsia="仿宋" w:cs="Times New Roman"/>
          <w:sz w:val="24"/>
          <w:szCs w:val="24"/>
        </w:rPr>
        <w:t>．</w:t>
      </w:r>
    </w:p>
    <w:p w14:paraId="3E6ACE1B">
      <w:pPr>
        <w:spacing w:line="360" w:lineRule="auto"/>
        <w:ind w:firstLine="482" w:firstLineChars="200"/>
        <w:jc w:val="left"/>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课后作业</w:t>
      </w:r>
    </w:p>
    <w:p w14:paraId="067DF7CD">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基础练习</w:t>
      </w:r>
      <w:r>
        <w:rPr>
          <w:rFonts w:hint="eastAsia" w:ascii="Times New Roman" w:hAnsi="Times New Roman" w:eastAsia="仿宋" w:cs="Times New Roman"/>
          <w:color w:val="000000" w:themeColor="text1"/>
          <w:sz w:val="24"/>
          <w:szCs w:val="24"/>
        </w:rPr>
        <w:t>]</w:t>
      </w:r>
    </w:p>
    <w:p w14:paraId="78287A35">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下表给出了一些地区鸟的种类数与该地区的海拔高度的数据，试绘制散点图，并通过观察散点图大致判断鸟的种类数与海拔高度之间的相关性．</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96"/>
        <w:gridCol w:w="696"/>
        <w:gridCol w:w="696"/>
        <w:gridCol w:w="624"/>
        <w:gridCol w:w="624"/>
        <w:gridCol w:w="624"/>
        <w:gridCol w:w="624"/>
        <w:gridCol w:w="624"/>
        <w:gridCol w:w="696"/>
        <w:gridCol w:w="624"/>
        <w:gridCol w:w="625"/>
      </w:tblGrid>
      <w:tr w14:paraId="7433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7B6C87E">
            <w:pPr>
              <w:adjustRightInd w:val="0"/>
              <w:snapToGrid w:val="0"/>
              <w:spacing w:line="312" w:lineRule="auto"/>
              <w:jc w:val="center"/>
              <w:rPr>
                <w:rFonts w:ascii="Times New Roman" w:hAnsi="Times New Roman" w:eastAsia="仿宋"/>
                <w:sz w:val="24"/>
              </w:rPr>
            </w:pPr>
            <w:r>
              <w:rPr>
                <w:rFonts w:hint="eastAsia" w:ascii="Times New Roman" w:hAnsi="仿宋" w:eastAsia="仿宋"/>
                <w:sz w:val="24"/>
              </w:rPr>
              <w:t>地区</w:t>
            </w:r>
          </w:p>
        </w:tc>
        <w:tc>
          <w:tcPr>
            <w:tcW w:w="306" w:type="dxa"/>
            <w:vAlign w:val="center"/>
          </w:tcPr>
          <w:p w14:paraId="0E7EEF4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A</w:t>
            </w:r>
          </w:p>
        </w:tc>
        <w:tc>
          <w:tcPr>
            <w:tcW w:w="696" w:type="dxa"/>
            <w:vAlign w:val="center"/>
          </w:tcPr>
          <w:p w14:paraId="0B39E2E5">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B</w:t>
            </w:r>
          </w:p>
        </w:tc>
        <w:tc>
          <w:tcPr>
            <w:tcW w:w="696" w:type="dxa"/>
            <w:vAlign w:val="center"/>
          </w:tcPr>
          <w:p w14:paraId="22FDD15B">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C</w:t>
            </w:r>
          </w:p>
        </w:tc>
        <w:tc>
          <w:tcPr>
            <w:tcW w:w="624" w:type="dxa"/>
            <w:vAlign w:val="center"/>
          </w:tcPr>
          <w:p w14:paraId="5EBC5F69">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D</w:t>
            </w:r>
          </w:p>
        </w:tc>
        <w:tc>
          <w:tcPr>
            <w:tcW w:w="624" w:type="dxa"/>
            <w:vAlign w:val="center"/>
          </w:tcPr>
          <w:p w14:paraId="4D1A020A">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E</w:t>
            </w:r>
          </w:p>
        </w:tc>
        <w:tc>
          <w:tcPr>
            <w:tcW w:w="624" w:type="dxa"/>
            <w:vAlign w:val="center"/>
          </w:tcPr>
          <w:p w14:paraId="6C9667B2">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F</w:t>
            </w:r>
          </w:p>
        </w:tc>
        <w:tc>
          <w:tcPr>
            <w:tcW w:w="624" w:type="dxa"/>
            <w:vAlign w:val="center"/>
          </w:tcPr>
          <w:p w14:paraId="5A83F40B">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G</w:t>
            </w:r>
          </w:p>
        </w:tc>
        <w:tc>
          <w:tcPr>
            <w:tcW w:w="624" w:type="dxa"/>
            <w:vAlign w:val="center"/>
          </w:tcPr>
          <w:p w14:paraId="3F898A19">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H</w:t>
            </w:r>
          </w:p>
        </w:tc>
        <w:tc>
          <w:tcPr>
            <w:tcW w:w="696" w:type="dxa"/>
            <w:vAlign w:val="center"/>
          </w:tcPr>
          <w:p w14:paraId="3D6D37F6">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I</w:t>
            </w:r>
          </w:p>
        </w:tc>
        <w:tc>
          <w:tcPr>
            <w:tcW w:w="624" w:type="dxa"/>
            <w:vAlign w:val="center"/>
          </w:tcPr>
          <w:p w14:paraId="46B58C55">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J</w:t>
            </w:r>
          </w:p>
        </w:tc>
        <w:tc>
          <w:tcPr>
            <w:tcW w:w="625" w:type="dxa"/>
            <w:vAlign w:val="center"/>
          </w:tcPr>
          <w:p w14:paraId="1662F6B8">
            <w:pPr>
              <w:adjustRightInd w:val="0"/>
              <w:snapToGrid w:val="0"/>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K</w:t>
            </w:r>
          </w:p>
        </w:tc>
      </w:tr>
      <w:tr w14:paraId="20A3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3B1C0424">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海拔高度/</w:t>
            </w:r>
            <w:r>
              <w:rPr>
                <w:rFonts w:ascii="Times New Roman" w:hAnsi="Times New Roman" w:eastAsia="仿宋" w:cs="Times New Roman"/>
                <w:sz w:val="24"/>
              </w:rPr>
              <w:t>m</w:t>
            </w:r>
          </w:p>
        </w:tc>
        <w:tc>
          <w:tcPr>
            <w:tcW w:w="306" w:type="dxa"/>
            <w:vAlign w:val="center"/>
          </w:tcPr>
          <w:p w14:paraId="4910F86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1250</w:t>
            </w:r>
          </w:p>
        </w:tc>
        <w:tc>
          <w:tcPr>
            <w:tcW w:w="696" w:type="dxa"/>
            <w:vAlign w:val="center"/>
          </w:tcPr>
          <w:p w14:paraId="6B532B8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1158</w:t>
            </w:r>
          </w:p>
        </w:tc>
        <w:tc>
          <w:tcPr>
            <w:tcW w:w="696" w:type="dxa"/>
            <w:vAlign w:val="center"/>
          </w:tcPr>
          <w:p w14:paraId="0AE140A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1067</w:t>
            </w:r>
          </w:p>
        </w:tc>
        <w:tc>
          <w:tcPr>
            <w:tcW w:w="624" w:type="dxa"/>
            <w:vAlign w:val="center"/>
          </w:tcPr>
          <w:p w14:paraId="4D4D68E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457</w:t>
            </w:r>
          </w:p>
        </w:tc>
        <w:tc>
          <w:tcPr>
            <w:tcW w:w="624" w:type="dxa"/>
            <w:vAlign w:val="center"/>
          </w:tcPr>
          <w:p w14:paraId="05DD993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701</w:t>
            </w:r>
          </w:p>
        </w:tc>
        <w:tc>
          <w:tcPr>
            <w:tcW w:w="624" w:type="dxa"/>
            <w:vAlign w:val="center"/>
          </w:tcPr>
          <w:p w14:paraId="5CFA8AE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731</w:t>
            </w:r>
          </w:p>
        </w:tc>
        <w:tc>
          <w:tcPr>
            <w:tcW w:w="624" w:type="dxa"/>
            <w:vAlign w:val="center"/>
          </w:tcPr>
          <w:p w14:paraId="2F608E5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610</w:t>
            </w:r>
          </w:p>
        </w:tc>
        <w:tc>
          <w:tcPr>
            <w:tcW w:w="624" w:type="dxa"/>
            <w:vAlign w:val="center"/>
          </w:tcPr>
          <w:p w14:paraId="5034EB3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670</w:t>
            </w:r>
          </w:p>
        </w:tc>
        <w:tc>
          <w:tcPr>
            <w:tcW w:w="696" w:type="dxa"/>
            <w:vAlign w:val="center"/>
          </w:tcPr>
          <w:p w14:paraId="784F3E3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1493</w:t>
            </w:r>
          </w:p>
        </w:tc>
        <w:tc>
          <w:tcPr>
            <w:tcW w:w="624" w:type="dxa"/>
            <w:vAlign w:val="center"/>
          </w:tcPr>
          <w:p w14:paraId="1655416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762</w:t>
            </w:r>
          </w:p>
        </w:tc>
        <w:tc>
          <w:tcPr>
            <w:tcW w:w="625" w:type="dxa"/>
            <w:vAlign w:val="center"/>
          </w:tcPr>
          <w:p w14:paraId="508F2E5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549</w:t>
            </w:r>
          </w:p>
        </w:tc>
      </w:tr>
      <w:tr w14:paraId="1D38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787C4170">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鸟的种类/种</w:t>
            </w:r>
          </w:p>
        </w:tc>
        <w:tc>
          <w:tcPr>
            <w:tcW w:w="306" w:type="dxa"/>
            <w:vAlign w:val="center"/>
          </w:tcPr>
          <w:p w14:paraId="571958B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36</w:t>
            </w:r>
          </w:p>
        </w:tc>
        <w:tc>
          <w:tcPr>
            <w:tcW w:w="696" w:type="dxa"/>
            <w:vAlign w:val="center"/>
          </w:tcPr>
          <w:p w14:paraId="308C37D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30</w:t>
            </w:r>
          </w:p>
        </w:tc>
        <w:tc>
          <w:tcPr>
            <w:tcW w:w="696" w:type="dxa"/>
            <w:vAlign w:val="center"/>
          </w:tcPr>
          <w:p w14:paraId="152DA91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37</w:t>
            </w:r>
          </w:p>
        </w:tc>
        <w:tc>
          <w:tcPr>
            <w:tcW w:w="624" w:type="dxa"/>
            <w:vAlign w:val="center"/>
          </w:tcPr>
          <w:p w14:paraId="5010652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w:t>
            </w:r>
          </w:p>
        </w:tc>
        <w:tc>
          <w:tcPr>
            <w:tcW w:w="624" w:type="dxa"/>
            <w:vAlign w:val="center"/>
          </w:tcPr>
          <w:p w14:paraId="3105384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w:t>
            </w:r>
          </w:p>
        </w:tc>
        <w:tc>
          <w:tcPr>
            <w:tcW w:w="624" w:type="dxa"/>
            <w:vAlign w:val="center"/>
          </w:tcPr>
          <w:p w14:paraId="38F8F18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w:t>
            </w:r>
          </w:p>
        </w:tc>
        <w:tc>
          <w:tcPr>
            <w:tcW w:w="624" w:type="dxa"/>
            <w:vAlign w:val="center"/>
          </w:tcPr>
          <w:p w14:paraId="3FA72AE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17</w:t>
            </w:r>
          </w:p>
        </w:tc>
        <w:tc>
          <w:tcPr>
            <w:tcW w:w="624" w:type="dxa"/>
            <w:vAlign w:val="center"/>
          </w:tcPr>
          <w:p w14:paraId="104D7CE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w:t>
            </w:r>
          </w:p>
        </w:tc>
        <w:tc>
          <w:tcPr>
            <w:tcW w:w="696" w:type="dxa"/>
            <w:vAlign w:val="center"/>
          </w:tcPr>
          <w:p w14:paraId="315D1DD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29</w:t>
            </w:r>
          </w:p>
        </w:tc>
        <w:tc>
          <w:tcPr>
            <w:tcW w:w="624" w:type="dxa"/>
            <w:vAlign w:val="center"/>
          </w:tcPr>
          <w:p w14:paraId="13C14FF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625" w:type="dxa"/>
            <w:vAlign w:val="center"/>
          </w:tcPr>
          <w:p w14:paraId="7FCB0FA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w:t>
            </w:r>
          </w:p>
        </w:tc>
      </w:tr>
    </w:tbl>
    <w:p w14:paraId="553967AB">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2．</w:t>
      </w:r>
      <w:r>
        <w:rPr>
          <w:rFonts w:hint="eastAsia" w:ascii="Times New Roman" w:hAnsi="Times New Roman" w:eastAsia="仿宋"/>
          <w:sz w:val="24"/>
        </w:rPr>
        <w:t>随机抽取某地区的</w:t>
      </w:r>
      <w:r>
        <w:rPr>
          <w:rFonts w:ascii="Times New Roman" w:hAnsi="Times New Roman" w:eastAsia="仿宋" w:cs="Times New Roman"/>
          <w:sz w:val="24"/>
        </w:rPr>
        <w:t>7</w:t>
      </w:r>
      <w:r>
        <w:rPr>
          <w:rFonts w:hint="eastAsia" w:ascii="Times New Roman" w:hAnsi="Times New Roman" w:eastAsia="仿宋"/>
          <w:sz w:val="24"/>
        </w:rPr>
        <w:t>家超市，得到其广告支出与销售额数据如下：</w:t>
      </w:r>
    </w:p>
    <w:tbl>
      <w:tblPr>
        <w:tblStyle w:val="9"/>
        <w:tblW w:w="83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874"/>
        <w:gridCol w:w="874"/>
        <w:gridCol w:w="875"/>
        <w:gridCol w:w="875"/>
        <w:gridCol w:w="875"/>
        <w:gridCol w:w="875"/>
        <w:gridCol w:w="875"/>
      </w:tblGrid>
      <w:tr w14:paraId="7777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64B81D97">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超市</w:t>
            </w:r>
          </w:p>
        </w:tc>
        <w:tc>
          <w:tcPr>
            <w:tcW w:w="737" w:type="dxa"/>
            <w:vAlign w:val="center"/>
          </w:tcPr>
          <w:p w14:paraId="1F0B3C9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A</w:t>
            </w:r>
          </w:p>
        </w:tc>
        <w:tc>
          <w:tcPr>
            <w:tcW w:w="737" w:type="dxa"/>
            <w:vAlign w:val="center"/>
          </w:tcPr>
          <w:p w14:paraId="5AB3E0F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B</w:t>
            </w:r>
          </w:p>
        </w:tc>
        <w:tc>
          <w:tcPr>
            <w:tcW w:w="737" w:type="dxa"/>
            <w:vAlign w:val="center"/>
          </w:tcPr>
          <w:p w14:paraId="45B5F12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C</w:t>
            </w:r>
          </w:p>
        </w:tc>
        <w:tc>
          <w:tcPr>
            <w:tcW w:w="737" w:type="dxa"/>
            <w:vAlign w:val="center"/>
          </w:tcPr>
          <w:p w14:paraId="23EC633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D</w:t>
            </w:r>
          </w:p>
        </w:tc>
        <w:tc>
          <w:tcPr>
            <w:tcW w:w="737" w:type="dxa"/>
            <w:vAlign w:val="center"/>
          </w:tcPr>
          <w:p w14:paraId="1991FF8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E</w:t>
            </w:r>
          </w:p>
        </w:tc>
        <w:tc>
          <w:tcPr>
            <w:tcW w:w="737" w:type="dxa"/>
            <w:vAlign w:val="center"/>
          </w:tcPr>
          <w:p w14:paraId="62B89FD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F</w:t>
            </w:r>
          </w:p>
        </w:tc>
        <w:tc>
          <w:tcPr>
            <w:tcW w:w="737" w:type="dxa"/>
            <w:vAlign w:val="center"/>
          </w:tcPr>
          <w:p w14:paraId="546C0FF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G</w:t>
            </w:r>
          </w:p>
        </w:tc>
      </w:tr>
      <w:tr w14:paraId="41C7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4B79587">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广告支出/万元</w:t>
            </w:r>
          </w:p>
        </w:tc>
        <w:tc>
          <w:tcPr>
            <w:tcW w:w="737" w:type="dxa"/>
            <w:vAlign w:val="center"/>
          </w:tcPr>
          <w:p w14:paraId="31073C8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w:t>
            </w:r>
          </w:p>
        </w:tc>
        <w:tc>
          <w:tcPr>
            <w:tcW w:w="737" w:type="dxa"/>
            <w:vAlign w:val="center"/>
          </w:tcPr>
          <w:p w14:paraId="11AE5DF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737" w:type="dxa"/>
            <w:vAlign w:val="center"/>
          </w:tcPr>
          <w:p w14:paraId="7562218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737" w:type="dxa"/>
            <w:vAlign w:val="center"/>
          </w:tcPr>
          <w:p w14:paraId="3F7B554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737" w:type="dxa"/>
            <w:vAlign w:val="center"/>
          </w:tcPr>
          <w:p w14:paraId="6F9A46C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w:t>
            </w:r>
          </w:p>
        </w:tc>
        <w:tc>
          <w:tcPr>
            <w:tcW w:w="737" w:type="dxa"/>
            <w:vAlign w:val="center"/>
          </w:tcPr>
          <w:p w14:paraId="43722EE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w:t>
            </w:r>
          </w:p>
        </w:tc>
        <w:tc>
          <w:tcPr>
            <w:tcW w:w="737" w:type="dxa"/>
            <w:vAlign w:val="center"/>
          </w:tcPr>
          <w:p w14:paraId="60A1589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20</w:t>
            </w:r>
          </w:p>
        </w:tc>
      </w:tr>
      <w:tr w14:paraId="7B5C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30DB2554">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销售额/万元</w:t>
            </w:r>
          </w:p>
        </w:tc>
        <w:tc>
          <w:tcPr>
            <w:tcW w:w="737" w:type="dxa"/>
            <w:vAlign w:val="center"/>
          </w:tcPr>
          <w:p w14:paraId="7A66B84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19</w:t>
            </w:r>
          </w:p>
        </w:tc>
        <w:tc>
          <w:tcPr>
            <w:tcW w:w="737" w:type="dxa"/>
            <w:vAlign w:val="center"/>
          </w:tcPr>
          <w:p w14:paraId="6375F73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32</w:t>
            </w:r>
          </w:p>
        </w:tc>
        <w:tc>
          <w:tcPr>
            <w:tcW w:w="737" w:type="dxa"/>
            <w:vAlign w:val="center"/>
          </w:tcPr>
          <w:p w14:paraId="3164D78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44</w:t>
            </w:r>
          </w:p>
        </w:tc>
        <w:tc>
          <w:tcPr>
            <w:tcW w:w="737" w:type="dxa"/>
            <w:vAlign w:val="center"/>
          </w:tcPr>
          <w:p w14:paraId="0940CBB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40</w:t>
            </w:r>
          </w:p>
        </w:tc>
        <w:tc>
          <w:tcPr>
            <w:tcW w:w="737" w:type="dxa"/>
            <w:vAlign w:val="center"/>
          </w:tcPr>
          <w:p w14:paraId="3A38338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52</w:t>
            </w:r>
          </w:p>
        </w:tc>
        <w:tc>
          <w:tcPr>
            <w:tcW w:w="737" w:type="dxa"/>
            <w:vAlign w:val="center"/>
          </w:tcPr>
          <w:p w14:paraId="68EECB7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53</w:t>
            </w:r>
          </w:p>
        </w:tc>
        <w:tc>
          <w:tcPr>
            <w:tcW w:w="737" w:type="dxa"/>
            <w:vAlign w:val="center"/>
          </w:tcPr>
          <w:p w14:paraId="33FAD56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54</w:t>
            </w:r>
          </w:p>
        </w:tc>
      </w:tr>
    </w:tbl>
    <w:p w14:paraId="41107159">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 xml:space="preserve">请推断该地区超市的销售额与广告支出之间是否存在线性相关关系． </w:t>
      </w:r>
    </w:p>
    <w:p w14:paraId="56EDA331">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sz w:val="24"/>
        </w:rPr>
        <w:t>3</w:t>
      </w:r>
      <w:r>
        <w:rPr>
          <w:rFonts w:hint="eastAsia" w:ascii="Times New Roman" w:hAnsi="Times New Roman" w:eastAsia="仿宋"/>
          <w:sz w:val="24"/>
        </w:rPr>
        <w:t>．随机抽取1</w:t>
      </w:r>
      <w:r>
        <w:rPr>
          <w:rFonts w:ascii="Times New Roman" w:hAnsi="Times New Roman" w:eastAsia="仿宋"/>
          <w:sz w:val="24"/>
        </w:rPr>
        <w:t>0</w:t>
      </w:r>
      <w:r>
        <w:rPr>
          <w:rFonts w:hint="eastAsia" w:ascii="Times New Roman" w:hAnsi="Times New Roman" w:eastAsia="仿宋"/>
          <w:sz w:val="24"/>
        </w:rPr>
        <w:t>家航空公司，对其最近一年的航班正点率与顾客投诉次数进行调查，所得数据如下：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754"/>
        <w:gridCol w:w="754"/>
        <w:gridCol w:w="754"/>
        <w:gridCol w:w="754"/>
        <w:gridCol w:w="754"/>
        <w:gridCol w:w="754"/>
        <w:gridCol w:w="754"/>
        <w:gridCol w:w="754"/>
        <w:gridCol w:w="755"/>
        <w:gridCol w:w="755"/>
      </w:tblGrid>
      <w:tr w14:paraId="6340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14:paraId="61B0B29C">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航空公司编号</w:t>
            </w:r>
          </w:p>
        </w:tc>
        <w:tc>
          <w:tcPr>
            <w:tcW w:w="754" w:type="dxa"/>
            <w:vAlign w:val="center"/>
          </w:tcPr>
          <w:p w14:paraId="3E87982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w:t>
            </w:r>
          </w:p>
        </w:tc>
        <w:tc>
          <w:tcPr>
            <w:tcW w:w="754" w:type="dxa"/>
            <w:vAlign w:val="center"/>
          </w:tcPr>
          <w:p w14:paraId="3D4B197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754" w:type="dxa"/>
            <w:vAlign w:val="center"/>
          </w:tcPr>
          <w:p w14:paraId="042C85A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754" w:type="dxa"/>
            <w:vAlign w:val="center"/>
          </w:tcPr>
          <w:p w14:paraId="387589A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754" w:type="dxa"/>
            <w:vAlign w:val="center"/>
          </w:tcPr>
          <w:p w14:paraId="444FE6C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w:t>
            </w:r>
          </w:p>
        </w:tc>
        <w:tc>
          <w:tcPr>
            <w:tcW w:w="754" w:type="dxa"/>
            <w:vAlign w:val="center"/>
          </w:tcPr>
          <w:p w14:paraId="30FEFD7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754" w:type="dxa"/>
            <w:vAlign w:val="center"/>
          </w:tcPr>
          <w:p w14:paraId="4234B79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w:t>
            </w:r>
          </w:p>
        </w:tc>
        <w:tc>
          <w:tcPr>
            <w:tcW w:w="754" w:type="dxa"/>
            <w:vAlign w:val="center"/>
          </w:tcPr>
          <w:p w14:paraId="2FAA3A3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w:t>
            </w:r>
          </w:p>
        </w:tc>
        <w:tc>
          <w:tcPr>
            <w:tcW w:w="755" w:type="dxa"/>
            <w:vAlign w:val="center"/>
          </w:tcPr>
          <w:p w14:paraId="30750FC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w:t>
            </w:r>
          </w:p>
        </w:tc>
        <w:tc>
          <w:tcPr>
            <w:tcW w:w="755" w:type="dxa"/>
            <w:vAlign w:val="center"/>
          </w:tcPr>
          <w:p w14:paraId="5132A65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w:t>
            </w:r>
          </w:p>
        </w:tc>
      </w:tr>
      <w:tr w14:paraId="2A40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14:paraId="158322BA">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航班正点率/</w:t>
            </w:r>
            <w:r>
              <w:rPr>
                <w:rFonts w:ascii="Times New Roman" w:hAnsi="Times New Roman" w:eastAsia="仿宋"/>
                <w:sz w:val="24"/>
              </w:rPr>
              <w:t>%</w:t>
            </w:r>
          </w:p>
        </w:tc>
        <w:tc>
          <w:tcPr>
            <w:tcW w:w="754" w:type="dxa"/>
            <w:vAlign w:val="center"/>
          </w:tcPr>
          <w:p w14:paraId="32E750A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81.8</w:t>
            </w:r>
          </w:p>
        </w:tc>
        <w:tc>
          <w:tcPr>
            <w:tcW w:w="754" w:type="dxa"/>
            <w:vAlign w:val="center"/>
          </w:tcPr>
          <w:p w14:paraId="63BBF07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76.8</w:t>
            </w:r>
          </w:p>
        </w:tc>
        <w:tc>
          <w:tcPr>
            <w:tcW w:w="754" w:type="dxa"/>
            <w:vAlign w:val="center"/>
          </w:tcPr>
          <w:p w14:paraId="2F60838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76.6</w:t>
            </w:r>
          </w:p>
        </w:tc>
        <w:tc>
          <w:tcPr>
            <w:tcW w:w="754" w:type="dxa"/>
            <w:vAlign w:val="center"/>
          </w:tcPr>
          <w:p w14:paraId="3F97622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75.7</w:t>
            </w:r>
          </w:p>
        </w:tc>
        <w:tc>
          <w:tcPr>
            <w:tcW w:w="754" w:type="dxa"/>
            <w:vAlign w:val="center"/>
          </w:tcPr>
          <w:p w14:paraId="4E30C94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73.8</w:t>
            </w:r>
          </w:p>
        </w:tc>
        <w:tc>
          <w:tcPr>
            <w:tcW w:w="754" w:type="dxa"/>
            <w:vAlign w:val="center"/>
          </w:tcPr>
          <w:p w14:paraId="0918A66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72.2</w:t>
            </w:r>
          </w:p>
        </w:tc>
        <w:tc>
          <w:tcPr>
            <w:tcW w:w="754" w:type="dxa"/>
            <w:vAlign w:val="center"/>
          </w:tcPr>
          <w:p w14:paraId="0931F28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71.2</w:t>
            </w:r>
          </w:p>
        </w:tc>
        <w:tc>
          <w:tcPr>
            <w:tcW w:w="754" w:type="dxa"/>
            <w:vAlign w:val="center"/>
          </w:tcPr>
          <w:p w14:paraId="5AB6676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70.8</w:t>
            </w:r>
          </w:p>
        </w:tc>
        <w:tc>
          <w:tcPr>
            <w:tcW w:w="755" w:type="dxa"/>
            <w:vAlign w:val="center"/>
          </w:tcPr>
          <w:p w14:paraId="73BF2A7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91.4</w:t>
            </w:r>
          </w:p>
        </w:tc>
        <w:tc>
          <w:tcPr>
            <w:tcW w:w="755" w:type="dxa"/>
            <w:vAlign w:val="center"/>
          </w:tcPr>
          <w:p w14:paraId="1957C5C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68.5</w:t>
            </w:r>
          </w:p>
        </w:tc>
      </w:tr>
      <w:tr w14:paraId="09FF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14:paraId="547F63DA">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顾客投诉/次</w:t>
            </w:r>
          </w:p>
        </w:tc>
        <w:tc>
          <w:tcPr>
            <w:tcW w:w="754" w:type="dxa"/>
            <w:vAlign w:val="center"/>
          </w:tcPr>
          <w:p w14:paraId="2A48982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21</w:t>
            </w:r>
          </w:p>
        </w:tc>
        <w:tc>
          <w:tcPr>
            <w:tcW w:w="754" w:type="dxa"/>
            <w:vAlign w:val="center"/>
          </w:tcPr>
          <w:p w14:paraId="2EB30B5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58</w:t>
            </w:r>
          </w:p>
        </w:tc>
        <w:tc>
          <w:tcPr>
            <w:tcW w:w="754" w:type="dxa"/>
            <w:vAlign w:val="center"/>
          </w:tcPr>
          <w:p w14:paraId="4895F51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85</w:t>
            </w:r>
          </w:p>
        </w:tc>
        <w:tc>
          <w:tcPr>
            <w:tcW w:w="754" w:type="dxa"/>
            <w:vAlign w:val="center"/>
          </w:tcPr>
          <w:p w14:paraId="464C3E1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68</w:t>
            </w:r>
          </w:p>
        </w:tc>
        <w:tc>
          <w:tcPr>
            <w:tcW w:w="754" w:type="dxa"/>
            <w:vAlign w:val="center"/>
          </w:tcPr>
          <w:p w14:paraId="01A5EAF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74</w:t>
            </w:r>
          </w:p>
        </w:tc>
        <w:tc>
          <w:tcPr>
            <w:tcW w:w="754" w:type="dxa"/>
            <w:vAlign w:val="center"/>
          </w:tcPr>
          <w:p w14:paraId="3D7B1C3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93</w:t>
            </w:r>
          </w:p>
        </w:tc>
        <w:tc>
          <w:tcPr>
            <w:tcW w:w="754" w:type="dxa"/>
            <w:vAlign w:val="center"/>
          </w:tcPr>
          <w:p w14:paraId="6942349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72</w:t>
            </w:r>
          </w:p>
        </w:tc>
        <w:tc>
          <w:tcPr>
            <w:tcW w:w="754" w:type="dxa"/>
            <w:vAlign w:val="center"/>
          </w:tcPr>
          <w:p w14:paraId="7486970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122</w:t>
            </w:r>
          </w:p>
        </w:tc>
        <w:tc>
          <w:tcPr>
            <w:tcW w:w="755" w:type="dxa"/>
            <w:vAlign w:val="center"/>
          </w:tcPr>
          <w:p w14:paraId="00637C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18</w:t>
            </w:r>
          </w:p>
        </w:tc>
        <w:tc>
          <w:tcPr>
            <w:tcW w:w="755" w:type="dxa"/>
            <w:vAlign w:val="center"/>
          </w:tcPr>
          <w:p w14:paraId="630E77C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125</w:t>
            </w:r>
          </w:p>
        </w:tc>
      </w:tr>
    </w:tbl>
    <w:p w14:paraId="678A3E2D">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 xml:space="preserve">试判断航班正点率和顾客投诉次数之间是否存在线性相关关系． </w:t>
      </w:r>
    </w:p>
    <w:p w14:paraId="5EC18327">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14:paraId="17E275C5">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1．</w:t>
      </w:r>
      <w:r>
        <w:rPr>
          <w:rFonts w:hint="eastAsia" w:ascii="Times New Roman" w:hAnsi="Times New Roman" w:eastAsia="仿宋"/>
          <w:sz w:val="24"/>
        </w:rPr>
        <w:t>举例说明什么叫两个变量具有线性相关关系，它与函数关系有什么区别？</w:t>
      </w:r>
    </w:p>
    <w:p w14:paraId="0CA2B789">
      <w:pPr>
        <w:adjustRightInd w:val="0"/>
        <w:snapToGrid w:val="0"/>
        <w:spacing w:line="312" w:lineRule="auto"/>
        <w:ind w:firstLine="480" w:firstLineChars="200"/>
        <w:jc w:val="left"/>
        <w:rPr>
          <w:rFonts w:ascii="Times New Roman" w:hAnsi="Times New Roman" w:eastAsia="仿宋"/>
          <w:sz w:val="24"/>
        </w:rPr>
      </w:pPr>
      <w:r>
        <w:rPr>
          <w:rFonts w:ascii="Times New Roman" w:hAnsi="Times New Roman" w:eastAsia="仿宋" w:cs="Times New Roman"/>
          <w:sz w:val="24"/>
        </w:rPr>
        <w:t>2．</w:t>
      </w:r>
      <w:r>
        <w:rPr>
          <w:rFonts w:ascii="Times New Roman" w:hAnsi="Times New Roman" w:eastAsia="仿宋"/>
          <w:sz w:val="24"/>
        </w:rPr>
        <w:t>请同学们以</w:t>
      </w:r>
      <w:r>
        <w:rPr>
          <w:rFonts w:hint="eastAsia" w:ascii="Times New Roman" w:hAnsi="Times New Roman" w:eastAsia="仿宋"/>
          <w:sz w:val="24"/>
        </w:rPr>
        <w:t>“相关性”和“因果性”为关键词，查找相关材料并阅读，写</w:t>
      </w:r>
      <w:r>
        <w:rPr>
          <w:rFonts w:ascii="Times New Roman" w:hAnsi="Times New Roman" w:eastAsia="仿宋"/>
          <w:sz w:val="24"/>
        </w:rPr>
        <w:t>一</w:t>
      </w:r>
      <w:r>
        <w:rPr>
          <w:rFonts w:hint="eastAsia" w:ascii="Times New Roman" w:hAnsi="Times New Roman" w:eastAsia="仿宋"/>
          <w:sz w:val="24"/>
        </w:rPr>
        <w:t>篇2</w:t>
      </w:r>
      <w:r>
        <w:rPr>
          <w:rFonts w:ascii="Times New Roman" w:hAnsi="Times New Roman" w:eastAsia="仿宋"/>
          <w:sz w:val="24"/>
        </w:rPr>
        <w:t>00字左右的阅读体会</w:t>
      </w:r>
      <w:r>
        <w:rPr>
          <w:rFonts w:hint="eastAsia" w:ascii="Times New Roman" w:hAnsi="Times New Roman" w:eastAsia="仿宋"/>
          <w:sz w:val="24"/>
        </w:rPr>
        <w:t>．</w:t>
      </w:r>
    </w:p>
    <w:p w14:paraId="57DD9714">
      <w:pPr>
        <w:adjustRightInd w:val="0"/>
        <w:snapToGrid w:val="0"/>
        <w:spacing w:line="312" w:lineRule="auto"/>
        <w:ind w:firstLine="480" w:firstLineChars="200"/>
        <w:jc w:val="left"/>
        <w:rPr>
          <w:rFonts w:ascii="仿宋" w:hAnsi="仿宋" w:eastAsia="仿宋"/>
          <w:sz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 xml:space="preserve"> 对本节课所涉及的知识和思想方法进行小结，布置本节课的课后作业，能力拓展题供学有余力的学生选做</w:t>
      </w:r>
      <w:r>
        <w:rPr>
          <w:rFonts w:hint="eastAsia" w:ascii="Times New Roman" w:hAnsi="Times New Roman" w:eastAsia="仿宋" w:cs="Times New Roman"/>
          <w:color w:val="000000" w:themeColor="text1"/>
          <w:sz w:val="24"/>
          <w:szCs w:val="24"/>
        </w:rPr>
        <w:t>．</w:t>
      </w:r>
    </w:p>
    <w:p w14:paraId="1D44A8FC">
      <w:pPr>
        <w:spacing w:beforeLines="50" w:line="360" w:lineRule="auto"/>
        <w:ind w:firstLine="482" w:firstLineChars="200"/>
        <w:rPr>
          <w:rFonts w:ascii="Times New Roman" w:hAnsi="Times New Roman" w:eastAsia="仿宋" w:cs="Times New Roman"/>
          <w:b/>
          <w:color w:val="000000" w:themeColor="text1"/>
          <w:sz w:val="24"/>
          <w:szCs w:val="24"/>
        </w:rPr>
      </w:pPr>
      <w:r>
        <w:rPr>
          <w:rFonts w:ascii="Times New Roman" w:hAnsi="Times New Roman" w:eastAsia="仿宋" w:cs="Times New Roman"/>
          <w:b/>
          <w:color w:val="000000" w:themeColor="text1"/>
          <w:sz w:val="24"/>
          <w:szCs w:val="24"/>
        </w:rPr>
        <w:t>（</w:t>
      </w:r>
      <w:r>
        <w:rPr>
          <w:rFonts w:hint="eastAsia" w:ascii="Times New Roman" w:hAnsi="Times New Roman" w:eastAsia="仿宋" w:cs="Times New Roman"/>
          <w:b/>
          <w:color w:val="000000" w:themeColor="text1"/>
          <w:sz w:val="24"/>
          <w:szCs w:val="24"/>
        </w:rPr>
        <w:t>六</w:t>
      </w:r>
      <w:r>
        <w:rPr>
          <w:rFonts w:ascii="Times New Roman" w:hAnsi="Times New Roman" w:eastAsia="仿宋" w:cs="Times New Roman"/>
          <w:b/>
          <w:color w:val="000000" w:themeColor="text1"/>
          <w:sz w:val="24"/>
          <w:szCs w:val="24"/>
        </w:rPr>
        <w:t>）结束语</w:t>
      </w:r>
    </w:p>
    <w:p w14:paraId="1B8AF5CA">
      <w:pPr>
        <w:ind w:firstLine="480" w:firstLineChars="200"/>
        <w:rPr>
          <w:rFonts w:ascii="仿宋" w:hAnsi="仿宋" w:eastAsia="仿宋"/>
          <w:sz w:val="24"/>
        </w:rPr>
      </w:pPr>
      <w:r>
        <w:rPr>
          <w:rFonts w:hint="eastAsia" w:ascii="仿宋" w:hAnsi="仿宋" w:eastAsia="仿宋"/>
          <w:sz w:val="24"/>
        </w:rPr>
        <w:t>统计学是自然科学的语法.——卡尔</w:t>
      </w:r>
      <w:r>
        <w:rPr>
          <w:rFonts w:hint="eastAsia" w:ascii="Microsoft YaHei UI" w:hAnsi="Microsoft YaHei UI" w:eastAsia="Microsoft YaHei UI"/>
          <w:sz w:val="24"/>
        </w:rPr>
        <w:t>·</w:t>
      </w:r>
      <w:r>
        <w:rPr>
          <w:rFonts w:hint="eastAsia" w:ascii="仿宋" w:hAnsi="仿宋" w:eastAsia="仿宋"/>
          <w:sz w:val="24"/>
        </w:rPr>
        <w:t>皮尔逊</w:t>
      </w:r>
    </w:p>
    <w:p w14:paraId="0F44A234">
      <w:pPr>
        <w:spacing w:line="360" w:lineRule="auto"/>
        <w:ind w:firstLine="480" w:firstLineChars="200"/>
        <w:rPr>
          <w:rFonts w:ascii="仿宋" w:hAnsi="仿宋" w:eastAsia="仿宋"/>
          <w:sz w:val="24"/>
        </w:rPr>
      </w:pPr>
      <w:r>
        <w:rPr>
          <w:rFonts w:hint="eastAsia" w:ascii="仿宋" w:hAnsi="仿宋" w:eastAsia="仿宋"/>
          <w:sz w:val="24"/>
        </w:rPr>
        <w:t>同学们，</w:t>
      </w:r>
      <w:r>
        <w:rPr>
          <w:rFonts w:ascii="仿宋" w:hAnsi="仿宋" w:eastAsia="仿宋"/>
          <w:sz w:val="24"/>
        </w:rPr>
        <w:t>通过本节课的学习，我们探索了</w:t>
      </w:r>
      <w:r>
        <w:rPr>
          <w:rFonts w:hint="eastAsia" w:ascii="仿宋" w:hAnsi="仿宋" w:eastAsia="仿宋"/>
          <w:sz w:val="24"/>
        </w:rPr>
        <w:t>如何通过散点图判断两个变量之间是否存在线性相关关系，初步体会了统计学的奥妙</w:t>
      </w:r>
      <w:r>
        <w:rPr>
          <w:rFonts w:ascii="仿宋" w:hAnsi="仿宋" w:eastAsia="仿宋"/>
          <w:sz w:val="24"/>
        </w:rPr>
        <w:t>，而</w:t>
      </w:r>
      <w:r>
        <w:rPr>
          <w:rFonts w:hint="eastAsia" w:ascii="仿宋" w:hAnsi="仿宋" w:eastAsia="仿宋"/>
          <w:sz w:val="24"/>
        </w:rPr>
        <w:t>统计学中还有很多</w:t>
      </w:r>
      <w:r>
        <w:rPr>
          <w:rFonts w:ascii="仿宋" w:hAnsi="仿宋" w:eastAsia="仿宋"/>
          <w:sz w:val="24"/>
        </w:rPr>
        <w:t>其他有趣</w:t>
      </w:r>
      <w:r>
        <w:rPr>
          <w:rFonts w:hint="eastAsia" w:ascii="仿宋" w:hAnsi="仿宋" w:eastAsia="仿宋"/>
          <w:sz w:val="24"/>
        </w:rPr>
        <w:t>的内容</w:t>
      </w:r>
      <w:r>
        <w:rPr>
          <w:rFonts w:ascii="仿宋" w:hAnsi="仿宋" w:eastAsia="仿宋"/>
          <w:sz w:val="24"/>
        </w:rPr>
        <w:t>，正如</w:t>
      </w:r>
      <w:r>
        <w:rPr>
          <w:rFonts w:hint="eastAsia" w:ascii="仿宋" w:hAnsi="仿宋" w:eastAsia="仿宋"/>
          <w:sz w:val="24"/>
        </w:rPr>
        <w:t>英国统计学家卡尔·皮尔逊所说，统计学是自然科学的语法．希望同学们继续发现和学习“统计学的奥妙”！</w:t>
      </w:r>
    </w:p>
    <w:p w14:paraId="000A754F">
      <w:pPr>
        <w:spacing w:line="312" w:lineRule="auto"/>
        <w:ind w:firstLine="480" w:firstLineChars="200"/>
        <w:rPr>
          <w:rFonts w:ascii="Times New Roman" w:hAnsi="Times New Roman" w:eastAsia="仿宋" w:cs="Times New Roman"/>
          <w:color w:val="000000"/>
          <w:kern w:val="0"/>
          <w:sz w:val="24"/>
        </w:rPr>
      </w:pPr>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融入学科德育，希望同学们认识事物时能够将</w:t>
      </w:r>
      <w:r>
        <w:rPr>
          <w:rFonts w:hint="eastAsia" w:ascii="Times New Roman" w:hAnsi="Times New Roman" w:eastAsia="仿宋" w:cs="Times New Roman"/>
          <w:color w:val="000000"/>
          <w:kern w:val="0"/>
          <w:sz w:val="24"/>
        </w:rPr>
        <w:t>定性分析和定量分析</w:t>
      </w:r>
      <w:r>
        <w:rPr>
          <w:rFonts w:hint="eastAsia" w:ascii="Times New Roman" w:hAnsi="Times New Roman" w:eastAsia="仿宋" w:cs="宋体"/>
          <w:kern w:val="0"/>
          <w:sz w:val="24"/>
          <w:szCs w:val="24"/>
        </w:rPr>
        <w:t>结合在一起</w:t>
      </w:r>
      <w:r>
        <w:rPr>
          <w:rFonts w:hint="eastAsia" w:ascii="Times New Roman" w:hAnsi="Times New Roman" w:eastAsia="仿宋" w:cs="Times New Roman"/>
          <w:color w:val="000000"/>
          <w:kern w:val="0"/>
          <w:sz w:val="24"/>
        </w:rPr>
        <w:t>．</w:t>
      </w:r>
    </w:p>
    <w:p w14:paraId="3A024833">
      <w:pPr>
        <w:adjustRightInd w:val="0"/>
        <w:snapToGrid w:val="0"/>
        <w:spacing w:line="312" w:lineRule="auto"/>
        <w:ind w:firstLine="480" w:firstLineChars="200"/>
        <w:rPr>
          <w:rFonts w:ascii="Times New Roman" w:hAnsi="Times New Roman" w:eastAsia="仿宋" w:cs="Times New Roman"/>
          <w:sz w:val="24"/>
          <w:szCs w:val="24"/>
        </w:rPr>
      </w:pPr>
    </w:p>
    <w:p w14:paraId="20DCCA4B">
      <w:pPr>
        <w:adjustRightInd w:val="0"/>
        <w:snapToGrid w:val="0"/>
        <w:spacing w:line="312" w:lineRule="auto"/>
        <w:ind w:firstLine="480" w:firstLineChars="200"/>
        <w:rPr>
          <w:rFonts w:ascii="Times New Roman" w:hAnsi="Times New Roman" w:eastAsia="仿宋" w:cs="Times New Roman"/>
          <w:color w:val="000000"/>
          <w:kern w:val="0"/>
          <w:sz w:val="24"/>
        </w:rPr>
      </w:pPr>
      <w:r>
        <w:rPr>
          <w:rFonts w:hint="eastAsia" w:ascii="Times New Roman" w:hAnsi="Times New Roman" w:eastAsia="仿宋" w:cs="Times New Roman"/>
          <w:sz w:val="24"/>
          <w:szCs w:val="24"/>
        </w:rPr>
        <w:t>课后作业参考答案：</w:t>
      </w:r>
    </w:p>
    <w:p w14:paraId="0E180082">
      <w:pPr>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基础练习] </w:t>
      </w:r>
    </w:p>
    <w:p w14:paraId="5FB6F6BA">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仿宋" w:hAnsi="仿宋" w:eastAsia="仿宋"/>
          <w:color w:val="000000" w:themeColor="text1"/>
          <w:sz w:val="24"/>
          <w:szCs w:val="24"/>
        </w:rPr>
        <w:t>．</w:t>
      </w:r>
      <w:r>
        <w:rPr>
          <w:rFonts w:hint="eastAsia" w:ascii="Times New Roman" w:hAnsi="Times New Roman" w:eastAsia="仿宋" w:cs="Times New Roman"/>
          <w:color w:val="000000" w:themeColor="text1"/>
          <w:sz w:val="24"/>
          <w:szCs w:val="24"/>
        </w:rPr>
        <w:t>绘制散点如下图：</w:t>
      </w:r>
    </w:p>
    <w:p w14:paraId="515849E6">
      <w:pPr>
        <w:spacing w:line="312" w:lineRule="auto"/>
        <w:ind w:firstLine="420" w:firstLineChars="200"/>
        <w:jc w:val="center"/>
        <w:rPr>
          <w:rStyle w:val="12"/>
        </w:rPr>
      </w:pPr>
      <w:r>
        <w:drawing>
          <wp:inline distT="0" distB="0" distL="0" distR="0">
            <wp:extent cx="4483100" cy="2432050"/>
            <wp:effectExtent l="0" t="0" r="0" b="635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566947">
      <w:pPr>
        <w:spacing w:line="312" w:lineRule="auto"/>
        <w:ind w:firstLine="480" w:firstLineChars="200"/>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鸟的种类与海拔高度的散点图</w:t>
      </w:r>
    </w:p>
    <w:p w14:paraId="64E3208C">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从散点图中点的分布看，除个别点外，大部分点都在一条直线附近波动，这说明鸟的种类数和海拔高度有一定的线性相关关系.</w:t>
      </w:r>
    </w:p>
    <w:p w14:paraId="30ED1C50">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仿宋" w:hAnsi="仿宋" w:eastAsia="仿宋"/>
          <w:color w:val="000000" w:themeColor="text1"/>
          <w:sz w:val="24"/>
          <w:szCs w:val="24"/>
        </w:rPr>
        <w:t>．</w:t>
      </w:r>
      <w:r>
        <w:rPr>
          <w:rFonts w:hint="eastAsia" w:ascii="Times New Roman" w:hAnsi="Times New Roman" w:eastAsia="仿宋" w:cs="Times New Roman"/>
          <w:color w:val="000000" w:themeColor="text1"/>
          <w:sz w:val="24"/>
          <w:szCs w:val="24"/>
        </w:rPr>
        <w:t>绘制散点图如下：</w:t>
      </w:r>
    </w:p>
    <w:p w14:paraId="67C2F12E">
      <w:pPr>
        <w:spacing w:line="312" w:lineRule="auto"/>
        <w:ind w:firstLine="420" w:firstLineChars="200"/>
        <w:jc w:val="center"/>
        <w:rPr>
          <w:rStyle w:val="12"/>
        </w:rPr>
      </w:pPr>
      <w:r>
        <w:drawing>
          <wp:inline distT="0" distB="0" distL="0" distR="0">
            <wp:extent cx="4051300" cy="2279650"/>
            <wp:effectExtent l="0" t="0" r="6350" b="635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C84E9F8">
      <w:pPr>
        <w:spacing w:line="312" w:lineRule="auto"/>
        <w:ind w:firstLine="480" w:firstLineChars="200"/>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某地区超市的销售额与广告支出的散点图</w:t>
      </w:r>
    </w:p>
    <w:p w14:paraId="756716E0">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从散点图中点的分布来看，销售额与广告支出之间存在线性相关关系.</w:t>
      </w:r>
    </w:p>
    <w:p w14:paraId="0B100607">
      <w:pPr>
        <w:pStyle w:val="18"/>
        <w:spacing w:line="312" w:lineRule="auto"/>
        <w:ind w:left="480" w:firstLine="0" w:firstLineChars="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．绘制散点图如下：</w:t>
      </w:r>
    </w:p>
    <w:p w14:paraId="301FD4AC">
      <w:pPr>
        <w:spacing w:line="312" w:lineRule="auto"/>
        <w:ind w:left="480"/>
        <w:jc w:val="center"/>
        <w:rPr>
          <w:rStyle w:val="12"/>
        </w:rPr>
      </w:pPr>
      <w:r>
        <w:drawing>
          <wp:inline distT="0" distB="0" distL="0" distR="0">
            <wp:extent cx="4248150" cy="234315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97ACA9">
      <w:pPr>
        <w:spacing w:line="312" w:lineRule="auto"/>
        <w:ind w:firstLine="480" w:firstLineChars="200"/>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顾客投诉次数与航班正点率的散点图</w:t>
      </w:r>
    </w:p>
    <w:p w14:paraId="35A6078B">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从散点图中点的分布来看，航班的正点率和顾客投诉次数存在线性相关关系.</w:t>
      </w:r>
    </w:p>
    <w:p w14:paraId="24C7581C">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14:paraId="7641505B">
      <w:pPr>
        <w:adjustRightInd w:val="0"/>
        <w:snapToGrid w:val="0"/>
        <w:spacing w:line="312" w:lineRule="auto"/>
        <w:ind w:firstLine="480" w:firstLineChars="200"/>
        <w:jc w:val="left"/>
        <w:rPr>
          <w:rFonts w:ascii="仿宋" w:hAnsi="仿宋" w:eastAsia="仿宋" w:cs="Times New Roman"/>
          <w:bCs/>
          <w:color w:val="000000" w:themeColor="text1"/>
          <w:sz w:val="24"/>
          <w:szCs w:val="24"/>
        </w:rPr>
      </w:pPr>
      <w:r>
        <w:rPr>
          <w:rFonts w:ascii="Times New Roman" w:hAnsi="Times New Roman" w:eastAsia="仿宋"/>
          <w:sz w:val="24"/>
        </w:rPr>
        <w:t>1</w:t>
      </w:r>
      <w:r>
        <w:rPr>
          <w:rFonts w:hint="eastAsia" w:ascii="Times New Roman" w:hAnsi="Times New Roman" w:eastAsia="仿宋"/>
          <w:sz w:val="24"/>
        </w:rPr>
        <w:t>．</w:t>
      </w:r>
      <w:r>
        <w:rPr>
          <w:rFonts w:hint="eastAsia" w:ascii="Times New Roman" w:hAnsi="仿宋" w:eastAsia="仿宋"/>
          <w:sz w:val="24"/>
        </w:rPr>
        <w:t>在本节课的引例中，我们画出了某种商品的价格与该商品年需求量的散点图，从整体上看，所有点都在一条直线附近波动，在这种情况下，我们说商品的价格和年需求量这两个变量具有线性相关关系</w:t>
      </w:r>
      <w:r>
        <w:rPr>
          <w:rFonts w:hint="eastAsia" w:ascii="Times New Roman" w:hAnsi="Times New Roman" w:eastAsia="仿宋"/>
          <w:sz w:val="24"/>
        </w:rPr>
        <w:t>．</w:t>
      </w:r>
      <w:r>
        <w:rPr>
          <w:rFonts w:hint="eastAsia" w:ascii="Times New Roman" w:hAnsi="仿宋" w:eastAsia="仿宋"/>
          <w:sz w:val="24"/>
        </w:rPr>
        <w:t>虽然我们发现消费者对该商品的年需求量大体上随着价格的上升而减少，但该商品的年需求量并不是由商品的价格确定的，可能还受其他因素的影响</w:t>
      </w:r>
      <w:r>
        <w:rPr>
          <w:rFonts w:hint="eastAsia" w:ascii="Times New Roman" w:hAnsi="Times New Roman" w:eastAsia="仿宋"/>
          <w:sz w:val="24"/>
        </w:rPr>
        <w:t>．</w:t>
      </w:r>
      <w:r>
        <w:rPr>
          <w:rFonts w:hint="eastAsia" w:ascii="Times New Roman" w:hAnsi="仿宋" w:eastAsia="仿宋"/>
          <w:sz w:val="24"/>
        </w:rPr>
        <w:t>因此这</w:t>
      </w:r>
      <w:r>
        <w:rPr>
          <w:rFonts w:hint="eastAsia" w:ascii="仿宋" w:hAnsi="仿宋" w:eastAsia="仿宋"/>
          <w:sz w:val="24"/>
          <w:szCs w:val="24"/>
        </w:rPr>
        <w:t>两个变量之间的对应关系并不一定是函数关系，例如，从引例数据可以知道，当每千克价格为</w:t>
      </w:r>
      <w:r>
        <w:rPr>
          <w:rFonts w:ascii="Times New Roman" w:hAnsi="Times New Roman" w:eastAsia="仿宋" w:cs="Times New Roman"/>
          <w:sz w:val="24"/>
          <w:szCs w:val="24"/>
        </w:rPr>
        <w:t>4</w:t>
      </w:r>
      <w:r>
        <w:rPr>
          <w:rFonts w:hint="eastAsia" w:ascii="仿宋" w:hAnsi="仿宋" w:eastAsia="仿宋"/>
          <w:sz w:val="24"/>
          <w:szCs w:val="24"/>
        </w:rPr>
        <w:t>百元时，其所对应的两年的年需求量是不一样的，反之，当年需求量为</w:t>
      </w:r>
      <w:r>
        <w:rPr>
          <w:rFonts w:ascii="Times New Roman" w:hAnsi="Times New Roman" w:eastAsia="仿宋" w:cs="Times New Roman"/>
          <w:sz w:val="24"/>
          <w:szCs w:val="24"/>
        </w:rPr>
        <w:t>1.2</w:t>
      </w:r>
      <w:r>
        <w:rPr>
          <w:rFonts w:hint="eastAsia" w:ascii="仿宋" w:hAnsi="仿宋" w:eastAsia="仿宋"/>
          <w:sz w:val="24"/>
          <w:szCs w:val="24"/>
        </w:rPr>
        <w:t>千克时，其所对应的两年的每千克价格也是不一样的，而函数要求</w:t>
      </w:r>
      <w:r>
        <w:rPr>
          <w:rFonts w:hint="eastAsia" w:ascii="Times New Roman" w:hAnsi="仿宋" w:eastAsia="仿宋"/>
          <w:sz w:val="24"/>
        </w:rPr>
        <w:t>对定义域内任意</w:t>
      </w:r>
      <w:r>
        <w:rPr>
          <w:rFonts w:hint="eastAsia" w:ascii="仿宋" w:hAnsi="仿宋" w:eastAsia="仿宋"/>
          <w:bCs/>
          <w:sz w:val="24"/>
          <w:szCs w:val="24"/>
        </w:rPr>
        <w:t>给定</w:t>
      </w:r>
      <w:r>
        <w:rPr>
          <w:rFonts w:hint="eastAsia" w:ascii="仿宋" w:hAnsi="仿宋" w:eastAsia="仿宋"/>
          <w:sz w:val="24"/>
          <w:szCs w:val="24"/>
        </w:rPr>
        <w:t>的</w:t>
      </w:r>
      <w:r>
        <w:rPr>
          <w:rFonts w:ascii="仿宋" w:hAnsi="仿宋" w:eastAsia="仿宋"/>
          <w:position w:val="-6"/>
          <w:sz w:val="24"/>
          <w:szCs w:val="24"/>
        </w:rPr>
        <w:object>
          <v:shape id="_x0000_i1026" o:spt="75" type="#_x0000_t75" style="height:10.5pt;width:10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eastAsia" w:ascii="仿宋" w:hAnsi="仿宋" w:eastAsia="仿宋"/>
          <w:sz w:val="24"/>
          <w:szCs w:val="24"/>
        </w:rPr>
        <w:t>，</w:t>
      </w:r>
      <w:r>
        <w:rPr>
          <w:rFonts w:hint="eastAsia" w:ascii="仿宋" w:hAnsi="仿宋" w:eastAsia="仿宋"/>
          <w:bCs/>
          <w:sz w:val="24"/>
          <w:szCs w:val="24"/>
        </w:rPr>
        <w:t>都有唯一</w:t>
      </w:r>
      <w:r>
        <w:rPr>
          <w:rFonts w:hint="eastAsia" w:ascii="仿宋" w:hAnsi="仿宋" w:eastAsia="仿宋"/>
          <w:sz w:val="24"/>
          <w:szCs w:val="24"/>
        </w:rPr>
        <w:t>的实数</w:t>
      </w:r>
      <w:r>
        <w:rPr>
          <w:rFonts w:ascii="仿宋" w:hAnsi="仿宋" w:eastAsia="仿宋"/>
          <w:position w:val="-10"/>
          <w:sz w:val="24"/>
          <w:szCs w:val="24"/>
        </w:rPr>
        <w:object>
          <v:shape id="_x0000_i1027" o:spt="75" type="#_x0000_t75" style="height:13.5pt;width:10.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eastAsia" w:ascii="仿宋" w:hAnsi="仿宋" w:eastAsia="仿宋"/>
          <w:sz w:val="24"/>
          <w:szCs w:val="24"/>
        </w:rPr>
        <w:t>与之对应，所以这两个变量之间并不是函数关系，只能说它们之间具有线性相关关系</w:t>
      </w:r>
      <w:r>
        <w:rPr>
          <w:rFonts w:hint="eastAsia" w:ascii="Times New Roman" w:hAnsi="Times New Roman" w:eastAsia="仿宋"/>
          <w:sz w:val="24"/>
        </w:rPr>
        <w:t>．</w:t>
      </w:r>
    </w:p>
    <w:p w14:paraId="074079A9">
      <w:pPr>
        <w:adjustRightInd w:val="0"/>
        <w:snapToGrid w:val="0"/>
        <w:spacing w:line="312" w:lineRule="auto"/>
        <w:ind w:firstLine="480" w:firstLineChars="200"/>
        <w:jc w:val="left"/>
        <w:rPr>
          <w:rFonts w:ascii="Times New Roman" w:hAnsi="Times New Roman"/>
          <w:sz w:val="40"/>
        </w:rPr>
      </w:pPr>
      <w:r>
        <w:rPr>
          <w:rFonts w:ascii="Times New Roman" w:hAnsi="Times New Roman" w:eastAsia="仿宋"/>
          <w:sz w:val="24"/>
        </w:rPr>
        <w:t>2．提示：</w:t>
      </w:r>
      <w:r>
        <w:rPr>
          <w:rFonts w:hint="eastAsia" w:ascii="Times New Roman" w:hAnsi="仿宋" w:eastAsia="仿宋"/>
          <w:sz w:val="24"/>
        </w:rPr>
        <w:t>本节课两个变量的相关性是数学意义上的相关性，和这两个变量在实际生活是否有因果性是没有关系的，因此本节课的相关性不同于因果性</w:t>
      </w:r>
      <w:r>
        <w:rPr>
          <w:rFonts w:hint="eastAsia" w:ascii="Times New Roman" w:hAnsi="Times New Roman" w:eastAsia="仿宋"/>
          <w:sz w:val="24"/>
        </w:rPr>
        <w:t>．</w:t>
      </w:r>
    </w:p>
    <w:p w14:paraId="55DD312B">
      <w:pPr>
        <w:spacing w:before="91" w:line="312"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4DCBA93B">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p w14:paraId="6987E1D8">
      <w:pPr>
        <w:spacing w:beforeLines="50" w:line="360" w:lineRule="auto"/>
        <w:ind w:firstLine="480"/>
        <w:jc w:val="left"/>
        <w:rPr>
          <w:rFonts w:ascii="仿宋" w:hAnsi="仿宋" w:eastAsia="仿宋"/>
          <w:sz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NEU-BZ-S92">
    <w:altName w:val="微软雅黑"/>
    <w:panose1 w:val="00000000000000000000"/>
    <w:charset w:val="86"/>
    <w:family w:val="script"/>
    <w:pitch w:val="default"/>
    <w:sig w:usb0="00000000" w:usb1="00000000" w:usb2="000A005E" w:usb3="00000000" w:csb0="003C0041" w:csb1="00000000"/>
  </w:font>
  <w:font w:name="微软雅黑">
    <w:panose1 w:val="020B0503020204020204"/>
    <w:charset w:val="86"/>
    <w:family w:val="auto"/>
    <w:pitch w:val="default"/>
    <w:sig w:usb0="80000287" w:usb1="2ACF3C50" w:usb2="00000016" w:usb3="00000000" w:csb0="0004001F" w:csb1="00000000"/>
  </w:font>
  <w:font w:name="方正书宋_GBK">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E-BX9-PK748522-Identity-H">
    <w:altName w:val="等线"/>
    <w:panose1 w:val="00000000000000000000"/>
    <w:charset w:val="86"/>
    <w:family w:val="auto"/>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Y5ZWNmZjNhNDE4ZTQ0M2Q3MjYxNGQ2OThlMGIwOGMifQ=="/>
  </w:docVars>
  <w:rsids>
    <w:rsidRoot w:val="000C056C"/>
    <w:rsid w:val="000013C6"/>
    <w:rsid w:val="000061E0"/>
    <w:rsid w:val="00007A4E"/>
    <w:rsid w:val="00012C90"/>
    <w:rsid w:val="00024ABF"/>
    <w:rsid w:val="000331A0"/>
    <w:rsid w:val="000429E7"/>
    <w:rsid w:val="00042C73"/>
    <w:rsid w:val="000548CA"/>
    <w:rsid w:val="00060AEA"/>
    <w:rsid w:val="00065BA0"/>
    <w:rsid w:val="00067B4D"/>
    <w:rsid w:val="00074598"/>
    <w:rsid w:val="000750DD"/>
    <w:rsid w:val="000811E0"/>
    <w:rsid w:val="00085188"/>
    <w:rsid w:val="0008546E"/>
    <w:rsid w:val="00085A76"/>
    <w:rsid w:val="00087F5E"/>
    <w:rsid w:val="000957D9"/>
    <w:rsid w:val="000958CE"/>
    <w:rsid w:val="000A1FFF"/>
    <w:rsid w:val="000B1957"/>
    <w:rsid w:val="000B5A61"/>
    <w:rsid w:val="000B6030"/>
    <w:rsid w:val="000C056C"/>
    <w:rsid w:val="000C4AAF"/>
    <w:rsid w:val="000F3364"/>
    <w:rsid w:val="000F6167"/>
    <w:rsid w:val="00100FB9"/>
    <w:rsid w:val="00103B40"/>
    <w:rsid w:val="0011526A"/>
    <w:rsid w:val="001170FC"/>
    <w:rsid w:val="00123041"/>
    <w:rsid w:val="00125917"/>
    <w:rsid w:val="00133A84"/>
    <w:rsid w:val="00137A56"/>
    <w:rsid w:val="00156B50"/>
    <w:rsid w:val="0016336F"/>
    <w:rsid w:val="0016514A"/>
    <w:rsid w:val="00170FC9"/>
    <w:rsid w:val="00177091"/>
    <w:rsid w:val="001802F6"/>
    <w:rsid w:val="00183F8E"/>
    <w:rsid w:val="0018606F"/>
    <w:rsid w:val="0018755C"/>
    <w:rsid w:val="00190469"/>
    <w:rsid w:val="00193DEA"/>
    <w:rsid w:val="001944E5"/>
    <w:rsid w:val="00196538"/>
    <w:rsid w:val="00196FD5"/>
    <w:rsid w:val="001A3653"/>
    <w:rsid w:val="001A458B"/>
    <w:rsid w:val="001B31A1"/>
    <w:rsid w:val="001B3E50"/>
    <w:rsid w:val="001C0E9E"/>
    <w:rsid w:val="001C2C86"/>
    <w:rsid w:val="001D6E59"/>
    <w:rsid w:val="001E0BB0"/>
    <w:rsid w:val="001E3B8E"/>
    <w:rsid w:val="001E4836"/>
    <w:rsid w:val="001F3E86"/>
    <w:rsid w:val="0021561A"/>
    <w:rsid w:val="002210AD"/>
    <w:rsid w:val="00224E73"/>
    <w:rsid w:val="00230126"/>
    <w:rsid w:val="00231EA6"/>
    <w:rsid w:val="002333BD"/>
    <w:rsid w:val="00235975"/>
    <w:rsid w:val="00237400"/>
    <w:rsid w:val="00237BE5"/>
    <w:rsid w:val="00240CAA"/>
    <w:rsid w:val="00246032"/>
    <w:rsid w:val="00263D2D"/>
    <w:rsid w:val="00264790"/>
    <w:rsid w:val="00270335"/>
    <w:rsid w:val="00271B48"/>
    <w:rsid w:val="00274317"/>
    <w:rsid w:val="00277777"/>
    <w:rsid w:val="0027793B"/>
    <w:rsid w:val="00277D5A"/>
    <w:rsid w:val="0028364A"/>
    <w:rsid w:val="0029378D"/>
    <w:rsid w:val="002A0229"/>
    <w:rsid w:val="002B09C9"/>
    <w:rsid w:val="002B38FB"/>
    <w:rsid w:val="002C006E"/>
    <w:rsid w:val="002C6A53"/>
    <w:rsid w:val="002D2432"/>
    <w:rsid w:val="002D2881"/>
    <w:rsid w:val="002E2379"/>
    <w:rsid w:val="002E3523"/>
    <w:rsid w:val="002E4D1B"/>
    <w:rsid w:val="002E4E01"/>
    <w:rsid w:val="002E6551"/>
    <w:rsid w:val="002F46C8"/>
    <w:rsid w:val="002F5255"/>
    <w:rsid w:val="002F531F"/>
    <w:rsid w:val="002F55F4"/>
    <w:rsid w:val="002F7833"/>
    <w:rsid w:val="002F798A"/>
    <w:rsid w:val="0031228F"/>
    <w:rsid w:val="00313113"/>
    <w:rsid w:val="00313351"/>
    <w:rsid w:val="00332AEA"/>
    <w:rsid w:val="00335A04"/>
    <w:rsid w:val="00335BFA"/>
    <w:rsid w:val="00340191"/>
    <w:rsid w:val="00340525"/>
    <w:rsid w:val="00344631"/>
    <w:rsid w:val="0034633C"/>
    <w:rsid w:val="003479AF"/>
    <w:rsid w:val="00351DFC"/>
    <w:rsid w:val="00353F33"/>
    <w:rsid w:val="0035675A"/>
    <w:rsid w:val="00365808"/>
    <w:rsid w:val="0036659F"/>
    <w:rsid w:val="00370253"/>
    <w:rsid w:val="00372AEE"/>
    <w:rsid w:val="0037313E"/>
    <w:rsid w:val="003766D0"/>
    <w:rsid w:val="003834F2"/>
    <w:rsid w:val="003A448C"/>
    <w:rsid w:val="003B0DEA"/>
    <w:rsid w:val="003B146E"/>
    <w:rsid w:val="003B14B7"/>
    <w:rsid w:val="003B1C9B"/>
    <w:rsid w:val="003B6F29"/>
    <w:rsid w:val="003C2297"/>
    <w:rsid w:val="003C451B"/>
    <w:rsid w:val="003C6527"/>
    <w:rsid w:val="003D7367"/>
    <w:rsid w:val="003E7F5E"/>
    <w:rsid w:val="003F42B0"/>
    <w:rsid w:val="0040109B"/>
    <w:rsid w:val="004018D7"/>
    <w:rsid w:val="00401936"/>
    <w:rsid w:val="0040318A"/>
    <w:rsid w:val="0040751A"/>
    <w:rsid w:val="00410A8D"/>
    <w:rsid w:val="00411466"/>
    <w:rsid w:val="004123E5"/>
    <w:rsid w:val="00413720"/>
    <w:rsid w:val="00427A38"/>
    <w:rsid w:val="004330D5"/>
    <w:rsid w:val="00434343"/>
    <w:rsid w:val="00434AC9"/>
    <w:rsid w:val="00434CE5"/>
    <w:rsid w:val="00435969"/>
    <w:rsid w:val="004375EA"/>
    <w:rsid w:val="004407ED"/>
    <w:rsid w:val="00453718"/>
    <w:rsid w:val="00453B67"/>
    <w:rsid w:val="004578FF"/>
    <w:rsid w:val="00460DB7"/>
    <w:rsid w:val="00462069"/>
    <w:rsid w:val="004651FA"/>
    <w:rsid w:val="0046733A"/>
    <w:rsid w:val="00474C05"/>
    <w:rsid w:val="004803E7"/>
    <w:rsid w:val="00486ED5"/>
    <w:rsid w:val="00494379"/>
    <w:rsid w:val="004961BE"/>
    <w:rsid w:val="004A3FC8"/>
    <w:rsid w:val="004B4EFA"/>
    <w:rsid w:val="004B7567"/>
    <w:rsid w:val="004C0F23"/>
    <w:rsid w:val="004C456F"/>
    <w:rsid w:val="004C4749"/>
    <w:rsid w:val="004C56EB"/>
    <w:rsid w:val="004D55B0"/>
    <w:rsid w:val="004D595A"/>
    <w:rsid w:val="004E10F4"/>
    <w:rsid w:val="004F08A4"/>
    <w:rsid w:val="00502C27"/>
    <w:rsid w:val="0051322D"/>
    <w:rsid w:val="00513BC9"/>
    <w:rsid w:val="00517D9C"/>
    <w:rsid w:val="00520409"/>
    <w:rsid w:val="00522C56"/>
    <w:rsid w:val="00525C96"/>
    <w:rsid w:val="00527B71"/>
    <w:rsid w:val="00531719"/>
    <w:rsid w:val="00531D40"/>
    <w:rsid w:val="00534118"/>
    <w:rsid w:val="00534FE0"/>
    <w:rsid w:val="005359E1"/>
    <w:rsid w:val="00541286"/>
    <w:rsid w:val="00541558"/>
    <w:rsid w:val="0054690A"/>
    <w:rsid w:val="005533DB"/>
    <w:rsid w:val="0055582D"/>
    <w:rsid w:val="00557420"/>
    <w:rsid w:val="005603CD"/>
    <w:rsid w:val="005632BC"/>
    <w:rsid w:val="00564B05"/>
    <w:rsid w:val="00564E7C"/>
    <w:rsid w:val="00572F1B"/>
    <w:rsid w:val="005731F4"/>
    <w:rsid w:val="00577F0E"/>
    <w:rsid w:val="00582AFB"/>
    <w:rsid w:val="005A307C"/>
    <w:rsid w:val="005B590B"/>
    <w:rsid w:val="005C4C63"/>
    <w:rsid w:val="005D38D0"/>
    <w:rsid w:val="005D46B2"/>
    <w:rsid w:val="005E2719"/>
    <w:rsid w:val="005E5A63"/>
    <w:rsid w:val="00600FAE"/>
    <w:rsid w:val="00606E50"/>
    <w:rsid w:val="00613426"/>
    <w:rsid w:val="006167BE"/>
    <w:rsid w:val="00616F1D"/>
    <w:rsid w:val="00620154"/>
    <w:rsid w:val="00622A2B"/>
    <w:rsid w:val="00624A09"/>
    <w:rsid w:val="00627A0E"/>
    <w:rsid w:val="006316AE"/>
    <w:rsid w:val="006344C7"/>
    <w:rsid w:val="00634900"/>
    <w:rsid w:val="00634AEC"/>
    <w:rsid w:val="00635021"/>
    <w:rsid w:val="00641D6F"/>
    <w:rsid w:val="00655CAD"/>
    <w:rsid w:val="00661D24"/>
    <w:rsid w:val="00663206"/>
    <w:rsid w:val="00664528"/>
    <w:rsid w:val="0066474E"/>
    <w:rsid w:val="00674074"/>
    <w:rsid w:val="00683C47"/>
    <w:rsid w:val="0069204D"/>
    <w:rsid w:val="0069304E"/>
    <w:rsid w:val="00693929"/>
    <w:rsid w:val="006A258A"/>
    <w:rsid w:val="006A4C2A"/>
    <w:rsid w:val="006B23D1"/>
    <w:rsid w:val="006B3B2B"/>
    <w:rsid w:val="006D031F"/>
    <w:rsid w:val="006E3970"/>
    <w:rsid w:val="006E3FAF"/>
    <w:rsid w:val="006F3C3D"/>
    <w:rsid w:val="00704F82"/>
    <w:rsid w:val="00711504"/>
    <w:rsid w:val="00711FF1"/>
    <w:rsid w:val="00720769"/>
    <w:rsid w:val="0073540F"/>
    <w:rsid w:val="00735692"/>
    <w:rsid w:val="00742EDA"/>
    <w:rsid w:val="0074414F"/>
    <w:rsid w:val="00750BC7"/>
    <w:rsid w:val="00756CF4"/>
    <w:rsid w:val="00760DB2"/>
    <w:rsid w:val="007619C5"/>
    <w:rsid w:val="00764D8E"/>
    <w:rsid w:val="00767614"/>
    <w:rsid w:val="007726E7"/>
    <w:rsid w:val="00782E0E"/>
    <w:rsid w:val="00783CC7"/>
    <w:rsid w:val="007941E3"/>
    <w:rsid w:val="00794DEA"/>
    <w:rsid w:val="00796EAB"/>
    <w:rsid w:val="007A25D2"/>
    <w:rsid w:val="007A2BEF"/>
    <w:rsid w:val="007A3794"/>
    <w:rsid w:val="007A457F"/>
    <w:rsid w:val="007B0AFF"/>
    <w:rsid w:val="007B4BD3"/>
    <w:rsid w:val="007C35F9"/>
    <w:rsid w:val="007C51F7"/>
    <w:rsid w:val="007D5F2A"/>
    <w:rsid w:val="007D6A36"/>
    <w:rsid w:val="007E45BA"/>
    <w:rsid w:val="007E69A6"/>
    <w:rsid w:val="008156C3"/>
    <w:rsid w:val="0082449C"/>
    <w:rsid w:val="00824F90"/>
    <w:rsid w:val="00827493"/>
    <w:rsid w:val="008276BE"/>
    <w:rsid w:val="008301D8"/>
    <w:rsid w:val="00830BD5"/>
    <w:rsid w:val="00830F02"/>
    <w:rsid w:val="00842B4A"/>
    <w:rsid w:val="00843FDC"/>
    <w:rsid w:val="0084524C"/>
    <w:rsid w:val="008519A1"/>
    <w:rsid w:val="00852F42"/>
    <w:rsid w:val="00856EF4"/>
    <w:rsid w:val="00860BCF"/>
    <w:rsid w:val="00861CDD"/>
    <w:rsid w:val="008779D9"/>
    <w:rsid w:val="00880529"/>
    <w:rsid w:val="0088443B"/>
    <w:rsid w:val="00886F4A"/>
    <w:rsid w:val="00893446"/>
    <w:rsid w:val="008A2859"/>
    <w:rsid w:val="008A564C"/>
    <w:rsid w:val="008B7D08"/>
    <w:rsid w:val="008C1DC5"/>
    <w:rsid w:val="008D022C"/>
    <w:rsid w:val="008D057F"/>
    <w:rsid w:val="008D298B"/>
    <w:rsid w:val="008D71DB"/>
    <w:rsid w:val="008E7743"/>
    <w:rsid w:val="008F0B85"/>
    <w:rsid w:val="008F71D0"/>
    <w:rsid w:val="00910EDE"/>
    <w:rsid w:val="009142F8"/>
    <w:rsid w:val="009251D8"/>
    <w:rsid w:val="009319C5"/>
    <w:rsid w:val="009370F6"/>
    <w:rsid w:val="00945FD7"/>
    <w:rsid w:val="009463AC"/>
    <w:rsid w:val="009513DE"/>
    <w:rsid w:val="00960B64"/>
    <w:rsid w:val="00961C09"/>
    <w:rsid w:val="00963D9B"/>
    <w:rsid w:val="00965689"/>
    <w:rsid w:val="009713C4"/>
    <w:rsid w:val="00983742"/>
    <w:rsid w:val="009A1262"/>
    <w:rsid w:val="009A2FDA"/>
    <w:rsid w:val="009A488B"/>
    <w:rsid w:val="009A66ED"/>
    <w:rsid w:val="009B03B5"/>
    <w:rsid w:val="009B3B37"/>
    <w:rsid w:val="009C0DDC"/>
    <w:rsid w:val="009C36AB"/>
    <w:rsid w:val="009C6D24"/>
    <w:rsid w:val="009D01F2"/>
    <w:rsid w:val="009D43C3"/>
    <w:rsid w:val="009D5280"/>
    <w:rsid w:val="009D6D84"/>
    <w:rsid w:val="009E35A7"/>
    <w:rsid w:val="009E4E92"/>
    <w:rsid w:val="009E7D22"/>
    <w:rsid w:val="009F3618"/>
    <w:rsid w:val="00A101C5"/>
    <w:rsid w:val="00A12C16"/>
    <w:rsid w:val="00A12F56"/>
    <w:rsid w:val="00A33BBF"/>
    <w:rsid w:val="00A356CB"/>
    <w:rsid w:val="00A378F8"/>
    <w:rsid w:val="00A37E21"/>
    <w:rsid w:val="00A40EA1"/>
    <w:rsid w:val="00A53ACA"/>
    <w:rsid w:val="00A567DE"/>
    <w:rsid w:val="00A7403D"/>
    <w:rsid w:val="00A75D48"/>
    <w:rsid w:val="00A80A4D"/>
    <w:rsid w:val="00A81E61"/>
    <w:rsid w:val="00A8696A"/>
    <w:rsid w:val="00A93706"/>
    <w:rsid w:val="00A9372E"/>
    <w:rsid w:val="00A95658"/>
    <w:rsid w:val="00AA0102"/>
    <w:rsid w:val="00AA1376"/>
    <w:rsid w:val="00AA5B02"/>
    <w:rsid w:val="00AA7387"/>
    <w:rsid w:val="00AC1CD5"/>
    <w:rsid w:val="00AC76D9"/>
    <w:rsid w:val="00AD2AB8"/>
    <w:rsid w:val="00AE12BE"/>
    <w:rsid w:val="00AE436E"/>
    <w:rsid w:val="00AE5FA0"/>
    <w:rsid w:val="00AE7A12"/>
    <w:rsid w:val="00AF1609"/>
    <w:rsid w:val="00AF1690"/>
    <w:rsid w:val="00B00DD3"/>
    <w:rsid w:val="00B014C3"/>
    <w:rsid w:val="00B02440"/>
    <w:rsid w:val="00B0758F"/>
    <w:rsid w:val="00B1009E"/>
    <w:rsid w:val="00B13B1F"/>
    <w:rsid w:val="00B14A93"/>
    <w:rsid w:val="00B17862"/>
    <w:rsid w:val="00B212E6"/>
    <w:rsid w:val="00B3071E"/>
    <w:rsid w:val="00B30A01"/>
    <w:rsid w:val="00B35BFA"/>
    <w:rsid w:val="00B44988"/>
    <w:rsid w:val="00B4614E"/>
    <w:rsid w:val="00B51B6D"/>
    <w:rsid w:val="00B575E0"/>
    <w:rsid w:val="00B63DCB"/>
    <w:rsid w:val="00B64047"/>
    <w:rsid w:val="00B70F4C"/>
    <w:rsid w:val="00B72254"/>
    <w:rsid w:val="00B81E57"/>
    <w:rsid w:val="00B9314D"/>
    <w:rsid w:val="00B95687"/>
    <w:rsid w:val="00B95A6D"/>
    <w:rsid w:val="00B96868"/>
    <w:rsid w:val="00B970A7"/>
    <w:rsid w:val="00B97E47"/>
    <w:rsid w:val="00BA6945"/>
    <w:rsid w:val="00BB0A63"/>
    <w:rsid w:val="00BB2C92"/>
    <w:rsid w:val="00BC23D8"/>
    <w:rsid w:val="00BD3392"/>
    <w:rsid w:val="00BD33A5"/>
    <w:rsid w:val="00BD33C9"/>
    <w:rsid w:val="00BD5BE6"/>
    <w:rsid w:val="00BD6557"/>
    <w:rsid w:val="00BE1AD1"/>
    <w:rsid w:val="00BE7EF2"/>
    <w:rsid w:val="00BF1562"/>
    <w:rsid w:val="00BF2870"/>
    <w:rsid w:val="00BF4953"/>
    <w:rsid w:val="00BF626C"/>
    <w:rsid w:val="00BF660C"/>
    <w:rsid w:val="00C0636D"/>
    <w:rsid w:val="00C120AB"/>
    <w:rsid w:val="00C14BD8"/>
    <w:rsid w:val="00C1563A"/>
    <w:rsid w:val="00C15E1A"/>
    <w:rsid w:val="00C208A5"/>
    <w:rsid w:val="00C37CA3"/>
    <w:rsid w:val="00C537A0"/>
    <w:rsid w:val="00C57FA0"/>
    <w:rsid w:val="00C60067"/>
    <w:rsid w:val="00C655FF"/>
    <w:rsid w:val="00C659D0"/>
    <w:rsid w:val="00C6767A"/>
    <w:rsid w:val="00C725D7"/>
    <w:rsid w:val="00C73D8D"/>
    <w:rsid w:val="00C83D93"/>
    <w:rsid w:val="00C860B8"/>
    <w:rsid w:val="00C95758"/>
    <w:rsid w:val="00C97911"/>
    <w:rsid w:val="00CA000D"/>
    <w:rsid w:val="00CA2456"/>
    <w:rsid w:val="00CB6B63"/>
    <w:rsid w:val="00CC4AD4"/>
    <w:rsid w:val="00CC4E02"/>
    <w:rsid w:val="00CE4BE1"/>
    <w:rsid w:val="00CE548B"/>
    <w:rsid w:val="00CF3020"/>
    <w:rsid w:val="00CF4D14"/>
    <w:rsid w:val="00CF6587"/>
    <w:rsid w:val="00D06C52"/>
    <w:rsid w:val="00D14D90"/>
    <w:rsid w:val="00D15782"/>
    <w:rsid w:val="00D15D34"/>
    <w:rsid w:val="00D1606A"/>
    <w:rsid w:val="00D17F39"/>
    <w:rsid w:val="00D215E7"/>
    <w:rsid w:val="00D22C29"/>
    <w:rsid w:val="00D23034"/>
    <w:rsid w:val="00D336FD"/>
    <w:rsid w:val="00D50783"/>
    <w:rsid w:val="00D555E8"/>
    <w:rsid w:val="00D56228"/>
    <w:rsid w:val="00D572E3"/>
    <w:rsid w:val="00D575AC"/>
    <w:rsid w:val="00D65CA7"/>
    <w:rsid w:val="00D737BC"/>
    <w:rsid w:val="00D825D0"/>
    <w:rsid w:val="00DA24BA"/>
    <w:rsid w:val="00DA650A"/>
    <w:rsid w:val="00DB731F"/>
    <w:rsid w:val="00DC0C34"/>
    <w:rsid w:val="00DC2428"/>
    <w:rsid w:val="00DC5FC6"/>
    <w:rsid w:val="00DD63AF"/>
    <w:rsid w:val="00DD7591"/>
    <w:rsid w:val="00DE0AA4"/>
    <w:rsid w:val="00DE3781"/>
    <w:rsid w:val="00DE426E"/>
    <w:rsid w:val="00DF16A5"/>
    <w:rsid w:val="00DF70C6"/>
    <w:rsid w:val="00E023C6"/>
    <w:rsid w:val="00E02DAD"/>
    <w:rsid w:val="00E07F74"/>
    <w:rsid w:val="00E12038"/>
    <w:rsid w:val="00E20689"/>
    <w:rsid w:val="00E23280"/>
    <w:rsid w:val="00E3118F"/>
    <w:rsid w:val="00E347C7"/>
    <w:rsid w:val="00E35BF1"/>
    <w:rsid w:val="00E368F2"/>
    <w:rsid w:val="00E40F73"/>
    <w:rsid w:val="00E44AC9"/>
    <w:rsid w:val="00E554BD"/>
    <w:rsid w:val="00E6462B"/>
    <w:rsid w:val="00E66A62"/>
    <w:rsid w:val="00E67B7F"/>
    <w:rsid w:val="00E720A4"/>
    <w:rsid w:val="00E75FFA"/>
    <w:rsid w:val="00E773CA"/>
    <w:rsid w:val="00E80544"/>
    <w:rsid w:val="00E85A2C"/>
    <w:rsid w:val="00E86D78"/>
    <w:rsid w:val="00EB35EF"/>
    <w:rsid w:val="00EB4535"/>
    <w:rsid w:val="00EB6281"/>
    <w:rsid w:val="00EC571B"/>
    <w:rsid w:val="00ED0234"/>
    <w:rsid w:val="00ED0B1D"/>
    <w:rsid w:val="00ED11BB"/>
    <w:rsid w:val="00ED1E29"/>
    <w:rsid w:val="00ED72B9"/>
    <w:rsid w:val="00EE0096"/>
    <w:rsid w:val="00EE3C52"/>
    <w:rsid w:val="00EF04BB"/>
    <w:rsid w:val="00EF7ECA"/>
    <w:rsid w:val="00F045E2"/>
    <w:rsid w:val="00F150B2"/>
    <w:rsid w:val="00F20560"/>
    <w:rsid w:val="00F20FCB"/>
    <w:rsid w:val="00F32E4F"/>
    <w:rsid w:val="00F41F03"/>
    <w:rsid w:val="00F4314B"/>
    <w:rsid w:val="00F4364E"/>
    <w:rsid w:val="00F4414C"/>
    <w:rsid w:val="00F46639"/>
    <w:rsid w:val="00F55607"/>
    <w:rsid w:val="00F57357"/>
    <w:rsid w:val="00F62D46"/>
    <w:rsid w:val="00F657E0"/>
    <w:rsid w:val="00F66DFD"/>
    <w:rsid w:val="00F66E9D"/>
    <w:rsid w:val="00F72287"/>
    <w:rsid w:val="00F85DD6"/>
    <w:rsid w:val="00F90FF9"/>
    <w:rsid w:val="00F93491"/>
    <w:rsid w:val="00F960F7"/>
    <w:rsid w:val="00FA4643"/>
    <w:rsid w:val="00FB1963"/>
    <w:rsid w:val="00FB2C00"/>
    <w:rsid w:val="00FC068F"/>
    <w:rsid w:val="00FC2905"/>
    <w:rsid w:val="00FC47EE"/>
    <w:rsid w:val="00FD16D0"/>
    <w:rsid w:val="00FD191F"/>
    <w:rsid w:val="00FD1DED"/>
    <w:rsid w:val="00FD4AA3"/>
    <w:rsid w:val="00FE0AD1"/>
    <w:rsid w:val="00FE5520"/>
    <w:rsid w:val="00FF032C"/>
    <w:rsid w:val="00FF1FD5"/>
    <w:rsid w:val="00FF4702"/>
    <w:rsid w:val="00FF60AB"/>
    <w:rsid w:val="00FF6959"/>
    <w:rsid w:val="00FF7730"/>
    <w:rsid w:val="03D36AFB"/>
    <w:rsid w:val="0D8E7EA9"/>
    <w:rsid w:val="1B986334"/>
    <w:rsid w:val="23806C6B"/>
    <w:rsid w:val="29E0169D"/>
    <w:rsid w:val="2F2E3670"/>
    <w:rsid w:val="44A13542"/>
    <w:rsid w:val="4D994ED0"/>
    <w:rsid w:val="514D29EE"/>
    <w:rsid w:val="55C07249"/>
    <w:rsid w:val="5A7E0F36"/>
    <w:rsid w:val="6D37515B"/>
    <w:rsid w:val="6E8C7554"/>
    <w:rsid w:val="716F609D"/>
    <w:rsid w:val="735737D2"/>
    <w:rsid w:val="79F34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semiHidden/>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21"/>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semiHidden/>
    <w:unhideWhenUsed/>
    <w:uiPriority w:val="99"/>
    <w:rPr>
      <w:sz w:val="21"/>
      <w:szCs w:val="21"/>
    </w:rPr>
  </w:style>
  <w:style w:type="character" w:customStyle="1" w:styleId="13">
    <w:name w:val="页眉 Char"/>
    <w:basedOn w:val="10"/>
    <w:link w:val="5"/>
    <w:qFormat/>
    <w:uiPriority w:val="99"/>
    <w:rPr>
      <w:sz w:val="18"/>
      <w:szCs w:val="18"/>
    </w:rPr>
  </w:style>
  <w:style w:type="character" w:customStyle="1" w:styleId="14">
    <w:name w:val="页脚 Char"/>
    <w:basedOn w:val="10"/>
    <w:link w:val="4"/>
    <w:qFormat/>
    <w:uiPriority w:val="99"/>
    <w:rPr>
      <w:sz w:val="18"/>
      <w:szCs w:val="18"/>
    </w:rPr>
  </w:style>
  <w:style w:type="paragraph" w:customStyle="1" w:styleId="15">
    <w:name w:val="三级章节"/>
    <w:basedOn w:val="1"/>
    <w:qFormat/>
    <w:uiPriority w:val="0"/>
    <w:pPr>
      <w:widowControl/>
      <w:spacing w:line="410" w:lineRule="exact"/>
      <w:jc w:val="left"/>
      <w:outlineLvl w:val="3"/>
    </w:pPr>
    <w:rPr>
      <w:rFonts w:ascii="NEU-BZ-S92" w:hAnsi="NEU-BZ-S92" w:eastAsia="方正书宋_GBK"/>
      <w:color w:val="000000"/>
      <w:kern w:val="0"/>
      <w:sz w:val="24"/>
    </w:rPr>
  </w:style>
  <w:style w:type="paragraph" w:customStyle="1" w:styleId="16">
    <w:name w:val="MTDisplayEquation"/>
    <w:basedOn w:val="1"/>
    <w:next w:val="1"/>
    <w:link w:val="17"/>
    <w:qFormat/>
    <w:uiPriority w:val="0"/>
    <w:pPr>
      <w:tabs>
        <w:tab w:val="center" w:pos="4160"/>
        <w:tab w:val="right" w:pos="8300"/>
      </w:tabs>
      <w:spacing w:line="360" w:lineRule="auto"/>
      <w:ind w:firstLine="480" w:firstLineChars="200"/>
    </w:pPr>
    <w:rPr>
      <w:rFonts w:ascii="仿宋" w:hAnsi="仿宋" w:eastAsia="仿宋"/>
      <w:sz w:val="24"/>
    </w:rPr>
  </w:style>
  <w:style w:type="character" w:customStyle="1" w:styleId="17">
    <w:name w:val="MTDisplayEquation 字符"/>
    <w:basedOn w:val="10"/>
    <w:link w:val="16"/>
    <w:qFormat/>
    <w:uiPriority w:val="0"/>
    <w:rPr>
      <w:rFonts w:ascii="仿宋" w:hAnsi="仿宋" w:eastAsia="仿宋"/>
      <w:sz w:val="24"/>
    </w:rPr>
  </w:style>
  <w:style w:type="paragraph" w:styleId="18">
    <w:name w:val="List Paragraph"/>
    <w:basedOn w:val="1"/>
    <w:qFormat/>
    <w:uiPriority w:val="34"/>
    <w:pPr>
      <w:ind w:firstLine="420" w:firstLineChars="200"/>
    </w:pPr>
  </w:style>
  <w:style w:type="character" w:customStyle="1" w:styleId="19">
    <w:name w:val="批注框文本 Char"/>
    <w:basedOn w:val="10"/>
    <w:link w:val="3"/>
    <w:semiHidden/>
    <w:qFormat/>
    <w:uiPriority w:val="99"/>
    <w:rPr>
      <w:sz w:val="18"/>
      <w:szCs w:val="18"/>
    </w:rPr>
  </w:style>
  <w:style w:type="character" w:customStyle="1" w:styleId="20">
    <w:name w:val="批注文字 Char"/>
    <w:basedOn w:val="10"/>
    <w:link w:val="2"/>
    <w:semiHidden/>
    <w:qFormat/>
    <w:uiPriority w:val="99"/>
  </w:style>
  <w:style w:type="character" w:customStyle="1" w:styleId="21">
    <w:name w:val="批注主题 Char"/>
    <w:basedOn w:val="20"/>
    <w:link w:val="7"/>
    <w:semiHidden/>
    <w:qFormat/>
    <w:uiPriority w:val="99"/>
    <w:rPr>
      <w:b/>
      <w:bCs/>
    </w:rPr>
  </w:style>
  <w:style w:type="paragraph" w:customStyle="1" w:styleId="22">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3">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4">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8.wmf"/><Relationship Id="rId17" Type="http://schemas.openxmlformats.org/officeDocument/2006/relationships/oleObject" Target="embeddings/oleObject2.bin"/><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image" Target="media/image7.png"/><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5.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1.xlsx"/></Relationships>
</file>

<file path=word/charts/_rels/chart5.xml.rels><?xml version="1.0" encoding="UTF-8" standalone="yes"?>
<Relationships xmlns="http://schemas.openxmlformats.org/package/2006/relationships"><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3435614012892"/>
          <c:y val="0.109277025427214"/>
          <c:w val="0.566131114780891"/>
          <c:h val="0.644249369348842"/>
        </c:manualLayout>
      </c:layout>
      <c:scatterChart>
        <c:scatterStyle val="lineMarker"/>
        <c:varyColors val="0"/>
        <c:ser>
          <c:idx val="0"/>
          <c:order val="0"/>
          <c:tx>
            <c:strRef>
              <c:f>Sheet1!$A$27</c:f>
              <c:strCache>
                <c:ptCount val="1"/>
                <c:pt idx="0">
                  <c:v>年需求量/千克</c:v>
                </c:pt>
              </c:strCache>
            </c:strRef>
          </c:tx>
          <c:spPr>
            <a:ln w="19050" cap="rnd" cmpd="sng" algn="ctr">
              <a:noFill/>
              <a:prstDash val="solid"/>
              <a:round/>
            </a:ln>
            <a:effectLst/>
          </c:spPr>
          <c:marker>
            <c:symbol val="diamond"/>
            <c:size val="5"/>
            <c:spPr>
              <a:solidFill>
                <a:schemeClr val="accent1"/>
              </a:solidFill>
              <a:ln w="9525" cap="sq" cmpd="sng" algn="ctr">
                <a:solidFill>
                  <a:schemeClr val="accent1"/>
                </a:solidFill>
                <a:prstDash val="solid"/>
                <a:miter lim="800000"/>
              </a:ln>
              <a:effectLst/>
            </c:spPr>
          </c:marker>
          <c:dLbls>
            <c:delete val="1"/>
          </c:dLbls>
          <c:trendline>
            <c:spPr>
              <a:ln w="19050" cap="rnd" cmpd="sng" algn="ctr">
                <a:solidFill>
                  <a:srgbClr val="FF0000"/>
                </a:solidFill>
                <a:prstDash val="solid"/>
                <a:round/>
              </a:ln>
              <a:effectLst/>
            </c:spPr>
            <c:trendlineType val="linear"/>
            <c:dispRSqr val="0"/>
            <c:dispEq val="0"/>
          </c:trendline>
          <c:xVal>
            <c:numRef>
              <c:f>Sheet1!$B$26:$K$26</c:f>
              <c:numCache>
                <c:formatCode>General</c:formatCode>
                <c:ptCount val="10"/>
                <c:pt idx="0">
                  <c:v>4</c:v>
                </c:pt>
                <c:pt idx="1">
                  <c:v>4</c:v>
                </c:pt>
                <c:pt idx="2">
                  <c:v>4.6</c:v>
                </c:pt>
                <c:pt idx="3">
                  <c:v>5</c:v>
                </c:pt>
                <c:pt idx="4">
                  <c:v>5.2</c:v>
                </c:pt>
                <c:pt idx="5">
                  <c:v>5.6</c:v>
                </c:pt>
                <c:pt idx="6">
                  <c:v>6</c:v>
                </c:pt>
                <c:pt idx="7">
                  <c:v>6.6</c:v>
                </c:pt>
                <c:pt idx="8">
                  <c:v>7</c:v>
                </c:pt>
                <c:pt idx="9">
                  <c:v>10</c:v>
                </c:pt>
              </c:numCache>
            </c:numRef>
          </c:xVal>
          <c:yVal>
            <c:numRef>
              <c:f>Sheet1!$B$27:$K$27</c:f>
              <c:numCache>
                <c:formatCode>General</c:formatCode>
                <c:ptCount val="10"/>
                <c:pt idx="0">
                  <c:v>3.5</c:v>
                </c:pt>
                <c:pt idx="1">
                  <c:v>3</c:v>
                </c:pt>
                <c:pt idx="2">
                  <c:v>2.7</c:v>
                </c:pt>
                <c:pt idx="3">
                  <c:v>2.4</c:v>
                </c:pt>
                <c:pt idx="4">
                  <c:v>2.5</c:v>
                </c:pt>
                <c:pt idx="5">
                  <c:v>2</c:v>
                </c:pt>
                <c:pt idx="6">
                  <c:v>1.5</c:v>
                </c:pt>
                <c:pt idx="7">
                  <c:v>1.2</c:v>
                </c:pt>
                <c:pt idx="8">
                  <c:v>1.2</c:v>
                </c:pt>
                <c:pt idx="9">
                  <c:v>1</c:v>
                </c:pt>
              </c:numCache>
            </c:numRef>
          </c:yVal>
          <c:smooth val="0"/>
        </c:ser>
        <c:dLbls>
          <c:showLegendKey val="0"/>
          <c:showVal val="0"/>
          <c:showCatName val="0"/>
          <c:showSerName val="0"/>
          <c:showPercent val="0"/>
          <c:showBubbleSize val="0"/>
        </c:dLbls>
        <c:axId val="987349760"/>
        <c:axId val="987351680"/>
      </c:scatterChart>
      <c:valAx>
        <c:axId val="987349760"/>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每千克价格</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百元</a:t>
                </a:r>
                <a:endParaRPr lang="zh-CN" altLang="en-US" b="1">
                  <a:latin typeface="仿宋" panose="02010609060101010101" pitchFamily="3" charset="-122"/>
                  <a:ea typeface="仿宋" panose="02010609060101010101" pitchFamily="3" charset="-122"/>
                </a:endParaRPr>
              </a:p>
            </c:rich>
          </c:tx>
          <c:layout>
            <c:manualLayout>
              <c:xMode val="edge"/>
              <c:yMode val="edge"/>
              <c:x val="0.792595619142599"/>
              <c:y val="0.768009741490885"/>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351680"/>
        <c:crosses val="autoZero"/>
        <c:crossBetween val="midCat"/>
        <c:majorUnit val="5"/>
      </c:valAx>
      <c:valAx>
        <c:axId val="987351680"/>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年需求量</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千克</a:t>
                </a:r>
                <a:endParaRPr lang="zh-CN" altLang="en-US" b="1">
                  <a:latin typeface="仿宋" panose="02010609060101010101" pitchFamily="3" charset="-122"/>
                  <a:ea typeface="仿宋" panose="02010609060101010101" pitchFamily="3" charset="-122"/>
                </a:endParaRPr>
              </a:p>
            </c:rich>
          </c:tx>
          <c:layout>
            <c:manualLayout>
              <c:xMode val="edge"/>
              <c:yMode val="edge"/>
              <c:x val="0.000288568552094966"/>
              <c:y val="0.0770948566993223"/>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349760"/>
        <c:crosses val="autoZero"/>
        <c:crossBetween val="midCat"/>
      </c:valAx>
      <c:spPr>
        <a:noFill/>
        <a:ln>
          <a:noFill/>
        </a:ln>
        <a:effectLst/>
      </c:spPr>
    </c:plotArea>
    <c:plotVisOnly val="1"/>
    <c:dispBlanksAs val="gap"/>
    <c:showDLblsOverMax val="0"/>
    <c:extLst>
      <c:ext uri="{0b15fc19-7d7d-44ad-8c2d-2c3a37ce22c3}">
        <chartProps xmlns="https://web.wps.cn/et/2018/main" chartId="{8e9a0c45-c5b2-4554-8d86-616cc4095087}"/>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3558890217257"/>
          <c:y val="0.143320923796659"/>
          <c:w val="0.618553901692521"/>
          <c:h val="0.606982505847855"/>
        </c:manualLayout>
      </c:layout>
      <c:scatterChart>
        <c:scatterStyle val="lineMarker"/>
        <c:varyColors val="0"/>
        <c:ser>
          <c:idx val="0"/>
          <c:order val="0"/>
          <c:tx>
            <c:strRef>
              <c:f>Sheet1!$A$2</c:f>
              <c:strCache>
                <c:ptCount val="1"/>
                <c:pt idx="0">
                  <c:v>脂肪含量/%</c:v>
                </c:pt>
              </c:strCache>
            </c:strRef>
          </c:tx>
          <c:spPr>
            <a:ln w="19050" cap="rnd" cmpd="sng" algn="ctr">
              <a:noFill/>
              <a:prstDash val="solid"/>
              <a:round/>
            </a:ln>
            <a:effectLst/>
          </c:spPr>
          <c:marker>
            <c:symbol val="diamond"/>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0"/>
            <c:dispEq val="0"/>
          </c:trendline>
          <c:trendline>
            <c:spPr>
              <a:ln w="19050" cap="rnd" cmpd="sng" algn="ctr">
                <a:solidFill>
                  <a:srgbClr val="FF0000"/>
                </a:solidFill>
                <a:prstDash val="solid"/>
                <a:round/>
              </a:ln>
              <a:effectLst/>
            </c:spPr>
            <c:trendlineType val="linear"/>
            <c:dispRSqr val="0"/>
            <c:dispEq val="0"/>
          </c:trendline>
          <c:xVal>
            <c:numRef>
              <c:f>Sheet1!$B$1:$O$1</c:f>
              <c:numCache>
                <c:formatCode>General</c:formatCode>
                <c:ptCount val="14"/>
                <c:pt idx="0">
                  <c:v>23</c:v>
                </c:pt>
                <c:pt idx="1">
                  <c:v>27</c:v>
                </c:pt>
                <c:pt idx="2">
                  <c:v>39</c:v>
                </c:pt>
                <c:pt idx="3">
                  <c:v>41</c:v>
                </c:pt>
                <c:pt idx="4">
                  <c:v>45</c:v>
                </c:pt>
                <c:pt idx="5">
                  <c:v>49</c:v>
                </c:pt>
                <c:pt idx="6">
                  <c:v>50</c:v>
                </c:pt>
                <c:pt idx="7">
                  <c:v>53</c:v>
                </c:pt>
                <c:pt idx="8">
                  <c:v>54</c:v>
                </c:pt>
                <c:pt idx="9">
                  <c:v>56</c:v>
                </c:pt>
                <c:pt idx="10">
                  <c:v>57</c:v>
                </c:pt>
                <c:pt idx="11">
                  <c:v>58</c:v>
                </c:pt>
                <c:pt idx="12">
                  <c:v>60</c:v>
                </c:pt>
                <c:pt idx="13">
                  <c:v>61</c:v>
                </c:pt>
              </c:numCache>
            </c:numRef>
          </c:xVal>
          <c:yVal>
            <c:numRef>
              <c:f>Sheet1!$B$2:$O$2</c:f>
              <c:numCache>
                <c:formatCode>General</c:formatCode>
                <c:ptCount val="14"/>
                <c:pt idx="0">
                  <c:v>9.5</c:v>
                </c:pt>
                <c:pt idx="1">
                  <c:v>17.8</c:v>
                </c:pt>
                <c:pt idx="2">
                  <c:v>21.2</c:v>
                </c:pt>
                <c:pt idx="3">
                  <c:v>25.9</c:v>
                </c:pt>
                <c:pt idx="4">
                  <c:v>27.5</c:v>
                </c:pt>
                <c:pt idx="5">
                  <c:v>26.3</c:v>
                </c:pt>
                <c:pt idx="6">
                  <c:v>28.2</c:v>
                </c:pt>
                <c:pt idx="7">
                  <c:v>29.6</c:v>
                </c:pt>
                <c:pt idx="8">
                  <c:v>30.2</c:v>
                </c:pt>
                <c:pt idx="9">
                  <c:v>31.4</c:v>
                </c:pt>
                <c:pt idx="10">
                  <c:v>30.8</c:v>
                </c:pt>
                <c:pt idx="11">
                  <c:v>33.5</c:v>
                </c:pt>
                <c:pt idx="12">
                  <c:v>35.2</c:v>
                </c:pt>
                <c:pt idx="13">
                  <c:v>34.6</c:v>
                </c:pt>
              </c:numCache>
            </c:numRef>
          </c:yVal>
          <c:smooth val="0"/>
        </c:ser>
        <c:dLbls>
          <c:showLegendKey val="0"/>
          <c:showVal val="0"/>
          <c:showCatName val="0"/>
          <c:showSerName val="0"/>
          <c:showPercent val="0"/>
          <c:showBubbleSize val="0"/>
        </c:dLbls>
        <c:axId val="976956800"/>
        <c:axId val="977372672"/>
      </c:scatterChart>
      <c:valAx>
        <c:axId val="976956800"/>
        <c:scaling>
          <c:orientation val="minMax"/>
          <c:min val="15"/>
        </c:scaling>
        <c:delete val="0"/>
        <c:axPos val="b"/>
        <c:majorGridlines>
          <c:spPr>
            <a:ln w="9525" cap="flat" cmpd="sng" algn="ctr">
              <a:noFill/>
              <a:prstDash val="solid"/>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年龄</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岁</a:t>
                </a:r>
                <a:endParaRPr lang="zh-CN" altLang="en-US" b="1">
                  <a:latin typeface="仿宋" panose="02010609060101010101" pitchFamily="3" charset="-122"/>
                  <a:ea typeface="仿宋" panose="02010609060101010101" pitchFamily="3" charset="-122"/>
                </a:endParaRPr>
              </a:p>
            </c:rich>
          </c:tx>
          <c:layout>
            <c:manualLayout>
              <c:xMode val="edge"/>
              <c:yMode val="edge"/>
              <c:x val="0.866973187837051"/>
              <c:y val="0.781470456436848"/>
            </c:manualLayout>
          </c:layout>
          <c:overlay val="0"/>
          <c:spPr>
            <a:noFill/>
            <a:ln>
              <a:noFill/>
            </a:ln>
            <a:effectLst/>
          </c:spPr>
        </c:title>
        <c:numFmt formatCode="General" sourceLinked="1"/>
        <c:majorTickMark val="none"/>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77372672"/>
        <c:crosses val="autoZero"/>
        <c:crossBetween val="midCat"/>
        <c:majorUnit val="5"/>
      </c:valAx>
      <c:valAx>
        <c:axId val="977372672"/>
        <c:scaling>
          <c:orientation val="minMax"/>
        </c:scaling>
        <c:delete val="0"/>
        <c:axPos val="l"/>
        <c:majorGridlines>
          <c:spPr>
            <a:ln w="9525" cap="flat" cmpd="sng" algn="ctr">
              <a:noFill/>
              <a:prstDash val="solid"/>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脂肪含量</a:t>
                </a:r>
                <a:r>
                  <a:rPr lang="en-US" altLang="zh-CN" b="1">
                    <a:latin typeface="仿宋" panose="02010609060101010101" pitchFamily="3" charset="-122"/>
                    <a:ea typeface="仿宋" panose="02010609060101010101" pitchFamily="3" charset="-122"/>
                  </a:rPr>
                  <a:t>/%</a:t>
                </a:r>
                <a:endParaRPr lang="zh-CN" altLang="en-US" b="1">
                  <a:latin typeface="仿宋" panose="02010609060101010101" pitchFamily="3" charset="-122"/>
                  <a:ea typeface="仿宋" panose="02010609060101010101" pitchFamily="3" charset="-122"/>
                </a:endParaRPr>
              </a:p>
            </c:rich>
          </c:tx>
          <c:layout>
            <c:manualLayout>
              <c:xMode val="edge"/>
              <c:yMode val="edge"/>
              <c:x val="0.00165025191786718"/>
              <c:y val="0.0785135394661034"/>
            </c:manualLayout>
          </c:layout>
          <c:overlay val="0"/>
          <c:spPr>
            <a:noFill/>
            <a:ln>
              <a:noFill/>
            </a:ln>
            <a:effectLst/>
          </c:spPr>
        </c:title>
        <c:numFmt formatCode="General" sourceLinked="1"/>
        <c:majorTickMark val="none"/>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76956800"/>
        <c:crosses val="autoZero"/>
        <c:crossBetween val="midCat"/>
      </c:valAx>
      <c:spPr>
        <a:noFill/>
        <a:ln>
          <a:noFill/>
        </a:ln>
        <a:effectLst/>
      </c:spPr>
    </c:plotArea>
    <c:plotVisOnly val="1"/>
    <c:dispBlanksAs val="gap"/>
    <c:showDLblsOverMax val="0"/>
    <c:extLst>
      <c:ext uri="{0b15fc19-7d7d-44ad-8c2d-2c3a37ce22c3}">
        <chartProps xmlns="https://web.wps.cn/et/2018/main" chartId="{135ef881-1e96-45ba-b5bd-82342d0080a1}"/>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2422381917226"/>
          <c:y val="0.273772421046647"/>
          <c:w val="0.577096153718005"/>
          <c:h val="0.582979997536409"/>
        </c:manualLayout>
      </c:layout>
      <c:scatterChart>
        <c:scatterStyle val="lineMarker"/>
        <c:varyColors val="0"/>
        <c:ser>
          <c:idx val="0"/>
          <c:order val="0"/>
          <c:tx>
            <c:strRef>
              <c:f>Sheet1!$A$50</c:f>
              <c:strCache>
                <c:ptCount val="1"/>
                <c:pt idx="0">
                  <c:v>鸟的种类/种</c:v>
                </c:pt>
              </c:strCache>
            </c:strRef>
          </c:tx>
          <c:spPr>
            <a:ln w="19050" cap="rnd" cmpd="sng" algn="ctr">
              <a:noFill/>
              <a:prstDash val="solid"/>
              <a:round/>
            </a:ln>
            <a:effectLst/>
          </c:spPr>
          <c:marker>
            <c:symbol val="diamond"/>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rgbClr val="FF0000"/>
                </a:solidFill>
                <a:prstDash val="solid"/>
                <a:round/>
              </a:ln>
              <a:effectLst/>
            </c:spPr>
            <c:trendlineType val="linear"/>
            <c:dispRSqr val="0"/>
            <c:dispEq val="0"/>
          </c:trendline>
          <c:xVal>
            <c:numRef>
              <c:f>Sheet1!$B$49:$L$49</c:f>
              <c:numCache>
                <c:formatCode>General</c:formatCode>
                <c:ptCount val="11"/>
                <c:pt idx="0">
                  <c:v>1250</c:v>
                </c:pt>
                <c:pt idx="1">
                  <c:v>1158</c:v>
                </c:pt>
                <c:pt idx="2">
                  <c:v>1067</c:v>
                </c:pt>
                <c:pt idx="3">
                  <c:v>457</c:v>
                </c:pt>
                <c:pt idx="4">
                  <c:v>701</c:v>
                </c:pt>
                <c:pt idx="5">
                  <c:v>731</c:v>
                </c:pt>
                <c:pt idx="6">
                  <c:v>610</c:v>
                </c:pt>
                <c:pt idx="7">
                  <c:v>670</c:v>
                </c:pt>
                <c:pt idx="8">
                  <c:v>1493</c:v>
                </c:pt>
                <c:pt idx="9">
                  <c:v>762</c:v>
                </c:pt>
                <c:pt idx="10">
                  <c:v>549</c:v>
                </c:pt>
              </c:numCache>
            </c:numRef>
          </c:xVal>
          <c:yVal>
            <c:numRef>
              <c:f>Sheet1!$B$50:$L$50</c:f>
              <c:numCache>
                <c:formatCode>General</c:formatCode>
                <c:ptCount val="11"/>
                <c:pt idx="0">
                  <c:v>36</c:v>
                </c:pt>
                <c:pt idx="1">
                  <c:v>30</c:v>
                </c:pt>
                <c:pt idx="2">
                  <c:v>37</c:v>
                </c:pt>
                <c:pt idx="3">
                  <c:v>11</c:v>
                </c:pt>
                <c:pt idx="4">
                  <c:v>11</c:v>
                </c:pt>
                <c:pt idx="5">
                  <c:v>13</c:v>
                </c:pt>
                <c:pt idx="6">
                  <c:v>17</c:v>
                </c:pt>
                <c:pt idx="7">
                  <c:v>13</c:v>
                </c:pt>
                <c:pt idx="8">
                  <c:v>29</c:v>
                </c:pt>
                <c:pt idx="9">
                  <c:v>4</c:v>
                </c:pt>
                <c:pt idx="10">
                  <c:v>15</c:v>
                </c:pt>
              </c:numCache>
            </c:numRef>
          </c:yVal>
          <c:smooth val="0"/>
        </c:ser>
        <c:dLbls>
          <c:showLegendKey val="0"/>
          <c:showVal val="0"/>
          <c:showCatName val="0"/>
          <c:showSerName val="0"/>
          <c:showPercent val="0"/>
          <c:showBubbleSize val="0"/>
        </c:dLbls>
        <c:axId val="987244032"/>
        <c:axId val="987245952"/>
      </c:scatterChart>
      <c:valAx>
        <c:axId val="987244032"/>
        <c:scaling>
          <c:orientation val="minMax"/>
          <c:min val="400"/>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海拔高度</a:t>
                </a:r>
                <a:r>
                  <a:rPr lang="en-US" altLang="zh-CN" b="1">
                    <a:latin typeface="仿宋" panose="02010609060101010101" pitchFamily="3" charset="-122"/>
                    <a:ea typeface="仿宋" panose="02010609060101010101" pitchFamily="3" charset="-122"/>
                  </a:rPr>
                  <a:t>/m</a:t>
                </a:r>
                <a:endParaRPr lang="zh-CN" altLang="en-US" b="1">
                  <a:latin typeface="仿宋" panose="02010609060101010101" pitchFamily="3" charset="-122"/>
                  <a:ea typeface="仿宋" panose="02010609060101010101" pitchFamily="3" charset="-122"/>
                </a:endParaRPr>
              </a:p>
            </c:rich>
          </c:tx>
          <c:layout>
            <c:manualLayout>
              <c:xMode val="edge"/>
              <c:yMode val="edge"/>
              <c:x val="0.81991973329788"/>
              <c:y val="0.863463687150838"/>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245952"/>
        <c:crosses val="autoZero"/>
        <c:crossBetween val="midCat"/>
      </c:valAx>
      <c:valAx>
        <c:axId val="987245952"/>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鸟的种类</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种</a:t>
                </a:r>
                <a:endParaRPr lang="zh-CN" altLang="en-US" b="1">
                  <a:latin typeface="仿宋" panose="02010609060101010101" pitchFamily="3" charset="-122"/>
                  <a:ea typeface="仿宋" panose="02010609060101010101" pitchFamily="3" charset="-122"/>
                </a:endParaRPr>
              </a:p>
            </c:rich>
          </c:tx>
          <c:layout>
            <c:manualLayout>
              <c:xMode val="edge"/>
              <c:yMode val="edge"/>
              <c:x val="0"/>
              <c:y val="0.228493555623983"/>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244032"/>
        <c:crosses val="autoZero"/>
        <c:crossBetween val="midCat"/>
      </c:valAx>
      <c:spPr>
        <a:noFill/>
        <a:ln w="25400">
          <a:noFill/>
        </a:ln>
        <a:effectLst/>
      </c:spPr>
    </c:plotArea>
    <c:plotVisOnly val="1"/>
    <c:dispBlanksAs val="gap"/>
    <c:showDLblsOverMax val="0"/>
    <c:extLst>
      <c:ext uri="{0b15fc19-7d7d-44ad-8c2d-2c3a37ce22c3}">
        <chartProps xmlns="https://web.wps.cn/et/2018/main" chartId="{a0eebb42-4cf3-47c0-84c5-cd83583b153b}"/>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6956532471059"/>
          <c:y val="0.130181826157524"/>
          <c:w val="0.513524794510404"/>
          <c:h val="0.613344592371636"/>
        </c:manualLayout>
      </c:layout>
      <c:scatterChart>
        <c:scatterStyle val="lineMarker"/>
        <c:varyColors val="0"/>
        <c:ser>
          <c:idx val="0"/>
          <c:order val="0"/>
          <c:tx>
            <c:strRef>
              <c:f>Sheet1!$A$72</c:f>
              <c:strCache>
                <c:ptCount val="1"/>
                <c:pt idx="0">
                  <c:v>销售额/万元</c:v>
                </c:pt>
              </c:strCache>
            </c:strRef>
          </c:tx>
          <c:spPr>
            <a:ln w="19050" cap="rnd" cmpd="sng" algn="ctr">
              <a:noFill/>
              <a:prstDash val="solid"/>
              <a:round/>
            </a:ln>
            <a:effectLst/>
          </c:spPr>
          <c:marker>
            <c:symbol val="diamond"/>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rgbClr val="FF0000"/>
                </a:solidFill>
                <a:prstDash val="solid"/>
                <a:round/>
              </a:ln>
              <a:effectLst/>
            </c:spPr>
            <c:trendlineType val="linear"/>
            <c:dispRSqr val="0"/>
            <c:dispEq val="0"/>
          </c:trendline>
          <c:xVal>
            <c:numRef>
              <c:f>Sheet1!$B$71:$H$71</c:f>
              <c:numCache>
                <c:formatCode>General</c:formatCode>
                <c:ptCount val="7"/>
                <c:pt idx="0">
                  <c:v>1</c:v>
                </c:pt>
                <c:pt idx="1">
                  <c:v>2</c:v>
                </c:pt>
                <c:pt idx="2">
                  <c:v>4</c:v>
                </c:pt>
                <c:pt idx="3">
                  <c:v>6</c:v>
                </c:pt>
                <c:pt idx="4">
                  <c:v>10</c:v>
                </c:pt>
                <c:pt idx="5">
                  <c:v>14</c:v>
                </c:pt>
                <c:pt idx="6">
                  <c:v>20</c:v>
                </c:pt>
              </c:numCache>
            </c:numRef>
          </c:xVal>
          <c:yVal>
            <c:numRef>
              <c:f>Sheet1!$B$72:$H$72</c:f>
              <c:numCache>
                <c:formatCode>General</c:formatCode>
                <c:ptCount val="7"/>
                <c:pt idx="0">
                  <c:v>19</c:v>
                </c:pt>
                <c:pt idx="1">
                  <c:v>32</c:v>
                </c:pt>
                <c:pt idx="2">
                  <c:v>44</c:v>
                </c:pt>
                <c:pt idx="3">
                  <c:v>40</c:v>
                </c:pt>
                <c:pt idx="4">
                  <c:v>52</c:v>
                </c:pt>
                <c:pt idx="5">
                  <c:v>53</c:v>
                </c:pt>
                <c:pt idx="6">
                  <c:v>54</c:v>
                </c:pt>
              </c:numCache>
            </c:numRef>
          </c:yVal>
          <c:smooth val="0"/>
        </c:ser>
        <c:dLbls>
          <c:showLegendKey val="0"/>
          <c:showVal val="0"/>
          <c:showCatName val="0"/>
          <c:showSerName val="0"/>
          <c:showPercent val="0"/>
          <c:showBubbleSize val="0"/>
        </c:dLbls>
        <c:axId val="987311488"/>
        <c:axId val="987203072"/>
      </c:scatterChart>
      <c:valAx>
        <c:axId val="987311488"/>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广告支出</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万元</a:t>
                </a:r>
                <a:endParaRPr lang="zh-CN" altLang="en-US" b="1">
                  <a:latin typeface="仿宋" panose="02010609060101010101" pitchFamily="3" charset="-122"/>
                  <a:ea typeface="仿宋" panose="02010609060101010101" pitchFamily="3" charset="-122"/>
                </a:endParaRPr>
              </a:p>
            </c:rich>
          </c:tx>
          <c:layout>
            <c:manualLayout>
              <c:xMode val="edge"/>
              <c:yMode val="edge"/>
              <c:x val="0.775728531582457"/>
              <c:y val="0.755427368236352"/>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203072"/>
        <c:crosses val="autoZero"/>
        <c:crossBetween val="midCat"/>
        <c:majorUnit val="2"/>
      </c:valAx>
      <c:valAx>
        <c:axId val="987203072"/>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销售额</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万元</a:t>
                </a:r>
                <a:endParaRPr lang="zh-CN" altLang="en-US" b="1">
                  <a:latin typeface="仿宋" panose="02010609060101010101" pitchFamily="3" charset="-122"/>
                  <a:ea typeface="仿宋" panose="02010609060101010101" pitchFamily="3" charset="-122"/>
                </a:endParaRPr>
              </a:p>
            </c:rich>
          </c:tx>
          <c:layout>
            <c:manualLayout>
              <c:xMode val="edge"/>
              <c:yMode val="edge"/>
              <c:x val="0.000130081702169674"/>
              <c:y val="0.0913153334941768"/>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311488"/>
        <c:crosses val="autoZero"/>
        <c:crossBetween val="midCat"/>
      </c:valAx>
      <c:spPr>
        <a:noFill/>
        <a:ln w="25400">
          <a:noFill/>
        </a:ln>
        <a:effectLst/>
      </c:spPr>
    </c:plotArea>
    <c:plotVisOnly val="1"/>
    <c:dispBlanksAs val="gap"/>
    <c:showDLblsOverMax val="0"/>
    <c:extLst>
      <c:ext uri="{0b15fc19-7d7d-44ad-8c2d-2c3a37ce22c3}">
        <chartProps xmlns="https://web.wps.cn/et/2018/main" chartId="{e7e39dde-6a97-47a0-99b6-00dca3d926d6}"/>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0203383667951"/>
          <c:y val="0.171275108468584"/>
          <c:w val="0.530341661837725"/>
          <c:h val="0.615251486421341"/>
        </c:manualLayout>
      </c:layout>
      <c:scatterChart>
        <c:scatterStyle val="lineMarker"/>
        <c:varyColors val="0"/>
        <c:ser>
          <c:idx val="0"/>
          <c:order val="0"/>
          <c:tx>
            <c:strRef>
              <c:f>Sheet1!$A$93</c:f>
              <c:strCache>
                <c:ptCount val="1"/>
                <c:pt idx="0">
                  <c:v>顾客投诉/次</c:v>
                </c:pt>
              </c:strCache>
            </c:strRef>
          </c:tx>
          <c:spPr>
            <a:ln w="19050" cap="rnd" cmpd="sng" algn="ctr">
              <a:noFill/>
              <a:prstDash val="solid"/>
              <a:round/>
            </a:ln>
            <a:effectLst/>
          </c:spPr>
          <c:marker>
            <c:symbol val="diamond"/>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rgbClr val="FF0000"/>
                </a:solidFill>
                <a:prstDash val="solid"/>
                <a:round/>
              </a:ln>
              <a:effectLst/>
            </c:spPr>
            <c:trendlineType val="linear"/>
            <c:dispRSqr val="0"/>
            <c:dispEq val="0"/>
          </c:trendline>
          <c:xVal>
            <c:numRef>
              <c:f>Sheet1!$B$92:$K$92</c:f>
              <c:numCache>
                <c:formatCode>General</c:formatCode>
                <c:ptCount val="10"/>
                <c:pt idx="0">
                  <c:v>81.8</c:v>
                </c:pt>
                <c:pt idx="1">
                  <c:v>76.8</c:v>
                </c:pt>
                <c:pt idx="2">
                  <c:v>76.6</c:v>
                </c:pt>
                <c:pt idx="3">
                  <c:v>75.7</c:v>
                </c:pt>
                <c:pt idx="4">
                  <c:v>73.8</c:v>
                </c:pt>
                <c:pt idx="5">
                  <c:v>72.2</c:v>
                </c:pt>
                <c:pt idx="6">
                  <c:v>71.2</c:v>
                </c:pt>
                <c:pt idx="7">
                  <c:v>70.8</c:v>
                </c:pt>
                <c:pt idx="8">
                  <c:v>91.4</c:v>
                </c:pt>
                <c:pt idx="9">
                  <c:v>68.5</c:v>
                </c:pt>
              </c:numCache>
            </c:numRef>
          </c:xVal>
          <c:yVal>
            <c:numRef>
              <c:f>Sheet1!$B$93:$K$93</c:f>
              <c:numCache>
                <c:formatCode>General</c:formatCode>
                <c:ptCount val="10"/>
                <c:pt idx="0">
                  <c:v>21</c:v>
                </c:pt>
                <c:pt idx="1">
                  <c:v>58</c:v>
                </c:pt>
                <c:pt idx="2">
                  <c:v>85</c:v>
                </c:pt>
                <c:pt idx="3">
                  <c:v>68</c:v>
                </c:pt>
                <c:pt idx="4">
                  <c:v>74</c:v>
                </c:pt>
                <c:pt idx="5">
                  <c:v>93</c:v>
                </c:pt>
                <c:pt idx="6">
                  <c:v>72</c:v>
                </c:pt>
                <c:pt idx="7">
                  <c:v>122</c:v>
                </c:pt>
                <c:pt idx="8">
                  <c:v>18</c:v>
                </c:pt>
                <c:pt idx="9">
                  <c:v>125</c:v>
                </c:pt>
              </c:numCache>
            </c:numRef>
          </c:yVal>
          <c:smooth val="0"/>
        </c:ser>
        <c:dLbls>
          <c:showLegendKey val="0"/>
          <c:showVal val="0"/>
          <c:showCatName val="0"/>
          <c:showSerName val="0"/>
          <c:showPercent val="0"/>
          <c:showBubbleSize val="0"/>
        </c:dLbls>
        <c:axId val="987571712"/>
        <c:axId val="987573632"/>
      </c:scatterChart>
      <c:valAx>
        <c:axId val="987571712"/>
        <c:scaling>
          <c:orientation val="minMax"/>
          <c:min val="60"/>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mn-cs"/>
                  </a:defRPr>
                </a:pPr>
                <a:r>
                  <a:rPr lang="zh-CN" altLang="en-US" b="1">
                    <a:latin typeface="仿宋" panose="02010609060101010101" pitchFamily="3" charset="-122"/>
                    <a:ea typeface="仿宋" panose="02010609060101010101" pitchFamily="3" charset="-122"/>
                  </a:rPr>
                  <a:t>航班正点率</a:t>
                </a:r>
                <a:r>
                  <a:rPr lang="en-US" altLang="zh-CN" b="1">
                    <a:latin typeface="仿宋" panose="02010609060101010101" pitchFamily="3" charset="-122"/>
                    <a:ea typeface="仿宋" panose="02010609060101010101" pitchFamily="3" charset="-122"/>
                  </a:rPr>
                  <a:t>/%</a:t>
                </a:r>
                <a:endParaRPr lang="zh-CN" altLang="en-US" b="1">
                  <a:latin typeface="仿宋" panose="02010609060101010101" pitchFamily="3" charset="-122"/>
                  <a:ea typeface="仿宋" panose="02010609060101010101" pitchFamily="3" charset="-122"/>
                </a:endParaRPr>
              </a:p>
            </c:rich>
          </c:tx>
          <c:layout>
            <c:manualLayout>
              <c:xMode val="edge"/>
              <c:yMode val="edge"/>
              <c:x val="0.794285714285715"/>
              <c:y val="0.798854250361562"/>
            </c:manualLayout>
          </c:layout>
          <c:overlay val="0"/>
          <c:spPr>
            <a:noFill/>
            <a:ln>
              <a:noFill/>
            </a:ln>
            <a:effectLst/>
          </c:spPr>
        </c:title>
        <c:numFmt formatCode="General" sourceLinked="1"/>
        <c:majorTickMark val="in"/>
        <c:minorTickMark val="none"/>
        <c:tickLblPos val="nextTo"/>
        <c:spPr>
          <a:noFill/>
          <a:ln w="15875" cap="flat" cmpd="sng" algn="ctr">
            <a:solidFill>
              <a:schemeClr val="tx1">
                <a:alpha val="96000"/>
              </a:schemeClr>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573632"/>
        <c:crosses val="autoZero"/>
        <c:crossBetween val="midCat"/>
      </c:valAx>
      <c:valAx>
        <c:axId val="987573632"/>
        <c:scaling>
          <c:orientation val="minMax"/>
        </c:scaling>
        <c:delete val="0"/>
        <c:axPos val="l"/>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b="1">
                    <a:latin typeface="仿宋" panose="02010609060101010101" pitchFamily="3" charset="-122"/>
                    <a:ea typeface="仿宋" panose="02010609060101010101" pitchFamily="3" charset="-122"/>
                  </a:rPr>
                  <a:t>顾客投诉</a:t>
                </a:r>
                <a:r>
                  <a:rPr lang="en-US" altLang="zh-CN" b="1">
                    <a:latin typeface="仿宋" panose="02010609060101010101" pitchFamily="3" charset="-122"/>
                    <a:ea typeface="仿宋" panose="02010609060101010101" pitchFamily="3" charset="-122"/>
                  </a:rPr>
                  <a:t>/</a:t>
                </a:r>
                <a:r>
                  <a:rPr lang="zh-CN" altLang="en-US" b="1">
                    <a:latin typeface="仿宋" panose="02010609060101010101" pitchFamily="3" charset="-122"/>
                    <a:ea typeface="仿宋" panose="02010609060101010101" pitchFamily="3" charset="-122"/>
                  </a:rPr>
                  <a:t>次</a:t>
                </a:r>
                <a:endParaRPr lang="zh-CN" altLang="en-US" b="1">
                  <a:latin typeface="仿宋" panose="02010609060101010101" pitchFamily="3" charset="-122"/>
                  <a:ea typeface="仿宋" panose="02010609060101010101" pitchFamily="3" charset="-122"/>
                </a:endParaRPr>
              </a:p>
            </c:rich>
          </c:tx>
          <c:layout>
            <c:manualLayout>
              <c:xMode val="edge"/>
              <c:yMode val="edge"/>
              <c:x val="0.00202520139528014"/>
              <c:y val="0.119946167443355"/>
            </c:manualLayout>
          </c:layout>
          <c:overlay val="0"/>
          <c:spPr>
            <a:noFill/>
            <a:ln>
              <a:noFill/>
            </a:ln>
            <a:effectLst/>
          </c:spPr>
        </c:title>
        <c:numFmt formatCode="General" sourceLinked="1"/>
        <c:majorTickMark val="in"/>
        <c:minorTickMark val="none"/>
        <c:tickLblPos val="nextTo"/>
        <c:spPr>
          <a:noFill/>
          <a:ln w="15875" cap="flat" cmpd="sng" algn="ctr">
            <a:solidFill>
              <a:schemeClr val="tx1"/>
            </a:solidFill>
            <a:prstDash val="solid"/>
            <a:round/>
            <a:tailEnd type="triangle"/>
          </a:ln>
          <a:effectLst/>
        </c:spPr>
        <c:txPr>
          <a:bodyPr rot="-60000000" spcFirstLastPara="1" vertOverflow="ellipsis" vert="horz" wrap="square" anchor="ctr" anchorCtr="1"/>
          <a:lstStyle/>
          <a:p>
            <a:pPr>
              <a:defRPr lang="zh-CN" sz="1000" b="1"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987571712"/>
        <c:crosses val="autoZero"/>
        <c:crossBetween val="midCat"/>
      </c:valAx>
      <c:spPr>
        <a:noFill/>
        <a:ln>
          <a:noFill/>
        </a:ln>
        <a:effectLst/>
      </c:spPr>
    </c:plotArea>
    <c:plotVisOnly val="1"/>
    <c:dispBlanksAs val="gap"/>
    <c:showDLblsOverMax val="0"/>
    <c:extLst>
      <c:ext uri="{0b15fc19-7d7d-44ad-8c2d-2c3a37ce22c3}">
        <chartProps xmlns="https://web.wps.cn/et/2018/main" chartId="{5f8582c2-ecc0-44f5-b358-1768e2965572}"/>
      </c:ext>
    </c:extLst>
  </c:chart>
  <c:spPr>
    <a:solidFill>
      <a:schemeClr val="bg1"/>
    </a:solidFill>
    <a:ln w="9525" cap="flat" cmpd="sng" algn="ctr">
      <a:no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36"/>
    <customShpInfo spid="_x0000_s1035"/>
    <customShpInfo spid="_x0000_s1034"/>
    <customShpInfo spid="_x0000_s103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58105E-F5EE-4DDB-B63D-04EA06F89C3A}">
  <ds:schemaRefs/>
</ds:datastoreItem>
</file>

<file path=docProps/app.xml><?xml version="1.0" encoding="utf-8"?>
<Properties xmlns="http://schemas.openxmlformats.org/officeDocument/2006/extended-properties" xmlns:vt="http://schemas.openxmlformats.org/officeDocument/2006/docPropsVTypes">
  <Template>Normal.dotm</Template>
  <Company>FDFZ</Company>
  <Pages>12</Pages>
  <Words>5185</Words>
  <Characters>5465</Characters>
  <Lines>47</Lines>
  <Paragraphs>13</Paragraphs>
  <TotalTime>0</TotalTime>
  <ScaleCrop>false</ScaleCrop>
  <LinksUpToDate>false</LinksUpToDate>
  <CharactersWithSpaces>5495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2024-07-22T11:56:00Z</dcterms:created>
  <dc:creator>FDFZ</dc:creator>
  <cp:lastModifiedBy>洁玲 陈</cp:lastModifiedBy>
  <dcterms:modified xsi:type="dcterms:W3CDTF">2025-06-19T02:44:12Z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2052-12.1.0.21541</vt:lpwstr>
  </property>
  <property fmtid="{D5CDD505-2E9C-101B-9397-08002B2CF9AE}" pid="4" name="ICV">
    <vt:lpwstr>7E5EA9F3985B42E391323D9993AE4FA7_12</vt:lpwstr>
  </property>
  <property fmtid="{D5CDD505-2E9C-101B-9397-08002B2CF9AE}" pid="5" name="KSOTemplateDocerSaveRecord">
    <vt:lpwstr>eyJoZGlkIjoiYzZkNzQ4ZWFiZmQ4NTRhOWRkZTk3YTMwMjlmMmZhYmUiLCJ1c2VySWQiOiI1MzA3Mzk4NjYifQ==</vt:lpwstr>
  </property>
</Properties>
</file>