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81250" cy="1552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Assignment (#1) - SQL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Test scenario / Test case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Scenario 1 (TS1): Insert Data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Case 1 (TC1): Verify Data Type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Description: Confirm that the data types in the tables match the requirements.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Case 2 (TC2): Verify Relationships Between Tables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Description: Evaluate relationships between tables.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Case 3 (TC3): Check Handle Incorrect Input - More Values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Description: Evaluate system behavior when the user inserts more values than expected.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Case 4 (TC4): Check Handle Incorrect Input - Less Values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Description: Evaluate system behavior when the user inserts fewer values than expected.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Scenario 2 (TS2): Data Handling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Case 1 (TC1): Check Handle PurchaseCertificateNumber &amp; OrderTotalPrice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Description: Evaluate system behavior with PurchaseCertificateNumber &amp; OrderTotalPrice, which are equal to the total sum of all parcels’ prices.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Case 2 (TC2): Check Handle Rows Without OrderId &amp; PurchaseCertificateNumber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Description: Evaluate system behavior with any row that doesn’t have the OrderId &amp; PurchaseCertificateNumber.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Case 3 (TC3): Check Handle Rows Without ParcelPrice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Description: Evaluate system behavior with any row without ParcelPrice.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Case 4 (TC4): Check Handle Rows Without Parcel Code but Have a Price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Description: Evaluate system behavior with any row without parcel code but have a price.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