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pPr>
      <w:r>
        <w:rPr>
          <w:rFonts w:ascii="Heiti SC" w:hAnsi="Heiti SC" w:eastAsia="Heiti SC"/>
          <w:b/>
          <w:color w:val="2E74B5"/>
          <w:sz w:val="20"/>
        </w:rPr>
        <w:t>PRODUCT REQUIREMENTS DOCUMENT</w:t>
      </w:r>
    </w:p>
    <w:p>
      <w:pPr>
        <w:pStyle w:val="Title"/>
      </w:pPr>
      <w:r>
        <w:rPr>
          <w:rFonts w:ascii="Heiti SC" w:hAnsi="Heiti SC" w:eastAsia="Heiti SC"/>
          <w:b/>
          <w:color w:val="0B2545"/>
          <w:sz w:val="52"/>
        </w:rPr>
        <w:t>可信的就医陪伴服务平台</w:t>
      </w:r>
    </w:p>
    <w:p>
      <w:pPr>
        <w:pStyle w:val="Subtitle"/>
      </w:pPr>
      <w:r>
        <w:rPr>
          <w:rFonts w:ascii="Heiti SC" w:hAnsi="Heiti SC" w:eastAsia="Heiti SC"/>
          <w:color w:val="5F6B78"/>
          <w:sz w:val="26"/>
        </w:rPr>
        <w:t>小范围试运营版 PRD · 内部讨论版</w:t>
      </w:r>
    </w:p>
    <w:p>
      <w:pPr>
        <w:pStyle w:val="PRDMetadata"/>
      </w:pPr>
      <w:r>
        <w:rPr>
          <w:rFonts w:ascii="Heiti SC" w:hAnsi="Heiti SC" w:eastAsia="Heiti SC"/>
          <w:b/>
          <w:color w:val="0B2545"/>
          <w:sz w:val="21"/>
        </w:rPr>
        <w:t>文档状态：</w:t>
      </w:r>
      <w:r>
        <w:rPr>
          <w:rFonts w:ascii="Heiti SC" w:hAnsi="Heiti SC" w:eastAsia="Heiti SC"/>
          <w:color w:val="333333"/>
          <w:sz w:val="21"/>
        </w:rPr>
        <w:t>final</w:t>
      </w:r>
    </w:p>
    <w:p>
      <w:pPr>
        <w:pStyle w:val="PRDMetadata"/>
      </w:pPr>
      <w:r>
        <w:rPr>
          <w:rFonts w:ascii="Heiti SC" w:hAnsi="Heiti SC" w:eastAsia="Heiti SC"/>
          <w:b/>
          <w:color w:val="0B2545"/>
          <w:sz w:val="21"/>
        </w:rPr>
        <w:t>创建日期：</w:t>
      </w:r>
      <w:r>
        <w:rPr>
          <w:rFonts w:ascii="Heiti SC" w:hAnsi="Heiti SC" w:eastAsia="Heiti SC"/>
          <w:color w:val="333333"/>
          <w:sz w:val="21"/>
        </w:rPr>
        <w:t>2026-08-11</w:t>
      </w:r>
    </w:p>
    <w:p>
      <w:pPr>
        <w:pStyle w:val="PRDMetadata"/>
      </w:pPr>
      <w:r>
        <w:rPr>
          <w:rFonts w:ascii="Heiti SC" w:hAnsi="Heiti SC" w:eastAsia="Heiti SC"/>
          <w:b/>
          <w:color w:val="0B2545"/>
          <w:sz w:val="21"/>
        </w:rPr>
        <w:t>最后更新：</w:t>
      </w:r>
      <w:r>
        <w:rPr>
          <w:rFonts w:ascii="Heiti SC" w:hAnsi="Heiti SC" w:eastAsia="Heiti SC"/>
          <w:color w:val="333333"/>
          <w:sz w:val="21"/>
        </w:rPr>
        <w:t>2026-08-18</w:t>
      </w:r>
    </w:p>
    <w:p>
      <w:pPr>
        <w:pStyle w:val="PRDMetadata"/>
      </w:pPr>
      <w:r>
        <w:rPr>
          <w:rFonts w:ascii="Heiti SC" w:hAnsi="Heiti SC" w:eastAsia="Heiti SC"/>
          <w:b/>
          <w:color w:val="0B2545"/>
          <w:sz w:val="21"/>
        </w:rPr>
        <w:t>适用项目：</w:t>
      </w:r>
      <w:r>
        <w:rPr>
          <w:rFonts w:ascii="Heiti SC" w:hAnsi="Heiti SC" w:eastAsia="Heiti SC"/>
          <w:color w:val="333333"/>
          <w:sz w:val="21"/>
        </w:rPr>
        <w:t>medpal 陪诊平台</w:t>
      </w:r>
    </w:p>
    <w:p>
      <w:pPr>
        <w:spacing w:before="40" w:after="200"/>
        <w:pBdr>
          <w:bottom w:val="single" w:sz="10" w:space="6" w:color="2E74B5"/>
        </w:pBdr>
      </w:pPr>
    </w:p>
    <w:p>
      <w:pPr>
        <w:pStyle w:val="PRDCallout"/>
        <w:shd w:fill="E8EEF5"/>
        <w:pBdr>
          <w:left w:val="single" w:sz="18" w:space="8" w:color="2E74B5"/>
        </w:pBdr>
      </w:pPr>
      <w:r>
        <w:rPr>
          <w:rFonts w:ascii="Heiti SC" w:hAnsi="Heiti SC" w:eastAsia="Heiti SC"/>
          <w:b w:val="0"/>
          <w:color w:val="0B2545"/>
          <w:sz w:val="21"/>
        </w:rPr>
        <w:t xml:space="preserve">小范围试运营版 PRD（一期核心功能定稿）。未纳入一期的治理和实现细节统一标记为 </w:t>
      </w:r>
      <w:r>
        <w:rPr>
          <w:rFonts w:ascii="LXGW WenKai Mono" w:hAnsi="LXGW WenKai Mono" w:eastAsia="LXGW WenKai Mono"/>
          <w:color w:val="1F4D78"/>
          <w:sz w:val="19"/>
          <w:shd w:fill="F2F4F7"/>
        </w:rPr>
        <w:t>[已延期]</w:t>
      </w:r>
      <w:r>
        <w:rPr>
          <w:rFonts w:ascii="Heiti SC" w:hAnsi="Heiti SC" w:eastAsia="Heiti SC"/>
          <w:b w:val="0"/>
          <w:color w:val="0B2545"/>
          <w:sz w:val="21"/>
        </w:rPr>
        <w:t>，不阻塞核心链路开发；后续扩展项仍保留在 TODO 索引中。</w:t>
      </w:r>
    </w:p>
    <w:p>
      <w:pPr>
        <w:spacing w:before="160" w:after="140"/>
      </w:pPr>
      <w:r>
        <w:rPr>
          <w:rFonts w:ascii="Heiti SC" w:hAnsi="Heiti SC" w:eastAsia="Heiti SC"/>
          <w:b/>
          <w:color w:val="2E74B5"/>
          <w:sz w:val="26"/>
        </w:rPr>
        <w:t>内容目录</w:t>
      </w:r>
    </w:p>
    <w:p>
      <w:pPr>
        <w:keepNext w:val="0"/>
        <w:spacing w:before="0" w:after="60"/>
        <w:ind w:left="115"/>
      </w:pPr>
      <w:r>
        <w:rPr>
          <w:rFonts w:ascii="Heiti SC" w:hAnsi="Heiti SC" w:eastAsia="Heiti SC"/>
          <w:b w:val="0"/>
          <w:color w:val="0B2545"/>
          <w:sz w:val="19"/>
        </w:rPr>
        <w:t>1. 文档定位与试运营范围</w:t>
      </w:r>
    </w:p>
    <w:p>
      <w:pPr>
        <w:keepNext w:val="0"/>
        <w:spacing w:before="0" w:after="60"/>
        <w:ind w:left="115"/>
      </w:pPr>
      <w:r>
        <w:rPr>
          <w:rFonts w:ascii="Heiti SC" w:hAnsi="Heiti SC" w:eastAsia="Heiti SC"/>
          <w:b w:val="0"/>
          <w:color w:val="0B2545"/>
          <w:sz w:val="19"/>
        </w:rPr>
        <w:t>2. 用户、角色与核心问题</w:t>
      </w:r>
    </w:p>
    <w:p>
      <w:pPr>
        <w:keepNext w:val="0"/>
        <w:spacing w:before="0" w:after="60"/>
        <w:ind w:left="115"/>
      </w:pPr>
      <w:r>
        <w:rPr>
          <w:rFonts w:ascii="Heiti SC" w:hAnsi="Heiti SC" w:eastAsia="Heiti SC"/>
          <w:b w:val="0"/>
          <w:color w:val="0B2545"/>
          <w:sz w:val="19"/>
        </w:rPr>
        <w:t>3. 已确认的业务决策</w:t>
      </w:r>
    </w:p>
    <w:p>
      <w:pPr>
        <w:keepNext w:val="0"/>
        <w:spacing w:before="0" w:after="60"/>
        <w:ind w:left="115"/>
      </w:pPr>
      <w:r>
        <w:rPr>
          <w:rFonts w:ascii="Heiti SC" w:hAnsi="Heiti SC" w:eastAsia="Heiti SC"/>
          <w:b w:val="0"/>
          <w:color w:val="0B2545"/>
          <w:sz w:val="19"/>
        </w:rPr>
        <w:t>4. 用户旅程</w:t>
      </w:r>
    </w:p>
    <w:p>
      <w:pPr>
        <w:keepNext w:val="0"/>
        <w:spacing w:before="0" w:after="60"/>
        <w:ind w:left="115"/>
      </w:pPr>
      <w:r>
        <w:rPr>
          <w:rFonts w:ascii="Heiti SC" w:hAnsi="Heiti SC" w:eastAsia="Heiti SC"/>
          <w:b w:val="0"/>
          <w:color w:val="0B2545"/>
          <w:sz w:val="19"/>
        </w:rPr>
        <w:t>5. 试运营核心状态（工作草案）</w:t>
      </w:r>
    </w:p>
    <w:p>
      <w:pPr>
        <w:keepNext w:val="0"/>
        <w:spacing w:before="0" w:after="60"/>
        <w:ind w:left="115"/>
      </w:pPr>
      <w:r>
        <w:rPr>
          <w:rFonts w:ascii="Heiti SC" w:hAnsi="Heiti SC" w:eastAsia="Heiti SC"/>
          <w:b w:val="0"/>
          <w:color w:val="0B2545"/>
          <w:sz w:val="19"/>
        </w:rPr>
        <w:t>6. 功能需求（试运营版）</w:t>
      </w:r>
    </w:p>
    <w:p>
      <w:pPr>
        <w:keepNext w:val="0"/>
        <w:spacing w:before="0" w:after="60"/>
        <w:ind w:left="115"/>
      </w:pPr>
      <w:r>
        <w:rPr>
          <w:rFonts w:ascii="Heiti SC" w:hAnsi="Heiti SC" w:eastAsia="Heiti SC"/>
          <w:b w:val="0"/>
          <w:color w:val="0B2545"/>
          <w:sz w:val="19"/>
        </w:rPr>
        <w:t>7. 安全、服务边界与后续治理</w:t>
      </w:r>
    </w:p>
    <w:p>
      <w:pPr>
        <w:keepNext w:val="0"/>
        <w:spacing w:before="0" w:after="60"/>
        <w:ind w:left="115"/>
      </w:pPr>
      <w:r>
        <w:rPr>
          <w:rFonts w:ascii="Heiti SC" w:hAnsi="Heiti SC" w:eastAsia="Heiti SC"/>
          <w:b w:val="0"/>
          <w:color w:val="0B2545"/>
          <w:sz w:val="19"/>
        </w:rPr>
        <w:t>8. 非功能需求（试运营）</w:t>
      </w:r>
    </w:p>
    <w:p>
      <w:pPr>
        <w:keepNext w:val="0"/>
        <w:spacing w:before="0" w:after="60"/>
        <w:ind w:left="115"/>
      </w:pPr>
      <w:r>
        <w:rPr>
          <w:rFonts w:ascii="Heiti SC" w:hAnsi="Heiti SC" w:eastAsia="Heiti SC"/>
          <w:b w:val="0"/>
          <w:color w:val="0B2545"/>
          <w:sz w:val="19"/>
        </w:rPr>
        <w:t>9. 成功指标与反指标</w:t>
      </w:r>
    </w:p>
    <w:p>
      <w:pPr>
        <w:keepNext w:val="0"/>
        <w:spacing w:before="0" w:after="60"/>
        <w:ind w:left="115"/>
      </w:pPr>
      <w:r>
        <w:rPr>
          <w:rFonts w:ascii="Heiti SC" w:hAnsi="Heiti SC" w:eastAsia="Heiti SC"/>
          <w:b w:val="0"/>
          <w:color w:val="0B2545"/>
          <w:sz w:val="19"/>
        </w:rPr>
        <w:t>10. 术语表</w:t>
      </w:r>
    </w:p>
    <w:p>
      <w:pPr>
        <w:keepNext w:val="0"/>
        <w:spacing w:before="0" w:after="60"/>
        <w:ind w:left="115"/>
      </w:pPr>
      <w:r>
        <w:rPr>
          <w:rFonts w:ascii="Heiti SC" w:hAnsi="Heiti SC" w:eastAsia="Heiti SC"/>
          <w:b w:val="0"/>
          <w:color w:val="0B2545"/>
          <w:sz w:val="19"/>
        </w:rPr>
        <w:t>11. TODO 索引与决策出口</w:t>
      </w:r>
    </w:p>
    <w:p>
      <w:pPr>
        <w:keepNext w:val="0"/>
        <w:spacing w:before="0" w:after="60"/>
        <w:ind w:left="115"/>
      </w:pPr>
      <w:r>
        <w:rPr>
          <w:rFonts w:ascii="Heiti SC" w:hAnsi="Heiti SC" w:eastAsia="Heiti SC"/>
          <w:b w:val="0"/>
          <w:color w:val="0B2545"/>
          <w:sz w:val="19"/>
        </w:rPr>
        <w:t>12. 当前开放问题</w:t>
      </w:r>
    </w:p>
    <w:p>
      <w:r>
        <w:br w:type="page"/>
      </w:r>
    </w:p>
    <w:p>
      <w:pPr>
        <w:pStyle w:val="Heading1"/>
      </w:pPr>
      <w:r>
        <w:rPr>
          <w:rFonts w:ascii="Heiti SC" w:hAnsi="Heiti SC" w:eastAsia="Heiti SC"/>
          <w:b/>
          <w:color w:val="2E74B5"/>
          <w:sz w:val="32"/>
        </w:rPr>
        <w:t>1. 文档定位与试运营范围</w:t>
      </w:r>
    </w:p>
    <w:p>
      <w:pPr>
        <w:pStyle w:val="Heading2"/>
      </w:pPr>
      <w:r>
        <w:rPr>
          <w:rFonts w:ascii="Heiti SC" w:hAnsi="Heiti SC" w:eastAsia="Heiti SC"/>
          <w:b/>
          <w:color w:val="2E74B5"/>
          <w:sz w:val="26"/>
        </w:rPr>
        <w:t>1.1 本轮目标</w:t>
      </w:r>
    </w:p>
    <w:p>
      <w:pPr>
        <w:spacing w:after="120" w:line="264" w:lineRule="auto"/>
      </w:pPr>
      <w:r>
        <w:rPr>
          <w:rFonts w:ascii="Heiti SC" w:hAnsi="Heiti SC" w:eastAsia="Heiti SC"/>
          <w:b w:val="0"/>
          <w:color w:val="000000"/>
          <w:sz w:val="22"/>
        </w:rPr>
        <w:t>面向异地或无法陪同患者就医的家属，试运营一次带有明确预约资格校验、可自主选择陪诊师、按陪诊师可约时段直接进入履约、可到院验证、可在服务中付费续时、可记录、可评价并可由平台介入售后的专业陪诊服务；同时通过用户专属邀请链接验证拉新转化和首单激励闭环。</w:t>
      </w:r>
    </w:p>
    <w:p>
      <w:pPr>
        <w:spacing w:after="120" w:line="264" w:lineRule="auto"/>
      </w:pPr>
      <w:r>
        <w:rPr>
          <w:rFonts w:ascii="Heiti SC" w:hAnsi="Heiti SC" w:eastAsia="Heiti SC"/>
          <w:b w:val="0"/>
          <w:color w:val="000000"/>
          <w:sz w:val="22"/>
        </w:rPr>
        <w:t>本轮重点不是证明所有运营规则已经成熟，而是验证一条真实订单是否能够在人工运营兜底下安全、可追踪地走完，并沉淀后续规模化所需的数据和问题清单。</w:t>
      </w:r>
    </w:p>
    <w:p>
      <w:pPr>
        <w:pStyle w:val="Heading2"/>
      </w:pPr>
      <w:r>
        <w:rPr>
          <w:rFonts w:ascii="Heiti SC" w:hAnsi="Heiti SC" w:eastAsia="Heiti SC"/>
          <w:b/>
          <w:color w:val="2E74B5"/>
          <w:sz w:val="26"/>
        </w:rPr>
        <w:t>1.2 试运营边界</w:t>
      </w:r>
    </w:p>
    <w:p>
      <w:pPr>
        <w:numPr>
          <w:ilvl w:val="0"/>
          <w:numId w:val="10"/>
        </w:numPr>
        <w:spacing w:after="160" w:line="280" w:lineRule="auto"/>
      </w:pPr>
      <w:r>
        <w:rPr>
          <w:rFonts w:ascii="Heiti SC" w:hAnsi="Heiti SC" w:eastAsia="Heiti SC"/>
          <w:b w:val="0"/>
          <w:color w:val="000000"/>
          <w:sz w:val="22"/>
        </w:rPr>
        <w:t>形态：家属/患者使用小程序；陪诊师使用陪诊师端；运营和售后使用后台。三端围绕同一订单共享“当前阶段、待办任务、必填记录和异常入口”。</w:t>
      </w:r>
    </w:p>
    <w:p>
      <w:pPr>
        <w:numPr>
          <w:ilvl w:val="0"/>
          <w:numId w:val="10"/>
        </w:numPr>
        <w:spacing w:after="160" w:line="280" w:lineRule="auto"/>
      </w:pPr>
      <w:r>
        <w:rPr>
          <w:rFonts w:ascii="Heiti SC" w:hAnsi="Heiti SC" w:eastAsia="Heiti SC"/>
          <w:b w:val="0"/>
          <w:color w:val="000000"/>
          <w:sz w:val="22"/>
        </w:rPr>
        <w:t>文档状态：一期核心功能需求已定稿，可作为 UX、架构和开发输入；不等同于完整上线放行，数据治理、敏感操作权限、无障碍、弱网和 SOP 版本治理等已明确延期。安全、授权、就诊码人工处理和分服务包规则见第 7.1 节。取药/凭证一期只做简单记录，不增加专门交接判断或结束服务硬闸门。</w:t>
      </w:r>
    </w:p>
    <w:p>
      <w:pPr>
        <w:numPr>
          <w:ilvl w:val="0"/>
          <w:numId w:val="10"/>
        </w:numPr>
        <w:spacing w:after="160" w:line="280" w:lineRule="auto"/>
      </w:pPr>
      <w:r>
        <w:rPr>
          <w:rFonts w:ascii="Heiti SC" w:hAnsi="Heiti SC" w:eastAsia="Heiti SC"/>
          <w:b w:val="0"/>
          <w:color w:val="000000"/>
          <w:sz w:val="22"/>
        </w:rPr>
        <w:t>运营方式：一期不做算法自动派单和陪诊师接单确认；陪诊师在陪诊师端发布可约日期和时间，客户从符合条件的可约陪诊师中选择并完成支付后，订单直接进入“待服务”。系统不向陪诊师发送接单确认请求，也不向其他陪诊师扩散；陪诊师后续无法履约、售后审核和退款等由平台人工兜底。</w:t>
      </w:r>
    </w:p>
    <w:p>
      <w:pPr>
        <w:numPr>
          <w:ilvl w:val="0"/>
          <w:numId w:val="10"/>
        </w:numPr>
        <w:spacing w:after="160" w:line="280" w:lineRule="auto"/>
      </w:pPr>
      <w:r>
        <w:rPr>
          <w:rFonts w:ascii="Heiti SC" w:hAnsi="Heiti SC" w:eastAsia="Heiti SC"/>
          <w:b w:val="0"/>
          <w:color w:val="000000"/>
          <w:sz w:val="22"/>
        </w:rPr>
        <w:t>服务范围：一期仅开放“专业陪诊”；用户端将院内陪护、代取报告和代取药品作为产品入口展示，但统一标记“敬请期待”，不可下单、不可派单、不可进入履约流程。平台只为专业陪诊提供客户自主选择和异常人工兜底流程，陪诊师端只加载专业陪诊 SOP。试运营城市固定为杭州；可服务医院由运营在后台创建和维护；平台全天开放，不设上线/下线时间和停止条件，具体可约日期和时间由陪诊师发布，服务量与陪诊师数量按运营配置管理。</w:t>
      </w:r>
    </w:p>
    <w:p>
      <w:pPr>
        <w:numPr>
          <w:ilvl w:val="0"/>
          <w:numId w:val="10"/>
        </w:numPr>
        <w:spacing w:after="160" w:line="280" w:lineRule="auto"/>
      </w:pPr>
      <w:r>
        <w:rPr>
          <w:rFonts w:ascii="Heiti SC" w:hAnsi="Heiti SC" w:eastAsia="Heiti SC"/>
          <w:b w:val="0"/>
          <w:color w:val="000000"/>
          <w:sz w:val="22"/>
        </w:rPr>
        <w:t>价格与计费：后台配置专业陪诊唯一的“一小时单价”；用户按服务时长购买，基础服务金额为“一小时单价 × 购买服务小时数”，优惠券直接抵扣订单金额。第一期不提供陪诊师等级价格，也不按实际服务耗时自动加钟；服务中购买时长不足时，当前用户可以在小程序主动购买整小时续时，只有续时支付成功后才增加订单已购时长。</w:t>
      </w:r>
    </w:p>
    <w:p>
      <w:pPr>
        <w:numPr>
          <w:ilvl w:val="0"/>
          <w:numId w:val="10"/>
        </w:numPr>
        <w:spacing w:after="160" w:line="280" w:lineRule="auto"/>
      </w:pPr>
      <w:r>
        <w:rPr>
          <w:rFonts w:ascii="Heiti SC" w:hAnsi="Heiti SC" w:eastAsia="Heiti SC"/>
          <w:b w:val="0"/>
          <w:color w:val="000000"/>
          <w:sz w:val="22"/>
        </w:rPr>
        <w:t>拉新活动：用户可生成专属邀请链接。此前没有成功支付过专业陪诊订单的被邀请人绑定邀请关系后，获得一张仅用于首次专业陪诊订单的优惠券；系统在绑定后的首笔成功支付时锁定首单订单，首单完成后邀请人获得现金奖励。优惠券面额和现金奖励金额分别由后台配置，默认均为 10 元。</w:t>
      </w:r>
    </w:p>
    <w:p>
      <w:pPr>
        <w:numPr>
          <w:ilvl w:val="0"/>
          <w:numId w:val="10"/>
        </w:numPr>
        <w:spacing w:after="160" w:line="280" w:lineRule="auto"/>
      </w:pPr>
      <w:r>
        <w:rPr>
          <w:rFonts w:ascii="Heiti SC" w:hAnsi="Heiti SC" w:eastAsia="Heiti SC"/>
          <w:b w:val="0"/>
          <w:color w:val="000000"/>
          <w:sz w:val="22"/>
        </w:rPr>
        <w:t>陪诊师准入：一期仅要求陪诊师完成实名认证并通过运营后台审核后方可发布可约日期和时间并被用户选择；额外资质、培训、保险和背景核验不纳入本期产品准入流程。</w:t>
      </w:r>
    </w:p>
    <w:p>
      <w:pPr>
        <w:numPr>
          <w:ilvl w:val="0"/>
          <w:numId w:val="10"/>
        </w:numPr>
        <w:spacing w:after="160" w:line="280" w:lineRule="auto"/>
      </w:pPr>
      <w:r>
        <w:rPr>
          <w:rFonts w:ascii="LXGW WenKai Mono" w:hAnsi="LXGW WenKai Mono" w:eastAsia="LXGW WenKai Mono"/>
          <w:color w:val="1F4D78"/>
          <w:sz w:val="20"/>
          <w:shd w:fill="F2F4F7"/>
        </w:rPr>
        <w:t>[TODO-002 CLOSED-POLICY]</w:t>
      </w:r>
      <w:r>
        <w:rPr>
          <w:rFonts w:ascii="Heiti SC" w:hAnsi="Heiti SC" w:eastAsia="Heiti SC"/>
          <w:b w:val="0"/>
          <w:color w:val="000000"/>
          <w:sz w:val="22"/>
        </w:rPr>
        <w:t xml:space="preserve"> 白名单、每日订单上限和陪诊师数量等运营容量不在本版 PRD 固化具体数值，由运营后台配置并按内部试运营评估调整；平台全天开放、不设上线/下线时间和停止条件已确认，陪诊师可约日期和时间由陪诊师自行发布。</w:t>
      </w:r>
    </w:p>
    <w:p>
      <w:pPr>
        <w:numPr>
          <w:ilvl w:val="0"/>
          <w:numId w:val="10"/>
        </w:numPr>
        <w:spacing w:after="160" w:line="280" w:lineRule="auto"/>
      </w:pPr>
      <w:r>
        <w:rPr>
          <w:rFonts w:ascii="LXGW WenKai Mono" w:hAnsi="LXGW WenKai Mono" w:eastAsia="LXGW WenKai Mono"/>
          <w:color w:val="1F4D78"/>
          <w:sz w:val="20"/>
          <w:shd w:fill="F2F4F7"/>
        </w:rPr>
        <w:t>[TODO-003 CLOSED-POLICY]</w:t>
      </w:r>
      <w:r>
        <w:rPr>
          <w:rFonts w:ascii="Heiti SC" w:hAnsi="Heiti SC" w:eastAsia="Heiti SC"/>
          <w:b w:val="0"/>
          <w:color w:val="000000"/>
          <w:sz w:val="22"/>
        </w:rPr>
        <w:t xml:space="preserve"> 陪诊师一期准入仅为实名认证 + 后台审核；额外资质、培训、保险和背景核验暂不纳入本期产品流程。</w:t>
      </w:r>
    </w:p>
    <w:p>
      <w:pPr>
        <w:pStyle w:val="Heading2"/>
      </w:pPr>
      <w:r>
        <w:rPr>
          <w:rFonts w:ascii="Heiti SC" w:hAnsi="Heiti SC" w:eastAsia="Heiti SC"/>
          <w:b/>
          <w:color w:val="2E74B5"/>
          <w:sz w:val="26"/>
        </w:rPr>
        <w:t>1.3 当前服务目录</w:t>
      </w:r>
    </w:p>
    <w:p>
      <w:pPr>
        <w:spacing w:after="120" w:line="264" w:lineRule="auto"/>
      </w:pPr>
      <w:r>
        <w:rPr>
          <w:rFonts w:ascii="Heiti SC" w:hAnsi="Heiti SC" w:eastAsia="Heiti SC"/>
          <w:b w:val="0"/>
          <w:color w:val="000000"/>
          <w:sz w:val="22"/>
        </w:rPr>
        <w:t>一期只开放专业陪诊；城市固定为杭州，适用医院由运营在后台创建和维护，服务时段、交付凭证和服务边界按本期 SOP 执行。其余服务保留为未来目录，不进入本期产品界面和派单规则。计费规则已简化为唯一小时单价乘以购买服务时长，优惠券直接抵扣：</w:t>
      </w:r>
    </w:p>
    <w:p>
      <w:pPr>
        <w:numPr>
          <w:ilvl w:val="0"/>
          <w:numId w:val="10"/>
        </w:numPr>
        <w:spacing w:after="160" w:line="280" w:lineRule="auto"/>
      </w:pPr>
      <w:r>
        <w:rPr>
          <w:rFonts w:ascii="Heiti SC" w:hAnsi="Heiti SC" w:eastAsia="Heiti SC"/>
          <w:b/>
          <w:color w:val="000000"/>
          <w:sz w:val="22"/>
        </w:rPr>
        <w:t>专业陪诊服务：</w:t>
      </w:r>
      <w:r>
        <w:rPr>
          <w:rFonts w:ascii="Heiti SC" w:hAnsi="Heiti SC" w:eastAsia="Heiti SC"/>
          <w:b w:val="0"/>
          <w:color w:val="000000"/>
          <w:sz w:val="22"/>
        </w:rPr>
        <w:t xml:space="preserve"> 挂号、候诊、检查、取药的全程陪同。</w:t>
      </w:r>
    </w:p>
    <w:p>
      <w:pPr>
        <w:numPr>
          <w:ilvl w:val="0"/>
          <w:numId w:val="10"/>
        </w:numPr>
        <w:spacing w:after="160" w:line="280" w:lineRule="auto"/>
      </w:pPr>
      <w:r>
        <w:rPr>
          <w:rFonts w:ascii="Heiti SC" w:hAnsi="Heiti SC" w:eastAsia="Heiti SC"/>
          <w:b/>
          <w:color w:val="000000"/>
          <w:sz w:val="22"/>
        </w:rPr>
        <w:t>未来扩展—院内陪护：</w:t>
      </w:r>
      <w:r>
        <w:rPr>
          <w:rFonts w:ascii="Heiti SC" w:hAnsi="Heiti SC" w:eastAsia="Heiti SC"/>
          <w:b w:val="0"/>
          <w:color w:val="000000"/>
          <w:sz w:val="22"/>
        </w:rPr>
        <w:t xml:space="preserve"> 日间照顾、术后陪护与生活协助；用户端展示“敬请期待”，本期不可下单。</w:t>
      </w:r>
    </w:p>
    <w:p>
      <w:pPr>
        <w:numPr>
          <w:ilvl w:val="0"/>
          <w:numId w:val="10"/>
        </w:numPr>
        <w:spacing w:after="160" w:line="280" w:lineRule="auto"/>
      </w:pPr>
      <w:r>
        <w:rPr>
          <w:rFonts w:ascii="Heiti SC" w:hAnsi="Heiti SC" w:eastAsia="Heiti SC"/>
          <w:b/>
          <w:color w:val="000000"/>
          <w:sz w:val="22"/>
        </w:rPr>
        <w:t>未来扩展—代取报告：</w:t>
      </w:r>
      <w:r>
        <w:rPr>
          <w:rFonts w:ascii="Heiti SC" w:hAnsi="Heiti SC" w:eastAsia="Heiti SC"/>
          <w:b w:val="0"/>
          <w:color w:val="000000"/>
          <w:sz w:val="22"/>
        </w:rPr>
        <w:t xml:space="preserve"> 按约定前往医院领取报告并送达；用户端展示“敬请期待”，本期不可下单。</w:t>
      </w:r>
    </w:p>
    <w:p>
      <w:pPr>
        <w:numPr>
          <w:ilvl w:val="0"/>
          <w:numId w:val="10"/>
        </w:numPr>
        <w:spacing w:after="160" w:line="280" w:lineRule="auto"/>
      </w:pPr>
      <w:r>
        <w:rPr>
          <w:rFonts w:ascii="Heiti SC" w:hAnsi="Heiti SC" w:eastAsia="Heiti SC"/>
          <w:b/>
          <w:color w:val="000000"/>
          <w:sz w:val="22"/>
        </w:rPr>
        <w:t>未来扩展—代取药品：</w:t>
      </w:r>
      <w:r>
        <w:rPr>
          <w:rFonts w:ascii="Heiti SC" w:hAnsi="Heiti SC" w:eastAsia="Heiti SC"/>
          <w:b w:val="0"/>
          <w:color w:val="000000"/>
          <w:sz w:val="22"/>
        </w:rPr>
        <w:t xml:space="preserve"> 凭处方取药并核对配送；用户端展示“敬请期待”，本期不可下单。</w:t>
      </w:r>
    </w:p>
    <w:p>
      <w:pPr>
        <w:numPr>
          <w:ilvl w:val="0"/>
          <w:numId w:val="10"/>
        </w:numPr>
        <w:spacing w:after="160" w:line="280" w:lineRule="auto"/>
      </w:pPr>
      <w:r>
        <w:rPr>
          <w:rFonts w:ascii="Heiti SC" w:hAnsi="Heiti SC" w:eastAsia="Heiti SC"/>
          <w:b/>
          <w:color w:val="000000"/>
          <w:sz w:val="22"/>
        </w:rPr>
        <w:t>服务方案类型：</w:t>
      </w:r>
      <w:r>
        <w:rPr>
          <w:rFonts w:ascii="Heiti SC" w:hAnsi="Heiti SC" w:eastAsia="Heiti SC"/>
          <w:b w:val="0"/>
          <w:color w:val="000000"/>
          <w:sz w:val="22"/>
        </w:rPr>
        <w:t xml:space="preserve"> 诊前对接和动线理解可标记为“标准/MDT 导诊”；一期仅作为本单服务方案标签，不新增服务目录、价格、资格或独立履约链路，详细模板后续由 </w:t>
      </w:r>
      <w:r>
        <w:rPr>
          <w:rFonts w:ascii="LXGW WenKai Mono" w:hAnsi="LXGW WenKai Mono" w:eastAsia="LXGW WenKai Mono"/>
          <w:color w:val="1F4D78"/>
          <w:sz w:val="20"/>
          <w:shd w:fill="F2F4F7"/>
        </w:rPr>
        <w:t>[TODO-048]</w:t>
      </w:r>
      <w:r>
        <w:rPr>
          <w:rFonts w:ascii="Heiti SC" w:hAnsi="Heiti SC" w:eastAsia="Heiti SC"/>
          <w:b w:val="0"/>
          <w:color w:val="000000"/>
          <w:sz w:val="22"/>
        </w:rPr>
        <w:t xml:space="preserve"> 补充。</w:t>
      </w:r>
    </w:p>
    <w:p>
      <w:pPr>
        <w:numPr>
          <w:ilvl w:val="0"/>
          <w:numId w:val="10"/>
        </w:numPr>
        <w:spacing w:after="160" w:line="280" w:lineRule="auto"/>
      </w:pPr>
      <w:r>
        <w:rPr>
          <w:rFonts w:ascii="Heiti SC" w:hAnsi="Heiti SC" w:eastAsia="Heiti SC"/>
          <w:b/>
          <w:color w:val="000000"/>
          <w:sz w:val="22"/>
        </w:rPr>
        <w:t>本轮 SOP 适用范围：</w:t>
      </w:r>
      <w:r>
        <w:rPr>
          <w:rFonts w:ascii="Heiti SC" w:hAnsi="Heiti SC" w:eastAsia="Heiti SC"/>
          <w:b w:val="0"/>
          <w:color w:val="000000"/>
          <w:sz w:val="22"/>
        </w:rPr>
        <w:t xml:space="preserve"> 本节及 F7 的详细任务模板只适用于一期专业陪诊；未来三类服务必须另行定义服务边界、凭证、交付和责任规则，见 </w:t>
      </w:r>
      <w:r>
        <w:rPr>
          <w:rFonts w:ascii="LXGW WenKai Mono" w:hAnsi="LXGW WenKai Mono" w:eastAsia="LXGW WenKai Mono"/>
          <w:color w:val="1F4D78"/>
          <w:sz w:val="20"/>
          <w:shd w:fill="F2F4F7"/>
        </w:rPr>
        <w:t>[TODO-055]</w:t>
      </w:r>
      <w:r>
        <w:rPr>
          <w:rFonts w:ascii="Heiti SC" w:hAnsi="Heiti SC" w:eastAsia="Heiti SC"/>
          <w:b w:val="0"/>
          <w:color w:val="000000"/>
          <w:sz w:val="22"/>
        </w:rPr>
        <w:t>。</w:t>
      </w:r>
    </w:p>
    <w:p>
      <w:pPr>
        <w:numPr>
          <w:ilvl w:val="0"/>
          <w:numId w:val="10"/>
        </w:numPr>
        <w:spacing w:after="160" w:line="280" w:lineRule="auto"/>
      </w:pPr>
      <w:r>
        <w:rPr>
          <w:rFonts w:ascii="Heiti SC" w:hAnsi="Heiti SC" w:eastAsia="Heiti SC"/>
          <w:b w:val="0"/>
          <w:color w:val="000000"/>
          <w:sz w:val="22"/>
        </w:rPr>
        <w:t>新建或选择就诊人后，系统在进入陪诊师选择前校验本次下单确认的年龄和特定精神疾病史：年龄超过 80 周岁，或精神疾病史选择“有”且命中运营后台配置的特定精神疾病项时，不允许预约陪诊师或进入支付；80 周岁允许继续，选择“不清楚”不因该字段自动阻止预约。</w:t>
      </w:r>
    </w:p>
    <w:p>
      <w:pPr>
        <w:numPr>
          <w:ilvl w:val="0"/>
          <w:numId w:val="10"/>
        </w:numPr>
        <w:spacing w:after="160" w:line="280" w:lineRule="auto"/>
      </w:pPr>
      <w:r>
        <w:rPr>
          <w:rFonts w:ascii="Heiti SC" w:hAnsi="Heiti SC" w:eastAsia="Heiti SC"/>
          <w:b w:val="0"/>
          <w:color w:val="000000"/>
          <w:sz w:val="22"/>
        </w:rPr>
        <w:t>用户首次购买和服务中续时时长均按整小时选择，1 小时为最小购买单位。</w:t>
      </w:r>
    </w:p>
    <w:p>
      <w:pPr>
        <w:numPr>
          <w:ilvl w:val="0"/>
          <w:numId w:val="10"/>
        </w:numPr>
        <w:spacing w:after="160" w:line="280" w:lineRule="auto"/>
      </w:pPr>
      <w:r>
        <w:rPr>
          <w:rFonts w:ascii="Heiti SC" w:hAnsi="Heiti SC" w:eastAsia="Heiti SC"/>
          <w:b w:val="0"/>
          <w:color w:val="000000"/>
          <w:sz w:val="22"/>
        </w:rPr>
        <w:t>订单按用户成功购买的整小时服务时长计费；一期不根据实际服务耗时自动加钟。服务中购买时长不足时，当前用户可在小程序发起续时支付，只有支付成功才增加已购时长；支付失败、取消或结果未知时不增加时长并保留原订单已购时长。</w:t>
      </w:r>
    </w:p>
    <w:p>
      <w:pPr>
        <w:numPr>
          <w:ilvl w:val="0"/>
          <w:numId w:val="10"/>
        </w:numPr>
        <w:spacing w:after="160" w:line="280" w:lineRule="auto"/>
      </w:pPr>
      <w:r>
        <w:rPr>
          <w:rFonts w:ascii="Heiti SC" w:hAnsi="Heiti SC" w:eastAsia="Heiti SC"/>
          <w:b w:val="0"/>
          <w:color w:val="000000"/>
          <w:sz w:val="22"/>
        </w:rPr>
        <w:t xml:space="preserve">基础服务金额为 </w:t>
      </w:r>
      <w:r>
        <w:rPr>
          <w:rFonts w:ascii="LXGW WenKai Mono" w:hAnsi="LXGW WenKai Mono" w:eastAsia="LXGW WenKai Mono"/>
          <w:color w:val="1F4D78"/>
          <w:sz w:val="20"/>
          <w:shd w:fill="F2F4F7"/>
        </w:rPr>
        <w:t>一小时单价 × 购买服务小时数</w:t>
      </w:r>
      <w:r>
        <w:rPr>
          <w:rFonts w:ascii="Heiti SC" w:hAnsi="Heiti SC" w:eastAsia="Heiti SC"/>
          <w:b w:val="0"/>
          <w:color w:val="000000"/>
          <w:sz w:val="22"/>
        </w:rPr>
        <w:t>；优惠券直接从订单金额中抵扣，应付金额最低为 0 元，优惠券不折现、不产生负支付金额。</w:t>
      </w:r>
    </w:p>
    <w:p>
      <w:pPr>
        <w:numPr>
          <w:ilvl w:val="0"/>
          <w:numId w:val="10"/>
        </w:numPr>
        <w:spacing w:after="160" w:line="280" w:lineRule="auto"/>
      </w:pPr>
      <w:r>
        <w:rPr>
          <w:rFonts w:ascii="Heiti SC" w:hAnsi="Heiti SC" w:eastAsia="Heiti SC"/>
          <w:b w:val="0"/>
          <w:color w:val="000000"/>
          <w:sz w:val="22"/>
        </w:rPr>
        <w:t>首次订单支付成功后锁定下单时展示的小时单价、购买小时数、优惠券抵扣额和应付金额，后台后续改价不影响已支付订单；</w:t>
      </w:r>
      <w:r>
        <w:rPr>
          <w:rFonts w:ascii="LXGW WenKai Mono" w:hAnsi="LXGW WenKai Mono" w:eastAsia="LXGW WenKai Mono"/>
          <w:color w:val="1F4D78"/>
          <w:sz w:val="20"/>
          <w:shd w:fill="F2F4F7"/>
        </w:rPr>
        <w:t>[ASSUMPTION]</w:t>
      </w:r>
      <w:r>
        <w:rPr>
          <w:rFonts w:ascii="Heiti SC" w:hAnsi="Heiti SC" w:eastAsia="Heiti SC"/>
          <w:b w:val="0"/>
          <w:color w:val="000000"/>
          <w:sz w:val="22"/>
        </w:rPr>
        <w:t xml:space="preserve"> 服务中续时沿用该订单锁定的一小时单价，不重复使用优惠券。</w:t>
      </w:r>
    </w:p>
    <w:p>
      <w:pPr>
        <w:numPr>
          <w:ilvl w:val="0"/>
          <w:numId w:val="10"/>
        </w:numPr>
        <w:spacing w:after="160" w:line="280" w:lineRule="auto"/>
      </w:pPr>
      <w:r>
        <w:rPr>
          <w:rFonts w:ascii="LXGW WenKai Mono" w:hAnsi="LXGW WenKai Mono" w:eastAsia="LXGW WenKai Mono"/>
          <w:color w:val="1F4D78"/>
          <w:sz w:val="20"/>
          <w:shd w:fill="F2F4F7"/>
        </w:rPr>
        <w:t>[TODO-035]</w:t>
      </w:r>
      <w:r>
        <w:rPr>
          <w:rFonts w:ascii="Heiti SC" w:hAnsi="Heiti SC" w:eastAsia="Heiti SC"/>
          <w:b w:val="0"/>
          <w:color w:val="000000"/>
          <w:sz w:val="22"/>
        </w:rPr>
        <w:t xml:space="preserve"> 仅保留服务区域、可提供服务资格、可约日期/时间、交付凭证和不可组合项的运营配置；城市为杭州，医院由后台创建。医院配置一期最低维护医院名称和院区，科室、入口、楼层、路线等字段预留后续补充，不作为一期后台必填项。</w:t>
      </w:r>
    </w:p>
    <w:p>
      <w:pPr>
        <w:numPr>
          <w:ilvl w:val="0"/>
          <w:numId w:val="10"/>
        </w:numPr>
        <w:spacing w:after="160" w:line="280" w:lineRule="auto"/>
      </w:pPr>
      <w:r>
        <w:rPr>
          <w:rFonts w:ascii="LXGW WenKai Mono" w:hAnsi="LXGW WenKai Mono" w:eastAsia="LXGW WenKai Mono"/>
          <w:color w:val="1F4D78"/>
          <w:sz w:val="20"/>
          <w:shd w:fill="F2F4F7"/>
        </w:rPr>
        <w:t>[TODO-041 CLOSED-POLICY]</w:t>
      </w:r>
      <w:r>
        <w:rPr>
          <w:rFonts w:ascii="Heiti SC" w:hAnsi="Heiti SC" w:eastAsia="Heiti SC"/>
          <w:b w:val="0"/>
          <w:color w:val="000000"/>
          <w:sz w:val="22"/>
        </w:rPr>
        <w:t xml:space="preserve"> 一期不配置独立加钟单价；首次购买和服务中主动续时均使用专业陪诊一小时单价，续时沿用原订单支付时的价格快照。</w:t>
      </w:r>
    </w:p>
    <w:p>
      <w:pPr>
        <w:numPr>
          <w:ilvl w:val="0"/>
          <w:numId w:val="10"/>
        </w:numPr>
        <w:spacing w:after="160" w:line="280" w:lineRule="auto"/>
      </w:pPr>
      <w:r>
        <w:rPr>
          <w:rFonts w:ascii="LXGW WenKai Mono" w:hAnsi="LXGW WenKai Mono" w:eastAsia="LXGW WenKai Mono"/>
          <w:color w:val="1F4D78"/>
          <w:sz w:val="20"/>
          <w:shd w:fill="F2F4F7"/>
        </w:rPr>
        <w:t>[TODO-044 CLOSED-POLICY]</w:t>
      </w:r>
      <w:r>
        <w:rPr>
          <w:rFonts w:ascii="Heiti SC" w:hAnsi="Heiti SC" w:eastAsia="Heiti SC"/>
          <w:b w:val="0"/>
          <w:color w:val="000000"/>
          <w:sz w:val="22"/>
        </w:rPr>
        <w:t xml:space="preserve"> 下单支付时锁定订单价格快照；未支付订单按支付时可用价格计算，已支付订单不受后台改价影响。</w:t>
      </w:r>
    </w:p>
    <w:p>
      <w:pPr>
        <w:pStyle w:val="Heading2"/>
      </w:pPr>
      <w:r>
        <w:rPr>
          <w:rFonts w:ascii="Heiti SC" w:hAnsi="Heiti SC" w:eastAsia="Heiti SC"/>
          <w:b/>
          <w:color w:val="2E74B5"/>
          <w:sz w:val="26"/>
        </w:rPr>
        <w:t>1.4 非目标</w:t>
      </w:r>
    </w:p>
    <w:p>
      <w:pPr>
        <w:numPr>
          <w:ilvl w:val="0"/>
          <w:numId w:val="10"/>
        </w:numPr>
        <w:spacing w:after="160" w:line="280" w:lineRule="auto"/>
      </w:pPr>
      <w:r>
        <w:rPr>
          <w:rFonts w:ascii="Heiti SC" w:hAnsi="Heiti SC" w:eastAsia="Heiti SC"/>
          <w:b w:val="0"/>
          <w:color w:val="000000"/>
          <w:sz w:val="22"/>
        </w:rPr>
        <w:t>本轮不做全量市场开放或规模化自动运营。</w:t>
      </w:r>
    </w:p>
    <w:p>
      <w:pPr>
        <w:numPr>
          <w:ilvl w:val="0"/>
          <w:numId w:val="10"/>
        </w:numPr>
        <w:spacing w:after="160" w:line="280" w:lineRule="auto"/>
      </w:pPr>
      <w:r>
        <w:rPr>
          <w:rFonts w:ascii="Heiti SC" w:hAnsi="Heiti SC" w:eastAsia="Heiti SC"/>
          <w:b w:val="0"/>
          <w:color w:val="000000"/>
          <w:sz w:val="22"/>
        </w:rPr>
        <w:t>陪诊师取消后，平台不自动寻找替代陪诊师；用户如仍需服务，需要重新下单。</w:t>
      </w:r>
    </w:p>
    <w:p>
      <w:pPr>
        <w:numPr>
          <w:ilvl w:val="0"/>
          <w:numId w:val="10"/>
        </w:numPr>
        <w:spacing w:after="160" w:line="280" w:lineRule="auto"/>
      </w:pPr>
      <w:r>
        <w:rPr>
          <w:rFonts w:ascii="Heiti SC" w:hAnsi="Heiti SC" w:eastAsia="Heiti SC"/>
          <w:b w:val="0"/>
          <w:color w:val="000000"/>
          <w:sz w:val="22"/>
        </w:rPr>
        <w:t>首期售后退款由后台审核后人工处理，不提供自动售后退款。</w:t>
      </w:r>
    </w:p>
    <w:p>
      <w:pPr>
        <w:numPr>
          <w:ilvl w:val="0"/>
          <w:numId w:val="10"/>
        </w:numPr>
        <w:spacing w:after="160" w:line="280" w:lineRule="auto"/>
      </w:pPr>
      <w:r>
        <w:rPr>
          <w:rFonts w:ascii="Heiti SC" w:hAnsi="Heiti SC" w:eastAsia="Heiti SC"/>
          <w:b w:val="0"/>
          <w:color w:val="000000"/>
          <w:sz w:val="22"/>
        </w:rPr>
        <w:t xml:space="preserve">首期不开放陪诊师端申诉入口；相关异议由平台内部处理。该限制的风险与后续开放条件见 </w:t>
      </w:r>
      <w:r>
        <w:rPr>
          <w:rFonts w:ascii="LXGW WenKai Mono" w:hAnsi="LXGW WenKai Mono" w:eastAsia="LXGW WenKai Mono"/>
          <w:color w:val="1F4D78"/>
          <w:sz w:val="20"/>
          <w:shd w:fill="F2F4F7"/>
        </w:rPr>
        <w:t>[TODO-009]</w:t>
      </w:r>
      <w:r>
        <w:rPr>
          <w:rFonts w:ascii="Heiti SC" w:hAnsi="Heiti SC" w:eastAsia="Heiti SC"/>
          <w:b w:val="0"/>
          <w:color w:val="000000"/>
          <w:sz w:val="22"/>
        </w:rPr>
        <w:t>。</w:t>
      </w:r>
    </w:p>
    <w:p>
      <w:pPr>
        <w:numPr>
          <w:ilvl w:val="0"/>
          <w:numId w:val="10"/>
        </w:numPr>
        <w:spacing w:after="160" w:line="280" w:lineRule="auto"/>
      </w:pPr>
      <w:r>
        <w:rPr>
          <w:rFonts w:ascii="Heiti SC" w:hAnsi="Heiti SC" w:eastAsia="Heiti SC"/>
          <w:b w:val="0"/>
          <w:color w:val="000000"/>
          <w:sz w:val="22"/>
        </w:rPr>
        <w:t>专业陪诊允许和禁止的医疗行为已确认并记录在第 7.1 节；一期不开放诊断、治疗、分诊、病情判断、用药调整或代患者作医疗决定。</w:t>
      </w:r>
    </w:p>
    <w:p>
      <w:pPr>
        <w:pStyle w:val="Heading1"/>
      </w:pPr>
      <w:r>
        <w:rPr>
          <w:rFonts w:ascii="Heiti SC" w:hAnsi="Heiti SC" w:eastAsia="Heiti SC"/>
          <w:b/>
          <w:color w:val="2E74B5"/>
          <w:sz w:val="32"/>
        </w:rPr>
        <w:t>2. 用户、角色与核心问题</w:t>
      </w:r>
    </w:p>
    <w:p>
      <w:pPr>
        <w:pStyle w:val="Heading2"/>
      </w:pPr>
      <w:r>
        <w:rPr>
          <w:rFonts w:ascii="Heiti SC" w:hAnsi="Heiti SC" w:eastAsia="Heiti SC"/>
          <w:b/>
          <w:color w:val="2E74B5"/>
          <w:sz w:val="26"/>
        </w:rPr>
        <w:t>2.1 核心用户旅程</w:t>
      </w:r>
    </w:p>
    <w:p>
      <w:pPr>
        <w:spacing w:after="120" w:line="264" w:lineRule="auto"/>
      </w:pPr>
      <w:r>
        <w:rPr>
          <w:rFonts w:ascii="Heiti SC" w:hAnsi="Heiti SC" w:eastAsia="Heiti SC"/>
          <w:b/>
          <w:color w:val="000000"/>
          <w:sz w:val="22"/>
        </w:rPr>
        <w:t>主角：</w:t>
      </w:r>
      <w:r>
        <w:rPr>
          <w:rFonts w:ascii="Heiti SC" w:hAnsi="Heiti SC" w:eastAsia="Heiti SC"/>
          <w:b w:val="0"/>
          <w:color w:val="000000"/>
          <w:sz w:val="22"/>
        </w:rPr>
        <w:t xml:space="preserve"> 张阿姨的女儿，异地或无法亲自陪同。</w:t>
      </w:r>
    </w:p>
    <w:p>
      <w:pPr>
        <w:spacing w:after="120" w:line="264" w:lineRule="auto"/>
      </w:pPr>
      <w:r>
        <w:rPr>
          <w:rFonts w:ascii="Heiti SC" w:hAnsi="Heiti SC" w:eastAsia="Heiti SC"/>
          <w:b/>
          <w:color w:val="000000"/>
          <w:sz w:val="22"/>
        </w:rPr>
        <w:t>目标：</w:t>
      </w:r>
      <w:r>
        <w:rPr>
          <w:rFonts w:ascii="Heiti SC" w:hAnsi="Heiti SC" w:eastAsia="Heiti SC"/>
          <w:b w:val="0"/>
          <w:color w:val="000000"/>
          <w:sz w:val="22"/>
        </w:rPr>
        <w:t xml:space="preserve"> 为张阿姨预约一次专业陪诊，并在无法到场时获得订单状态和过程记录；如发生问题，可以联系平台处理。</w:t>
      </w:r>
    </w:p>
    <w:p>
      <w:pPr>
        <w:pStyle w:val="Heading2"/>
      </w:pPr>
      <w:r>
        <w:rPr>
          <w:rFonts w:ascii="Heiti SC" w:hAnsi="Heiti SC" w:eastAsia="Heiti SC"/>
          <w:b/>
          <w:color w:val="2E74B5"/>
          <w:sz w:val="26"/>
        </w:rPr>
        <w:t>2.2 角色</w:t>
      </w:r>
    </w:p>
    <w:tbl>
      <w:tblPr>
        <w:tblStyle w:val="TableGrid"/>
        <w:tblW w:type="dxa" w:w="9360"/>
        <w:jc w:val="left"/>
        <w:tblLayout w:type="fixed"/>
        <w:tblLook w:firstColumn="1" w:firstRow="1" w:lastColumn="0" w:lastRow="0" w:noHBand="0" w:noVBand="1" w:val="04A0"/>
        <w:tblInd w:w="120" w:type="dxa"/>
        <w:tblBorders>
          <w:top w:val="single" w:sz="6" w:space="0" w:color="C7D0DA"/>
          <w:left w:val="single" w:sz="6" w:space="0" w:color="C7D0DA"/>
          <w:bottom w:val="single" w:sz="6" w:space="0" w:color="C7D0DA"/>
          <w:right w:val="single" w:sz="6" w:space="0" w:color="C7D0DA"/>
          <w:insideH w:val="single" w:sz="6" w:space="0" w:color="C7D0DA"/>
          <w:insideV w:val="single" w:sz="6" w:space="0" w:color="C7D0DA"/>
        </w:tblBorders>
      </w:tblPr>
      <w:tblGrid>
        <w:gridCol w:w="1500"/>
        <w:gridCol w:w="1650"/>
        <w:gridCol w:w="3400"/>
        <w:gridCol w:w="2810"/>
      </w:tblGrid>
      <w:tr>
        <w:trPr>
          <w:tblHeader w:val="true"/>
        </w:trPr>
        <w:tc>
          <w:tcPr>
            <w:tcW w:type="dxa" w:w="1500"/>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角色</w:t>
            </w:r>
          </w:p>
        </w:tc>
        <w:tc>
          <w:tcPr>
            <w:tcW w:type="dxa" w:w="1650"/>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目标</w:t>
            </w:r>
          </w:p>
        </w:tc>
        <w:tc>
          <w:tcPr>
            <w:tcW w:type="dxa" w:w="3400"/>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当前职责</w:t>
            </w:r>
          </w:p>
        </w:tc>
        <w:tc>
          <w:tcPr>
            <w:tcW w:type="dxa" w:w="2810"/>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待确认事项</w:t>
            </w:r>
          </w:p>
        </w:tc>
      </w:tr>
      <w:tr>
        <w:trPr>
          <w:cantSplit w:val="true"/>
        </w:trPr>
        <w:tc>
          <w:tcPr>
            <w:tcW w:type="dxa" w:w="150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账户主体/当前用户</w:t>
            </w:r>
          </w:p>
        </w:tc>
        <w:tc>
          <w:tcPr>
            <w:tcW w:type="dxa" w:w="165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预约、支付、服务中续时、邀请新用户、管理奖励余额、准备资料、查看状态、查看就诊码、评价和售后</w:t>
            </w:r>
          </w:p>
        </w:tc>
        <w:tc>
          <w:tcPr>
            <w:tcW w:type="dxa" w:w="34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账户主体可以是实际就诊人，也可以是家属或其他代办人；当前用户可以生成专属邀请链接、查看邀请关系和奖励结果、查看余额流水并将可用余额提现到本人绑定的微信零钱账户，也可以新建/选择就诊人、完成预约资格校验、关联健康档案、下单、在服务中按需付费续时、查看系统生成的就诊码、补充诊前信息、确认碰面安排、查看服务计划与过程记录并接收通知；服务结束并提交服务总结后可查看完整的本次就医记录集合和本单附件</w:t>
            </w:r>
          </w:p>
        </w:tc>
        <w:tc>
          <w:tcPr>
            <w:tcW w:type="dxa" w:w="281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一期当前用户管理其创建/关联的就诊人；不开放其他家庭成员共享查看权限</w:t>
            </w:r>
          </w:p>
        </w:tc>
      </w:tr>
      <w:tr>
        <w:trPr>
          <w:cantSplit w:val="true"/>
        </w:trPr>
        <w:tc>
          <w:tcPr>
            <w:tcW w:type="dxa" w:w="1500"/>
            <w:shd w:fill="F9FAFB"/>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就诊人档案</w:t>
            </w:r>
          </w:p>
        </w:tc>
        <w:tc>
          <w:tcPr>
            <w:tcW w:type="dxa" w:w="165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接受陪诊服务并在现场配合验证</w:t>
            </w:r>
          </w:p>
        </w:tc>
        <w:tc>
          <w:tcPr>
            <w:tcW w:type="dxa" w:w="34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就诊人是独立于账号的业务对象；即使患者本人已注册账号，也必须另行新建或选择就诊人档案后才能下单。若就诊人不是当前用户，由当前用户提前告知就诊码；到院后可向陪诊师提供就诊码、接受服务</w:t>
            </w:r>
          </w:p>
        </w:tc>
        <w:tc>
          <w:tcPr>
            <w:tcW w:type="dxa" w:w="281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无法操作小程序、拒绝服务或无法提供就诊码时联系平台介入，不绕过就诊码和安全事件规则</w:t>
            </w:r>
          </w:p>
        </w:tc>
      </w:tr>
      <w:tr>
        <w:trPr>
          <w:cantSplit w:val="true"/>
        </w:trPr>
        <w:tc>
          <w:tcPr>
            <w:tcW w:type="dxa" w:w="150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陪诊师</w:t>
            </w:r>
          </w:p>
        </w:tc>
        <w:tc>
          <w:tcPr>
            <w:tcW w:type="dxa" w:w="165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按订单提供非医疗陪诊服务并获得佣金收入</w:t>
            </w:r>
          </w:p>
        </w:tc>
        <w:tc>
          <w:tcPr>
            <w:tcW w:type="dxa" w:w="34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发布可约日期和时间；订单生成后查看本单履约必要字段，诊前主动联系、核对资料、理解服务方案、提前到院、现场迎接、引导就诊、记录医生叮嘱、在服务中向本单关联健康档案追加服务信息、查看用户成功续时后的已购总时长、取药简单记录、结束服务；订单完成后查看本单佣金比例快照、佣金结算结果、余额流水，并可将可用余额提现到本人绑定的微信零钱账户；默认不能查看历史就医记录，只有当前用户在本单明确授权后才能查看指定历史记录</w:t>
            </w:r>
          </w:p>
        </w:tc>
        <w:tc>
          <w:tcPr>
            <w:tcW w:type="dxa" w:w="281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只能追加本次记录，不能修改/删除/覆盖历史记录；订单完成、取消或安全事件交接后不能继续写入；不能下载或转发医疗资料</w:t>
            </w:r>
          </w:p>
        </w:tc>
      </w:tr>
      <w:tr>
        <w:trPr>
          <w:cantSplit w:val="true"/>
        </w:trPr>
        <w:tc>
          <w:tcPr>
            <w:tcW w:type="dxa" w:w="1500"/>
            <w:shd w:fill="F9FAFB"/>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运营人员</w:t>
            </w:r>
          </w:p>
        </w:tc>
        <w:tc>
          <w:tcPr>
            <w:tcW w:type="dxa" w:w="165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保证试运营订单、续时支付和佣金结算能够被处理</w:t>
            </w:r>
          </w:p>
        </w:tc>
        <w:tc>
          <w:tcPr>
            <w:tcW w:type="dxa" w:w="34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查看用户选定陪诊师后直接进入待服务的订单和异常人工处理列表，处理陪诊师无法履约、监控首次联系/到院/任务逾期、处理续时支付成功但时长未更新等异常、维护服务方案与 SOP 模板、配置陪诊师佣金比例、查看佣金结算结果并处理异常；仅查看处理订单、安全事件所需的最小信息和本单附件</w:t>
            </w:r>
          </w:p>
        </w:tc>
        <w:tc>
          <w:tcPr>
            <w:tcW w:type="dxa" w:w="281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不能浏览完整健康档案，不能写入健康档案；一期沿用现有后台操作范围，不细分敏感操作权限</w:t>
            </w:r>
          </w:p>
        </w:tc>
      </w:tr>
      <w:tr>
        <w:trPr>
          <w:cantSplit w:val="true"/>
        </w:trPr>
        <w:tc>
          <w:tcPr>
            <w:tcW w:type="dxa" w:w="150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售后人员</w:t>
            </w:r>
          </w:p>
        </w:tc>
        <w:tc>
          <w:tcPr>
            <w:tcW w:type="dxa" w:w="165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处理投诉、退款和补偿</w:t>
            </w:r>
          </w:p>
        </w:tc>
        <w:tc>
          <w:tcPr>
            <w:tcW w:type="dxa" w:w="34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审核订单、退款、发券、扣款、发送安抚信息；仅查看售后处理所需的最小信息和本单附件</w:t>
            </w:r>
          </w:p>
        </w:tc>
        <w:tc>
          <w:tcPr>
            <w:tcW w:type="dxa" w:w="281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不能浏览完整健康档案，不能写入健康档案；一期不固化定责证据、时限、复核和申诉机制</w:t>
            </w:r>
          </w:p>
        </w:tc>
      </w:tr>
    </w:tbl>
    <w:p>
      <w:pPr>
        <w:spacing w:before="0" w:after="80"/>
      </w:pPr>
    </w:p>
    <w:p>
      <w:pPr>
        <w:pStyle w:val="Heading2"/>
      </w:pPr>
      <w:r>
        <w:rPr>
          <w:rFonts w:ascii="Heiti SC" w:hAnsi="Heiti SC" w:eastAsia="Heiti SC"/>
          <w:b/>
          <w:color w:val="2E74B5"/>
          <w:sz w:val="26"/>
        </w:rPr>
        <w:t>2.3 就诊人信息与健康档案的当前可见范围</w:t>
      </w:r>
    </w:p>
    <w:p>
      <w:pPr>
        <w:spacing w:after="120" w:line="264" w:lineRule="auto"/>
      </w:pPr>
      <w:r>
        <w:rPr>
          <w:rFonts w:ascii="Heiti SC" w:hAnsi="Heiti SC" w:eastAsia="Heiti SC"/>
          <w:b w:val="0"/>
          <w:color w:val="000000"/>
          <w:sz w:val="22"/>
        </w:rPr>
        <w:t>账户主体与就诊人档案是两个不同对象：账户主体可以是患者本人，也可以是家属或其他代办人；患者本人即使单独注册账号，也必须另行新建或选择就诊人档案，不能把账号自动当作就诊人。新建就诊人时必须登记年龄（周岁）和年龄确认日期，并登记特定精神疾病史状态；特定精神疾病史按运营后台维护的特定精神疾病名单支持“无/不清楚/有”，选择“有”时至少选择一项并可补充“其他/具体情况”。字段内容只记录用户或就诊人陈述，不形成诊断或风险评级，但用于本期专业陪诊预约资格校验：本次下单确认年龄超过 80 周岁，或精神疾病史选择“有”且命中运营后台配置的特定精神疾病项时，不允许进入陪诊师选择和支付；年龄等于 80 周岁允许继续，选择“不清楚”不因该字段自动阻止预约。上述字段属于就诊人基础登记、本单服务准备和预约服务范围判断，不等同于一期已延期的长期基础健康档案表单。当前用户只能管理其创建/关联的就诊人；一期不开放其他家庭成员共享查看权限。当前下单用户、陪诊师、运营人员和售后人员都可以在第 2.3 节权限矩阵规定的场景内在线查看本单就诊人信息、定位记录、照片、订单备注和售后记录，不做脱敏展示，但不能下载、转发或删除；这些记录长期持续保存。本轮不新增查看行为审计功能。</w:t>
      </w:r>
    </w:p>
    <w:p>
      <w:pPr>
        <w:spacing w:after="120" w:line="264" w:lineRule="auto"/>
      </w:pPr>
      <w:r>
        <w:rPr>
          <w:rFonts w:ascii="Heiti SC" w:hAnsi="Heiti SC" w:eastAsia="Heiti SC"/>
          <w:b w:val="0"/>
          <w:color w:val="000000"/>
          <w:sz w:val="22"/>
        </w:rPr>
        <w:t>健康档案由当前用户管理，并与一个或多个就诊人档案关联；账号是否属于患者本人不改变这一对象关系。第一期健康档案以“本次就医记录集合”作为实际使用形态，不要求用户先填写完整的长期基础档案；长期基础档案只预留结构，不自动从单次记录生成。订单准备阶段，陪诊师只能查看订单生成后的本单履约必要字段；诊前填写的就诊概况先作为订单草稿，服务结束提交总结后才进入当前用户可查看的本次就医记录。陪诊师默认不查看历史就医记录，如确需参考，必须由当前用户在本单明确选择并授权指定记录；授权只对本单生效。订单进入服务中后，陪诊师可追加本次服务记录；服务结束并提交服务总结后，系统向当前用户生成本次就医记录的只读查看内容。陪诊师不得浏览无关档案、修改或覆盖历史记录、删除记录、下载或转发档案内容；订单完成、取消或安全事件交接后不能继续写入。运营和售后仅在处理订单、安全事件或售后 case 的最小必要范围内查看本单信息和附件，不向健康档案写入内容；其他家庭成员一期不开放共享。健康档案新增记录保留来源订单、记录人、记录时间和固定信息来源枚举，属于普通业务记录，不新增专项查看审计。</w:t>
      </w:r>
    </w:p>
    <w:p>
      <w:pPr>
        <w:keepNext/>
        <w:spacing w:after="120" w:line="264" w:lineRule="auto"/>
      </w:pPr>
      <w:r>
        <w:rPr>
          <w:rFonts w:ascii="Heiti SC" w:hAnsi="Heiti SC" w:eastAsia="Heiti SC"/>
          <w:b w:val="0"/>
          <w:color w:val="000000"/>
          <w:sz w:val="22"/>
        </w:rPr>
        <w:t>一期健康档案权限矩阵：</w:t>
      </w:r>
    </w:p>
    <w:tbl>
      <w:tblPr>
        <w:tblStyle w:val="TableGrid"/>
        <w:tblW w:type="dxa" w:w="9360"/>
        <w:jc w:val="left"/>
        <w:tblLayout w:type="fixed"/>
        <w:tblLook w:firstColumn="1" w:firstRow="1" w:lastColumn="0" w:lastRow="0" w:noHBand="0" w:noVBand="1" w:val="04A0"/>
        <w:tblInd w:w="120" w:type="dxa"/>
        <w:tblBorders>
          <w:top w:val="single" w:sz="6" w:space="0" w:color="C7D0DA"/>
          <w:left w:val="single" w:sz="6" w:space="0" w:color="C7D0DA"/>
          <w:bottom w:val="single" w:sz="6" w:space="0" w:color="C7D0DA"/>
          <w:right w:val="single" w:sz="6" w:space="0" w:color="C7D0DA"/>
          <w:insideH w:val="single" w:sz="6" w:space="0" w:color="C7D0DA"/>
          <w:insideV w:val="single" w:sz="6" w:space="0" w:color="C7D0DA"/>
        </w:tblBorders>
      </w:tblPr>
      <w:tblGrid>
        <w:gridCol w:w="1750"/>
        <w:gridCol w:w="1900"/>
        <w:gridCol w:w="1900"/>
        <w:gridCol w:w="1905"/>
        <w:gridCol w:w="1905"/>
      </w:tblGrid>
      <w:tr>
        <w:trPr>
          <w:tblHeader w:val="true"/>
        </w:trPr>
        <w:tc>
          <w:tcPr>
            <w:tcW w:type="dxa" w:w="1750"/>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数据/动作</w:t>
            </w:r>
          </w:p>
        </w:tc>
        <w:tc>
          <w:tcPr>
            <w:tcW w:type="dxa" w:w="1900"/>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当前用户</w:t>
            </w:r>
          </w:p>
        </w:tc>
        <w:tc>
          <w:tcPr>
            <w:tcW w:type="dxa" w:w="1900"/>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陪诊师</w:t>
            </w:r>
          </w:p>
        </w:tc>
        <w:tc>
          <w:tcPr>
            <w:tcW w:type="dxa" w:w="1905"/>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运营</w:t>
            </w:r>
          </w:p>
        </w:tc>
        <w:tc>
          <w:tcPr>
            <w:tcW w:type="dxa" w:w="1905"/>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售后</w:t>
            </w:r>
          </w:p>
        </w:tc>
      </w:tr>
      <w:tr>
        <w:trPr>
          <w:cantSplit w:val="true"/>
        </w:trPr>
        <w:tc>
          <w:tcPr>
            <w:tcW w:type="dxa" w:w="175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关联就诊人和健康档案</w:t>
            </w:r>
          </w:p>
        </w:tc>
        <w:tc>
          <w:tcPr>
            <w:tcW w:type="dxa" w:w="19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管理</w:t>
            </w:r>
          </w:p>
        </w:tc>
        <w:tc>
          <w:tcPr>
            <w:tcW w:type="dxa" w:w="19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不可管理</w:t>
            </w:r>
          </w:p>
        </w:tc>
        <w:tc>
          <w:tcPr>
            <w:tcW w:type="dxa" w:w="1905"/>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不可管理</w:t>
            </w:r>
          </w:p>
        </w:tc>
        <w:tc>
          <w:tcPr>
            <w:tcW w:type="dxa" w:w="1905"/>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不可管理</w:t>
            </w:r>
          </w:p>
        </w:tc>
      </w:tr>
      <w:tr>
        <w:trPr>
          <w:cantSplit w:val="true"/>
        </w:trPr>
        <w:tc>
          <w:tcPr>
            <w:tcW w:type="dxa" w:w="175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年龄、年龄确认日期和特定精神疾病史</w:t>
            </w:r>
          </w:p>
        </w:tc>
        <w:tc>
          <w:tcPr>
            <w:tcW w:type="dxa" w:w="19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查看、填写、更新；下单前确认并接受预约资格校验</w:t>
            </w:r>
          </w:p>
        </w:tc>
        <w:tc>
          <w:tcPr>
            <w:tcW w:type="dxa" w:w="19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仅对通过资格校验并生成的订单查看本单快照、诊前核对，不可修改就诊人档案</w:t>
            </w:r>
          </w:p>
        </w:tc>
        <w:tc>
          <w:tcPr>
            <w:tcW w:type="dxa" w:w="1905"/>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仅在处理本单履约异常或安全事件时查看本单快照</w:t>
            </w:r>
          </w:p>
        </w:tc>
        <w:tc>
          <w:tcPr>
            <w:tcW w:type="dxa" w:w="1905"/>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仅在处理本单售后 case 且确有需要时查看本单快照</w:t>
            </w:r>
          </w:p>
        </w:tc>
      </w:tr>
      <w:tr>
        <w:trPr>
          <w:cantSplit w:val="true"/>
        </w:trPr>
        <w:tc>
          <w:tcPr>
            <w:tcW w:type="dxa" w:w="175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本单订单准备资料</w:t>
            </w:r>
          </w:p>
        </w:tc>
        <w:tc>
          <w:tcPr>
            <w:tcW w:type="dxa" w:w="19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查看、补充</w:t>
            </w:r>
          </w:p>
        </w:tc>
        <w:tc>
          <w:tcPr>
            <w:tcW w:type="dxa" w:w="19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订单生成后查看必要字段</w:t>
            </w:r>
          </w:p>
        </w:tc>
        <w:tc>
          <w:tcPr>
            <w:tcW w:type="dxa" w:w="1905"/>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处理订单时最小必要查看</w:t>
            </w:r>
          </w:p>
        </w:tc>
        <w:tc>
          <w:tcPr>
            <w:tcW w:type="dxa" w:w="1905"/>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售后处理时最小必要查看</w:t>
            </w:r>
          </w:p>
        </w:tc>
      </w:tr>
      <w:tr>
        <w:trPr>
          <w:cantSplit w:val="true"/>
        </w:trPr>
        <w:tc>
          <w:tcPr>
            <w:tcW w:type="dxa" w:w="1750"/>
            <w:shd w:fill="F9FAFB"/>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历史就医记录</w:t>
            </w:r>
          </w:p>
        </w:tc>
        <w:tc>
          <w:tcPr>
            <w:tcW w:type="dxa" w:w="19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完整查看</w:t>
            </w:r>
          </w:p>
        </w:tc>
        <w:tc>
          <w:tcPr>
            <w:tcW w:type="dxa" w:w="19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默认不可见；当前用户本单明确授权的指定记录可只读查看</w:t>
            </w:r>
          </w:p>
        </w:tc>
        <w:tc>
          <w:tcPr>
            <w:tcW w:type="dxa" w:w="1905"/>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不可通过健康档案入口浏览</w:t>
            </w:r>
          </w:p>
        </w:tc>
        <w:tc>
          <w:tcPr>
            <w:tcW w:type="dxa" w:w="1905"/>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不可通过健康档案入口浏览</w:t>
            </w:r>
          </w:p>
        </w:tc>
      </w:tr>
      <w:tr>
        <w:trPr>
          <w:cantSplit w:val="true"/>
        </w:trPr>
        <w:tc>
          <w:tcPr>
            <w:tcW w:type="dxa" w:w="175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本次就医记录草稿</w:t>
            </w:r>
          </w:p>
        </w:tc>
        <w:tc>
          <w:tcPr>
            <w:tcW w:type="dxa" w:w="19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查看、补充</w:t>
            </w:r>
          </w:p>
        </w:tc>
        <w:tc>
          <w:tcPr>
            <w:tcW w:type="dxa" w:w="19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诊前可填写/核对就诊概况；服务中可追加</w:t>
            </w:r>
          </w:p>
        </w:tc>
        <w:tc>
          <w:tcPr>
            <w:tcW w:type="dxa" w:w="1905"/>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不写入</w:t>
            </w:r>
          </w:p>
        </w:tc>
        <w:tc>
          <w:tcPr>
            <w:tcW w:type="dxa" w:w="1905"/>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不写入</w:t>
            </w:r>
          </w:p>
        </w:tc>
      </w:tr>
      <w:tr>
        <w:trPr>
          <w:cantSplit w:val="true"/>
        </w:trPr>
        <w:tc>
          <w:tcPr>
            <w:tcW w:type="dxa" w:w="1750"/>
            <w:shd w:fill="F9FAFB"/>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已生成本次就医记录</w:t>
            </w:r>
          </w:p>
        </w:tc>
        <w:tc>
          <w:tcPr>
            <w:tcW w:type="dxa" w:w="19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完整只读查看</w:t>
            </w:r>
          </w:p>
        </w:tc>
        <w:tc>
          <w:tcPr>
            <w:tcW w:type="dxa" w:w="19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本单履约必要范围只读查看</w:t>
            </w:r>
          </w:p>
        </w:tc>
        <w:tc>
          <w:tcPr>
            <w:tcW w:type="dxa" w:w="1905"/>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订单/安全事件处理最小必要查看</w:t>
            </w:r>
          </w:p>
        </w:tc>
        <w:tc>
          <w:tcPr>
            <w:tcW w:type="dxa" w:w="1905"/>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售后处理最小必要查看</w:t>
            </w:r>
          </w:p>
        </w:tc>
      </w:tr>
      <w:tr>
        <w:trPr>
          <w:cantSplit w:val="true"/>
        </w:trPr>
        <w:tc>
          <w:tcPr>
            <w:tcW w:type="dxa" w:w="175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本单附件</w:t>
            </w:r>
          </w:p>
        </w:tc>
        <w:tc>
          <w:tcPr>
            <w:tcW w:type="dxa" w:w="19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在线查看</w:t>
            </w:r>
          </w:p>
        </w:tc>
        <w:tc>
          <w:tcPr>
            <w:tcW w:type="dxa" w:w="19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在线查看</w:t>
            </w:r>
          </w:p>
        </w:tc>
        <w:tc>
          <w:tcPr>
            <w:tcW w:type="dxa" w:w="1905"/>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在线查看</w:t>
            </w:r>
          </w:p>
        </w:tc>
        <w:tc>
          <w:tcPr>
            <w:tcW w:type="dxa" w:w="1905"/>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在线查看</w:t>
            </w:r>
          </w:p>
        </w:tc>
      </w:tr>
      <w:tr>
        <w:trPr>
          <w:cantSplit w:val="true"/>
        </w:trPr>
        <w:tc>
          <w:tcPr>
            <w:tcW w:type="dxa" w:w="1750"/>
            <w:shd w:fill="F9FAFB"/>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下载、转发、删除</w:t>
            </w:r>
          </w:p>
        </w:tc>
        <w:tc>
          <w:tcPr>
            <w:tcW w:type="dxa" w:w="19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不允许</w:t>
            </w:r>
          </w:p>
        </w:tc>
        <w:tc>
          <w:tcPr>
            <w:tcW w:type="dxa" w:w="19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不允许</w:t>
            </w:r>
          </w:p>
        </w:tc>
        <w:tc>
          <w:tcPr>
            <w:tcW w:type="dxa" w:w="1905"/>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不允许</w:t>
            </w:r>
          </w:p>
        </w:tc>
        <w:tc>
          <w:tcPr>
            <w:tcW w:type="dxa" w:w="1905"/>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不允许</w:t>
            </w:r>
          </w:p>
        </w:tc>
      </w:tr>
    </w:tbl>
    <w:p>
      <w:pPr>
        <w:spacing w:before="0" w:after="80"/>
      </w:pPr>
    </w:p>
    <w:p>
      <w:pPr>
        <w:pStyle w:val="Heading1"/>
      </w:pPr>
      <w:r>
        <w:rPr>
          <w:rFonts w:ascii="Heiti SC" w:hAnsi="Heiti SC" w:eastAsia="Heiti SC"/>
          <w:b/>
          <w:color w:val="2E74B5"/>
          <w:sz w:val="32"/>
        </w:rPr>
        <w:t>3. 已确认的业务决策</w:t>
      </w:r>
    </w:p>
    <w:p>
      <w:pPr>
        <w:spacing w:after="120" w:line="264" w:lineRule="auto"/>
      </w:pPr>
      <w:r>
        <w:rPr>
          <w:rFonts w:ascii="Heiti SC" w:hAnsi="Heiti SC" w:eastAsia="Heiti SC"/>
          <w:b w:val="0"/>
          <w:color w:val="000000"/>
          <w:sz w:val="22"/>
        </w:rPr>
        <w:t>以下内容来自当前 memlog 和用户已确认回复，作为本轮 PRD 的工作基线：</w:t>
      </w:r>
    </w:p>
    <w:p>
      <w:pPr>
        <w:numPr>
          <w:ilvl w:val="0"/>
          <w:numId w:val="10"/>
        </w:numPr>
        <w:spacing w:after="160" w:line="280" w:lineRule="auto"/>
      </w:pPr>
      <w:r>
        <w:rPr>
          <w:rFonts w:ascii="Heiti SC" w:hAnsi="Heiti SC" w:eastAsia="Heiti SC"/>
          <w:b w:val="0"/>
          <w:color w:val="000000"/>
          <w:sz w:val="22"/>
        </w:rPr>
        <w:t>陪诊师先在陪诊师端发布可约日期和时间；客户在小程序选择符合条件的可约陪诊师并完成支付后，订单直接进入待服务，不需要陪诊师接单或确认；支付成功后对应可约日期/时间被订单锁定，陪诊师不得修改、撤下或转让该时段；一期不做算法自动派单、自动换人或自动降佣。陪诊师无法履约时，由平台人工联系客户处理，不由系统自动替换。</w:t>
      </w:r>
    </w:p>
    <w:p>
      <w:pPr>
        <w:numPr>
          <w:ilvl w:val="0"/>
          <w:numId w:val="10"/>
        </w:numPr>
        <w:spacing w:after="160" w:line="280" w:lineRule="auto"/>
      </w:pPr>
      <w:r>
        <w:rPr>
          <w:rFonts w:ascii="Heiti SC" w:hAnsi="Heiti SC" w:eastAsia="Heiti SC"/>
          <w:b w:val="0"/>
          <w:color w:val="000000"/>
          <w:sz w:val="22"/>
        </w:rPr>
        <w:t>一期只开放专业陪诊；院内陪护、代取报告和代取药品不进入本期用户下单、派单或履约流程，未来扩展时另行定义 SOP。</w:t>
      </w:r>
    </w:p>
    <w:p>
      <w:pPr>
        <w:numPr>
          <w:ilvl w:val="0"/>
          <w:numId w:val="10"/>
        </w:numPr>
        <w:spacing w:after="160" w:line="280" w:lineRule="auto"/>
      </w:pPr>
      <w:r>
        <w:rPr>
          <w:rFonts w:ascii="Heiti SC" w:hAnsi="Heiti SC" w:eastAsia="Heiti SC"/>
          <w:b w:val="0"/>
          <w:color w:val="000000"/>
          <w:sz w:val="22"/>
        </w:rPr>
        <w:t>正常情况下，陪诊师点击“结束服务”后订单可以完成，不要求家属二次确认；家属可在订单中评价陪诊师。</w:t>
      </w:r>
    </w:p>
    <w:p>
      <w:pPr>
        <w:numPr>
          <w:ilvl w:val="0"/>
          <w:numId w:val="10"/>
        </w:numPr>
        <w:spacing w:after="160" w:line="280" w:lineRule="auto"/>
      </w:pPr>
      <w:r>
        <w:rPr>
          <w:rFonts w:ascii="Heiti SC" w:hAnsi="Heiti SC" w:eastAsia="Heiti SC"/>
          <w:b w:val="0"/>
          <w:color w:val="000000"/>
          <w:sz w:val="22"/>
        </w:rPr>
        <w:t>用户可以提前结束服务，但必须由陪诊师端确认；陪诊师与用户发生纠纷时，用户可以暂停服务并呼叫平台，由平台介入售后。</w:t>
      </w:r>
    </w:p>
    <w:p>
      <w:pPr>
        <w:numPr>
          <w:ilvl w:val="0"/>
          <w:numId w:val="10"/>
        </w:numPr>
        <w:spacing w:after="160" w:line="280" w:lineRule="auto"/>
      </w:pPr>
      <w:r>
        <w:rPr>
          <w:rFonts w:ascii="Heiti SC" w:hAnsi="Heiti SC" w:eastAsia="Heiti SC"/>
          <w:b w:val="0"/>
          <w:color w:val="000000"/>
          <w:sz w:val="22"/>
        </w:rPr>
        <w:t>发生售后问题时由平台介入；首期售后退款由后台审核后人工处理。</w:t>
      </w:r>
    </w:p>
    <w:p>
      <w:pPr>
        <w:numPr>
          <w:ilvl w:val="0"/>
          <w:numId w:val="10"/>
        </w:numPr>
        <w:spacing w:after="160" w:line="280" w:lineRule="auto"/>
      </w:pPr>
      <w:r>
        <w:rPr>
          <w:rFonts w:ascii="Heiti SC" w:hAnsi="Heiti SC" w:eastAsia="Heiti SC"/>
          <w:b w:val="0"/>
          <w:color w:val="000000"/>
          <w:sz w:val="22"/>
        </w:rPr>
        <w:t>支付成功且客户已选择陪诊师后，订单直接进入待服务；运营后台只展示已进入待服务的订单和异常人工处理订单，不触发算法自动派单或陪诊师确认。</w:t>
      </w:r>
    </w:p>
    <w:p>
      <w:pPr>
        <w:numPr>
          <w:ilvl w:val="0"/>
          <w:numId w:val="10"/>
        </w:numPr>
        <w:spacing w:after="160" w:line="280" w:lineRule="auto"/>
      </w:pPr>
      <w:r>
        <w:rPr>
          <w:rFonts w:ascii="Heiti SC" w:hAnsi="Heiti SC" w:eastAsia="Heiti SC"/>
          <w:b w:val="0"/>
          <w:color w:val="000000"/>
          <w:sz w:val="22"/>
        </w:rPr>
        <w:t>运营人员可以处理陪诊师无法履约、联系客户取消原订单并引导重新下单，并向用户发放优惠券；一期不自动降低佣金，不自动向其他陪诊师扩散派单。</w:t>
      </w:r>
    </w:p>
    <w:p>
      <w:pPr>
        <w:numPr>
          <w:ilvl w:val="0"/>
          <w:numId w:val="10"/>
        </w:numPr>
        <w:spacing w:after="160" w:line="280" w:lineRule="auto"/>
      </w:pPr>
      <w:r>
        <w:rPr>
          <w:rFonts w:ascii="Heiti SC" w:hAnsi="Heiti SC" w:eastAsia="Heiti SC"/>
          <w:b w:val="0"/>
          <w:color w:val="000000"/>
          <w:sz w:val="22"/>
        </w:rPr>
        <w:t>所选陪诊师后续无法履约时，平台联系客户取消原订单；如仍需服务，必须在原订单取消完成后重新创建新订单。取消时退还用户实际支付金额、自动返还本单已使用优惠券；如需额外补偿，由平台人工发放补偿优惠券。</w:t>
      </w:r>
    </w:p>
    <w:p>
      <w:pPr>
        <w:numPr>
          <w:ilvl w:val="0"/>
          <w:numId w:val="10"/>
        </w:numPr>
        <w:spacing w:after="160" w:line="280" w:lineRule="auto"/>
      </w:pPr>
      <w:r>
        <w:rPr>
          <w:rFonts w:ascii="Heiti SC" w:hAnsi="Heiti SC" w:eastAsia="Heiti SC"/>
          <w:b w:val="0"/>
          <w:color w:val="000000"/>
          <w:sz w:val="22"/>
        </w:rPr>
        <w:t>用户或陪诊师在就诊日前一天晚上 24:00 前取消，不执行本规则的 20% 扣款；用户或陪诊师在就诊日取消，均按订单支付金额的 20% 执行扣款。用户已提前支付，用户侧从应退金额中扣除；陪诊师侧从押金中扣除，押金不足部分形成待扣款，在陪诊师后续产生收入时继续抵扣。</w:t>
      </w:r>
    </w:p>
    <w:p>
      <w:pPr>
        <w:numPr>
          <w:ilvl w:val="0"/>
          <w:numId w:val="10"/>
        </w:numPr>
        <w:spacing w:after="160" w:line="280" w:lineRule="auto"/>
      </w:pPr>
      <w:r>
        <w:rPr>
          <w:rFonts w:ascii="Heiti SC" w:hAnsi="Heiti SC" w:eastAsia="Heiti SC"/>
          <w:b w:val="0"/>
          <w:color w:val="000000"/>
          <w:sz w:val="22"/>
        </w:rPr>
        <w:t>陪诊师取消后原订单终止，不自动寻找替代陪诊师。</w:t>
      </w:r>
    </w:p>
    <w:p>
      <w:pPr>
        <w:numPr>
          <w:ilvl w:val="0"/>
          <w:numId w:val="10"/>
        </w:numPr>
        <w:spacing w:after="160" w:line="280" w:lineRule="auto"/>
      </w:pPr>
      <w:r>
        <w:rPr>
          <w:rFonts w:ascii="Heiti SC" w:hAnsi="Heiti SC" w:eastAsia="Heiti SC"/>
          <w:b w:val="0"/>
          <w:color w:val="000000"/>
          <w:sz w:val="22"/>
        </w:rPr>
        <w:t>试运营城市固定为杭州；医院由运营在后台创建和维护，用户只能从后台已配置的医院列表中选择。</w:t>
      </w:r>
    </w:p>
    <w:p>
      <w:pPr>
        <w:numPr>
          <w:ilvl w:val="0"/>
          <w:numId w:val="10"/>
        </w:numPr>
        <w:spacing w:after="160" w:line="280" w:lineRule="auto"/>
      </w:pPr>
      <w:r>
        <w:rPr>
          <w:rFonts w:ascii="Heiti SC" w:hAnsi="Heiti SC" w:eastAsia="Heiti SC"/>
          <w:b w:val="0"/>
          <w:color w:val="000000"/>
          <w:sz w:val="22"/>
        </w:rPr>
        <w:t>陪诊师一期准入仅做实名认证和后台审核，通过后即可发布可约日期和时间并进入用户选择范围；额外资质、培训、保险和背景核验不纳入本期产品流程。</w:t>
      </w:r>
    </w:p>
    <w:p>
      <w:pPr>
        <w:numPr>
          <w:ilvl w:val="0"/>
          <w:numId w:val="10"/>
        </w:numPr>
        <w:spacing w:after="160" w:line="280" w:lineRule="auto"/>
      </w:pPr>
      <w:r>
        <w:rPr>
          <w:rFonts w:ascii="Heiti SC" w:hAnsi="Heiti SC" w:eastAsia="Heiti SC"/>
          <w:b w:val="0"/>
          <w:color w:val="000000"/>
          <w:sz w:val="22"/>
        </w:rPr>
        <w:t>一期计费只配置专业陪诊一小时单价，按用户成功购买的服务小时数计算服务金额；优惠券只在首次订单支付中按适用规则抵扣。系统不按实际服务耗时自动加钟，但服务中购买时长不足时，当前用户可以在小程序主动购买整小时续时，只有续时支付成功后才增加订单已购时长。</w:t>
      </w:r>
    </w:p>
    <w:p>
      <w:pPr>
        <w:numPr>
          <w:ilvl w:val="0"/>
          <w:numId w:val="10"/>
        </w:numPr>
        <w:spacing w:after="160" w:line="280" w:lineRule="auto"/>
      </w:pPr>
      <w:r>
        <w:rPr>
          <w:rFonts w:ascii="Heiti SC" w:hAnsi="Heiti SC" w:eastAsia="Heiti SC"/>
          <w:b w:val="0"/>
          <w:color w:val="000000"/>
          <w:sz w:val="22"/>
        </w:rPr>
        <w:t>陪诊师佣金比例由运营后台按陪诊师配置；用户支付成功时锁定所选陪诊师的佣金比例快照，后台后续改动不追溯已支付订单。服务结束、服务总结提交且订单进入已完成后，系统按订单锁定比例结算佣金并打入陪诊师的平台余额账户；该配置不触发系统自动降佣。</w:t>
      </w:r>
    </w:p>
    <w:p>
      <w:pPr>
        <w:numPr>
          <w:ilvl w:val="0"/>
          <w:numId w:val="10"/>
        </w:numPr>
        <w:spacing w:after="160" w:line="280" w:lineRule="auto"/>
      </w:pPr>
      <w:r>
        <w:rPr>
          <w:rFonts w:ascii="Heiti SC" w:hAnsi="Heiti SC" w:eastAsia="Heiti SC"/>
          <w:b w:val="0"/>
          <w:color w:val="000000"/>
          <w:sz w:val="22"/>
        </w:rPr>
        <w:t>用户取消或平台因陪诊师无法履约取消订单时，自动返还本单已使用优惠券；用户在就诊日取消时，先按订单支付金额的 20% 从应退金额中扣除，再返还已使用优惠券；如需额外补偿，由平台人工发放补偿优惠券。</w:t>
      </w:r>
    </w:p>
    <w:p>
      <w:pPr>
        <w:numPr>
          <w:ilvl w:val="0"/>
          <w:numId w:val="10"/>
        </w:numPr>
        <w:spacing w:after="160" w:line="280" w:lineRule="auto"/>
      </w:pPr>
      <w:r>
        <w:rPr>
          <w:rFonts w:ascii="Heiti SC" w:hAnsi="Heiti SC" w:eastAsia="Heiti SC"/>
          <w:b w:val="0"/>
          <w:color w:val="000000"/>
          <w:sz w:val="22"/>
        </w:rPr>
        <w:t>一期首次购买和服务中续时均只支持整小时，最低每次 1 小时，不支持半小时或其他非整小时购买；</w:t>
      </w:r>
      <w:r>
        <w:rPr>
          <w:rFonts w:ascii="LXGW WenKai Mono" w:hAnsi="LXGW WenKai Mono" w:eastAsia="LXGW WenKai Mono"/>
          <w:color w:val="1F4D78"/>
          <w:sz w:val="20"/>
          <w:shd w:fill="F2F4F7"/>
        </w:rPr>
        <w:t>[ASSUMPTION]</w:t>
      </w:r>
      <w:r>
        <w:rPr>
          <w:rFonts w:ascii="Heiti SC" w:hAnsi="Heiti SC" w:eastAsia="Heiti SC"/>
          <w:b w:val="0"/>
          <w:color w:val="000000"/>
          <w:sz w:val="22"/>
        </w:rPr>
        <w:t xml:space="preserve"> 续时沿用原订单锁定的一小时单价且不重复使用优惠券。</w:t>
      </w:r>
    </w:p>
    <w:p>
      <w:pPr>
        <w:numPr>
          <w:ilvl w:val="0"/>
          <w:numId w:val="10"/>
        </w:numPr>
        <w:spacing w:after="160" w:line="280" w:lineRule="auto"/>
      </w:pPr>
      <w:r>
        <w:rPr>
          <w:rFonts w:ascii="Heiti SC" w:hAnsi="Heiti SC" w:eastAsia="Heiti SC"/>
          <w:b w:val="0"/>
          <w:color w:val="000000"/>
          <w:sz w:val="22"/>
        </w:rPr>
        <w:t>陪诊师允许上传本单相关的处方、检查单、影像资料和报销凭证等附件；服务结束后用户可在只读就诊记录中查看。</w:t>
      </w:r>
    </w:p>
    <w:p>
      <w:pPr>
        <w:numPr>
          <w:ilvl w:val="0"/>
          <w:numId w:val="10"/>
        </w:numPr>
        <w:spacing w:after="160" w:line="280" w:lineRule="auto"/>
      </w:pPr>
      <w:r>
        <w:rPr>
          <w:rFonts w:ascii="Heiti SC" w:hAnsi="Heiti SC" w:eastAsia="Heiti SC"/>
          <w:b w:val="0"/>
          <w:color w:val="000000"/>
          <w:sz w:val="22"/>
        </w:rPr>
        <w:t>诊前首次联系失败、到院迟到/找不到患者、联系不上用户、诊中冲突或等待异常、提前结束无法确认、服务争议及其他一般履约异常，统一联系平台介入处理；陪诊师不得自行承诺退款、替换人员或改变结算结果。涉及患者安全时，仍须先保障现场安全并联系医院/急救资源，再联系平台和当前用户。</w:t>
      </w:r>
    </w:p>
    <w:p>
      <w:pPr>
        <w:numPr>
          <w:ilvl w:val="0"/>
          <w:numId w:val="10"/>
        </w:numPr>
        <w:spacing w:after="160" w:line="280" w:lineRule="auto"/>
      </w:pPr>
      <w:r>
        <w:rPr>
          <w:rFonts w:ascii="Heiti SC" w:hAnsi="Heiti SC" w:eastAsia="Heiti SC"/>
          <w:b w:val="0"/>
          <w:color w:val="000000"/>
          <w:sz w:val="22"/>
        </w:rPr>
        <w:t>健康记录信息来源采用固定枚举：用户/就诊人陈述、医生/医院、处方/药品包装、检查资料、陪诊师服务事实。</w:t>
      </w:r>
    </w:p>
    <w:p>
      <w:pPr>
        <w:numPr>
          <w:ilvl w:val="0"/>
          <w:numId w:val="10"/>
        </w:numPr>
        <w:spacing w:after="160" w:line="280" w:lineRule="auto"/>
      </w:pPr>
      <w:r>
        <w:rPr>
          <w:rFonts w:ascii="Heiti SC" w:hAnsi="Heiti SC" w:eastAsia="Heiti SC"/>
          <w:b w:val="0"/>
          <w:color w:val="000000"/>
          <w:sz w:val="22"/>
        </w:rPr>
        <w:t>用户可以将就诊人关联到健康档案容器；第一期先沉淀每次专业陪诊的本次就医记录，不要求用户先建立完整长期基础档案。陪诊师可以把诊前确认的就诊概况和服务过程中产生的医生信息、复述确认、检查、药品核对、凭证及服务补充追加到本单记录；服务结束并提交服务总结后，系统向用户生成只读就诊记录供查看。第一期不提供用户纠错入口；长期基础档案后续只从多次就医记录中提炼，并须由当前用户确认后生成。陪诊师只能追加本次服务记录，不得修改或删除历史档案内容，不得作出诊断、治疗或用药决策。</w:t>
      </w:r>
    </w:p>
    <w:p>
      <w:pPr>
        <w:numPr>
          <w:ilvl w:val="0"/>
          <w:numId w:val="10"/>
        </w:numPr>
        <w:spacing w:after="160" w:line="280" w:lineRule="auto"/>
      </w:pPr>
      <w:r>
        <w:rPr>
          <w:rFonts w:ascii="Heiti SC" w:hAnsi="Heiti SC" w:eastAsia="Heiti SC"/>
          <w:b w:val="0"/>
          <w:color w:val="000000"/>
          <w:sz w:val="22"/>
        </w:rPr>
        <w:t>用户可以生成与本人账号唯一关联的专属邀请链接。被邀请人通过有效链接建立邀请关系且此前没有成功支付过专业陪诊订单时，获得默认 10 元、后台可配置面额的首次专业陪诊优惠券；系统在绑定后的首笔成功支付时唯一锁定首单订单，该订单完成后向邀请人的平台余额账户入账默认 10 元、后台可配置金额的现金奖励。邀请人可以将可用余额提现到当前用户本人绑定的微信零钱账户。同账号自邀、重复绑定、已有成功支付订单的用户和重复完成回调不得重复产生权益。</w:t>
      </w:r>
    </w:p>
    <w:p>
      <w:pPr>
        <w:numPr>
          <w:ilvl w:val="0"/>
          <w:numId w:val="10"/>
        </w:numPr>
        <w:spacing w:after="160" w:line="280" w:lineRule="auto"/>
      </w:pPr>
      <w:r>
        <w:rPr>
          <w:rFonts w:ascii="Heiti SC" w:hAnsi="Heiti SC" w:eastAsia="Heiti SC"/>
          <w:b w:val="0"/>
          <w:color w:val="000000"/>
          <w:sz w:val="22"/>
        </w:rPr>
        <w:t>新建或选择就诊人下单时，年龄（周岁）、年龄确认日期和特定精神疾病史状态为必填项；精神疾病史选择“有”时按运营配置的特定精神疾病名单至少选择一项并可补充说明，选择“不清楚”允许继续。当前用户在每次下单前确认这些字段；年龄超过 80 周岁，或精神疾病史选择“有”且命中运营配置的特定精神疾病项时，系统必须阻止进入陪诊师选择和支付，年龄等于 80 周岁允许继续。通过资格校验的订单保存当次年龄与病史快照；该规则属于当前服务范围限制，不形成诊断或风险评级，也不自动触发对已支付订单的取消、扣款或押金不退。</w:t>
      </w:r>
    </w:p>
    <w:p>
      <w:pPr>
        <w:pStyle w:val="Heading1"/>
      </w:pPr>
      <w:r>
        <w:rPr>
          <w:rFonts w:ascii="Heiti SC" w:hAnsi="Heiti SC" w:eastAsia="Heiti SC"/>
          <w:b/>
          <w:color w:val="2E74B5"/>
          <w:sz w:val="32"/>
        </w:rPr>
        <w:t>4. 用户旅程</w:t>
      </w:r>
    </w:p>
    <w:p>
      <w:pPr>
        <w:pStyle w:val="Heading2"/>
      </w:pPr>
      <w:r>
        <w:rPr>
          <w:rFonts w:ascii="Heiti SC" w:hAnsi="Heiti SC" w:eastAsia="Heiti SC"/>
          <w:b/>
          <w:color w:val="2E74B5"/>
          <w:sz w:val="26"/>
        </w:rPr>
        <w:t>UJ-1 家属为张阿姨预约并跟踪一次专业陪诊</w:t>
      </w:r>
    </w:p>
    <w:p>
      <w:pPr>
        <w:spacing w:after="120" w:line="264" w:lineRule="auto"/>
      </w:pPr>
      <w:r>
        <w:rPr>
          <w:rFonts w:ascii="Heiti SC" w:hAnsi="Heiti SC" w:eastAsia="Heiti SC"/>
          <w:b/>
          <w:color w:val="000000"/>
          <w:sz w:val="22"/>
        </w:rPr>
        <w:t>主角：</w:t>
      </w:r>
      <w:r>
        <w:rPr>
          <w:rFonts w:ascii="Heiti SC" w:hAnsi="Heiti SC" w:eastAsia="Heiti SC"/>
          <w:b w:val="0"/>
          <w:color w:val="000000"/>
          <w:sz w:val="22"/>
        </w:rPr>
        <w:t xml:space="preserve"> 张阿姨的女儿。</w:t>
      </w:r>
    </w:p>
    <w:p>
      <w:pPr>
        <w:spacing w:after="120" w:line="264" w:lineRule="auto"/>
      </w:pPr>
      <w:r>
        <w:rPr>
          <w:rFonts w:ascii="Heiti SC" w:hAnsi="Heiti SC" w:eastAsia="Heiti SC"/>
          <w:b/>
          <w:color w:val="000000"/>
          <w:sz w:val="22"/>
        </w:rPr>
        <w:t>完成目标：</w:t>
      </w:r>
      <w:r>
        <w:rPr>
          <w:rFonts w:ascii="Heiti SC" w:hAnsi="Heiti SC" w:eastAsia="Heiti SC"/>
          <w:b w:val="0"/>
          <w:color w:val="000000"/>
          <w:sz w:val="22"/>
        </w:rPr>
        <w:t xml:space="preserve"> 订单进入待服务并完成服务，或在无法履约时获得明确的取消、退款和补偿结果。</w:t>
      </w:r>
    </w:p>
    <w:p>
      <w:pPr>
        <w:spacing w:after="120" w:line="264" w:lineRule="auto"/>
      </w:pPr>
      <w:r>
        <w:rPr>
          <w:rFonts w:ascii="Heiti SC" w:hAnsi="Heiti SC" w:eastAsia="Heiti SC"/>
          <w:b/>
          <w:color w:val="000000"/>
          <w:sz w:val="22"/>
        </w:rPr>
        <w:t>主路径：</w:t>
      </w:r>
    </w:p>
    <w:p>
      <w:pPr>
        <w:numPr>
          <w:ilvl w:val="0"/>
          <w:numId w:val="11"/>
        </w:numPr>
        <w:spacing w:after="160" w:line="280" w:lineRule="auto"/>
      </w:pPr>
      <w:r>
        <w:rPr>
          <w:rFonts w:ascii="Heiti SC" w:hAnsi="Heiti SC" w:eastAsia="Heiti SC"/>
          <w:b w:val="0"/>
          <w:color w:val="000000"/>
          <w:sz w:val="22"/>
        </w:rPr>
        <w:t>女儿在小程序中添加就诊人“张阿姨”，登记年龄（周岁）、年龄确认日期和特定精神疾病史状态，并为她关联健康档案容器；如精神疾病史选择“有”，需从平台特定精神疾病名单中至少选择一项并可补充具体情况。选择已有就诊人时，如字段缺失，须在提交订单前补录并确认。系统随后执行预约资格校验：年龄超过 80 周岁，或命中运营配置的特定精神疾病项时，页面明确提示当前不支持预约专业陪诊并停止后续陪诊师选择和支付；80 周岁或病史“不清楚”可以继续。第一期不要求先填写长期基础档案。</w:t>
      </w:r>
    </w:p>
    <w:p>
      <w:pPr>
        <w:numPr>
          <w:ilvl w:val="0"/>
          <w:numId w:val="11"/>
        </w:numPr>
        <w:spacing w:after="160" w:line="280" w:lineRule="auto"/>
      </w:pPr>
      <w:r>
        <w:rPr>
          <w:rFonts w:ascii="Heiti SC" w:hAnsi="Heiti SC" w:eastAsia="Heiti SC"/>
          <w:b w:val="0"/>
          <w:color w:val="000000"/>
          <w:sz w:val="22"/>
        </w:rPr>
        <w:t>在订单准备中确认本单可追加一条本次就医记录，并可选择性授权陪诊师查看某些既往就医记录。</w:t>
      </w:r>
    </w:p>
    <w:p>
      <w:pPr>
        <w:numPr>
          <w:ilvl w:val="0"/>
          <w:numId w:val="11"/>
        </w:numPr>
        <w:spacing w:after="160" w:line="280" w:lineRule="auto"/>
      </w:pPr>
      <w:r>
        <w:rPr>
          <w:rFonts w:ascii="Heiti SC" w:hAnsi="Heiti SC" w:eastAsia="Heiti SC"/>
          <w:b w:val="0"/>
          <w:color w:val="000000"/>
          <w:sz w:val="22"/>
        </w:rPr>
        <w:t>选择“专业陪诊”服务包。</w:t>
      </w:r>
    </w:p>
    <w:p>
      <w:pPr>
        <w:numPr>
          <w:ilvl w:val="0"/>
          <w:numId w:val="11"/>
        </w:numPr>
        <w:spacing w:after="160" w:line="280" w:lineRule="auto"/>
      </w:pPr>
      <w:r>
        <w:rPr>
          <w:rFonts w:ascii="Heiti SC" w:hAnsi="Heiti SC" w:eastAsia="Heiti SC"/>
          <w:b w:val="0"/>
          <w:color w:val="000000"/>
          <w:sz w:val="22"/>
        </w:rPr>
        <w:t>城市固定为杭州；从后台已创建的医院列表中选择医院和院区，再选择陪诊师已发布的可约日期和时间；平台全天开放，不设上线/下线时间和停止条件。</w:t>
      </w:r>
    </w:p>
    <w:p>
      <w:pPr>
        <w:numPr>
          <w:ilvl w:val="0"/>
          <w:numId w:val="11"/>
        </w:numPr>
        <w:spacing w:after="160" w:line="280" w:lineRule="auto"/>
      </w:pPr>
      <w:r>
        <w:rPr>
          <w:rFonts w:ascii="Heiti SC" w:hAnsi="Heiti SC" w:eastAsia="Heiti SC"/>
          <w:b w:val="0"/>
          <w:color w:val="000000"/>
          <w:sz w:val="22"/>
        </w:rPr>
        <w:t>填写服务备注。</w:t>
      </w:r>
    </w:p>
    <w:p>
      <w:pPr>
        <w:numPr>
          <w:ilvl w:val="0"/>
          <w:numId w:val="11"/>
        </w:numPr>
        <w:spacing w:after="160" w:line="280" w:lineRule="auto"/>
      </w:pPr>
      <w:r>
        <w:rPr>
          <w:rFonts w:ascii="Heiti SC" w:hAnsi="Heiti SC" w:eastAsia="Heiti SC"/>
          <w:b w:val="0"/>
          <w:color w:val="000000"/>
          <w:sz w:val="22"/>
        </w:rPr>
        <w:t>一期使用默认唯一陪诊师等级，不提供等级选择；用户填写性别和建议偏好。</w:t>
      </w:r>
    </w:p>
    <w:p>
      <w:pPr>
        <w:numPr>
          <w:ilvl w:val="0"/>
          <w:numId w:val="11"/>
        </w:numPr>
        <w:spacing w:after="160" w:line="280" w:lineRule="auto"/>
      </w:pPr>
      <w:r>
        <w:rPr>
          <w:rFonts w:ascii="Heiti SC" w:hAnsi="Heiti SC" w:eastAsia="Heiti SC"/>
          <w:b w:val="0"/>
          <w:color w:val="000000"/>
          <w:sz w:val="22"/>
        </w:rPr>
        <w:t>小程序展示符合本单服务条件且已发布对应可约日期/时间的陪诊师：已实名认证、已通过后台审核、纳入杭州服务范围、匹配所选医院/院区/服务日期、无已知服务冲突且未超出运营配置容量；客户查看称呼/头像、性别、认证状态和已配置服务标签等必要公开信息后选择一名陪诊师作为本单所选人。列表按运营配置顺序展示，不做复杂推荐或综合评分排序；若无可选陪诊师，不能继续支付并提示联系平台。</w:t>
      </w:r>
    </w:p>
    <w:p>
      <w:pPr>
        <w:numPr>
          <w:ilvl w:val="0"/>
          <w:numId w:val="11"/>
        </w:numPr>
        <w:spacing w:after="160" w:line="280" w:lineRule="auto"/>
      </w:pPr>
      <w:r>
        <w:rPr>
          <w:rFonts w:ascii="Heiti SC" w:hAnsi="Heiti SC" w:eastAsia="Heiti SC"/>
          <w:b w:val="0"/>
          <w:color w:val="000000"/>
          <w:sz w:val="22"/>
        </w:rPr>
        <w:t>客户可在支付前更换所选陪诊师；确认后提交订单并完成支付，支付成功即锁定所选陪诊师并直接进入“待服务”，不需要陪诊师接单或确认。系统自动生成 4 位就诊码，仅当前用户可以在用户侧查看；如果就诊人不是当前用户，当前用户需要提前告知就诊人。</w:t>
      </w:r>
    </w:p>
    <w:p>
      <w:pPr>
        <w:numPr>
          <w:ilvl w:val="0"/>
          <w:numId w:val="11"/>
        </w:numPr>
        <w:spacing w:after="160" w:line="280" w:lineRule="auto"/>
      </w:pPr>
      <w:r>
        <w:rPr>
          <w:rFonts w:ascii="Heiti SC" w:hAnsi="Heiti SC" w:eastAsia="Heiti SC"/>
          <w:b w:val="0"/>
          <w:color w:val="000000"/>
          <w:sz w:val="22"/>
        </w:rPr>
        <w:t>陪诊师在陪诊师端查看已进入待服务的订单并开始诊前对接；系统不发送接单确认请求，也不向其他陪诊师自动扩散。</w:t>
      </w:r>
    </w:p>
    <w:p>
      <w:pPr>
        <w:numPr>
          <w:ilvl w:val="0"/>
          <w:numId w:val="11"/>
        </w:numPr>
        <w:spacing w:after="160" w:line="280" w:lineRule="auto"/>
      </w:pPr>
      <w:r>
        <w:rPr>
          <w:rFonts w:ascii="Heiti SC" w:hAnsi="Heiti SC" w:eastAsia="Heiti SC"/>
          <w:b w:val="0"/>
          <w:color w:val="000000"/>
          <w:sz w:val="22"/>
        </w:rPr>
        <w:t>系统向当前用户展示订单状态变化；通知只是状态变化的提醒，不是订单状态流转条件。</w:t>
      </w:r>
    </w:p>
    <w:p>
      <w:pPr>
        <w:numPr>
          <w:ilvl w:val="0"/>
          <w:numId w:val="11"/>
        </w:numPr>
        <w:spacing w:after="160" w:line="280" w:lineRule="auto"/>
      </w:pPr>
      <w:r>
        <w:rPr>
          <w:rFonts w:ascii="Heiti SC" w:hAnsi="Heiti SC" w:eastAsia="Heiti SC"/>
          <w:b w:val="0"/>
          <w:color w:val="000000"/>
          <w:sz w:val="22"/>
        </w:rPr>
        <w:t>订单进入待服务后 30 分钟内，陪诊师通过平台联系家属；家属在小程序中补齐诊前信息、药品与检查资料、无障碍需求、必带资料确认和碰面地点。</w:t>
      </w:r>
    </w:p>
    <w:p>
      <w:pPr>
        <w:numPr>
          <w:ilvl w:val="0"/>
          <w:numId w:val="11"/>
        </w:numPr>
        <w:spacing w:after="160" w:line="280" w:lineRule="auto"/>
      </w:pPr>
      <w:r>
        <w:rPr>
          <w:rFonts w:ascii="Heiti SC" w:hAnsi="Heiti SC" w:eastAsia="Heiti SC"/>
          <w:b w:val="0"/>
          <w:color w:val="000000"/>
          <w:sz w:val="22"/>
        </w:rPr>
        <w:t>就诊前 1–2 天，陪诊师主动发起诊前复核，家属在“订单准备”中查看今日安排、服务方案标签和当前服务计划，并确认就诊目的、资料、碰面信息和计划是否有变化；若订单临近就诊日才生成，则按订单生成后 30 分钟完成同等复核。</w:t>
      </w:r>
    </w:p>
    <w:p>
      <w:pPr>
        <w:numPr>
          <w:ilvl w:val="0"/>
          <w:numId w:val="11"/>
        </w:numPr>
        <w:spacing w:after="160" w:line="280" w:lineRule="auto"/>
      </w:pPr>
      <w:r>
        <w:rPr>
          <w:rFonts w:ascii="Heiti SC" w:hAnsi="Heiti SC" w:eastAsia="Heiti SC"/>
          <w:b w:val="0"/>
          <w:color w:val="000000"/>
          <w:sz w:val="22"/>
        </w:rPr>
        <w:t>若客户所选陪诊师后续无法履约，平台人工联系客户取消原订单；如仍需服务，原订单取消完成后重新下单；不自动换人、不自动扩散派单。</w:t>
      </w:r>
    </w:p>
    <w:p>
      <w:pPr>
        <w:numPr>
          <w:ilvl w:val="0"/>
          <w:numId w:val="11"/>
        </w:numPr>
        <w:spacing w:after="160" w:line="280" w:lineRule="auto"/>
      </w:pPr>
      <w:r>
        <w:rPr>
          <w:rFonts w:ascii="Heiti SC" w:hAnsi="Heiti SC" w:eastAsia="Heiti SC"/>
          <w:b w:val="0"/>
          <w:color w:val="000000"/>
          <w:sz w:val="22"/>
        </w:rPr>
        <w:t>陪诊师到院后，当前用户或已被提前告知的就诊人在线下见面时向陪诊师提供系统已生成的 4 位就诊码；如果当前用户不在现场，陪诊师可以通过小程序联系下单用户，由下单用户在通话中告知就诊码；陪诊师、运营和售后不能在系统中提前查看。</w:t>
      </w:r>
    </w:p>
    <w:p>
      <w:pPr>
        <w:numPr>
          <w:ilvl w:val="0"/>
          <w:numId w:val="11"/>
        </w:numPr>
        <w:spacing w:after="160" w:line="280" w:lineRule="auto"/>
      </w:pPr>
      <w:r>
        <w:rPr>
          <w:rFonts w:ascii="Heiti SC" w:hAnsi="Heiti SC" w:eastAsia="Heiti SC"/>
          <w:b w:val="0"/>
          <w:color w:val="000000"/>
          <w:sz w:val="22"/>
        </w:rPr>
        <w:t>陪诊师录入就诊码，验证通过后服务开始；陪诊师端同时打开本单 SOP 任务卡并显示“迎接与破冰”任务。</w:t>
      </w:r>
    </w:p>
    <w:p>
      <w:pPr>
        <w:numPr>
          <w:ilvl w:val="0"/>
          <w:numId w:val="11"/>
        </w:numPr>
        <w:spacing w:after="160" w:line="280" w:lineRule="auto"/>
      </w:pPr>
      <w:r>
        <w:rPr>
          <w:rFonts w:ascii="Heiti SC" w:hAnsi="Heiti SC" w:eastAsia="Heiti SC"/>
          <w:b w:val="0"/>
          <w:color w:val="000000"/>
          <w:sz w:val="22"/>
        </w:rPr>
        <w:t>服务过程中，陪诊师按阶段任务卡完成现场迎接、路线引导、检查/缴费/取药节点记录、定位和照片等过程记录；家属在小程序看到阶段进度、下一步安排、当前已购总时长和必要通知。</w:t>
      </w:r>
    </w:p>
    <w:p>
      <w:pPr>
        <w:numPr>
          <w:ilvl w:val="0"/>
          <w:numId w:val="11"/>
        </w:numPr>
        <w:spacing w:after="160" w:line="280" w:lineRule="auto"/>
      </w:pPr>
      <w:r>
        <w:rPr>
          <w:rFonts w:ascii="Heiti SC" w:hAnsi="Heiti SC" w:eastAsia="Heiti SC"/>
          <w:b w:val="0"/>
          <w:color w:val="000000"/>
          <w:sz w:val="22"/>
        </w:rPr>
        <w:t>预计购买时长不够时，家属在服务进行中页选择需要增加的整小时数并完成续时支付；支付成功后系统才将新增时长计入本单已购总时长，并同步展示给家属和陪诊师。支付失败、取消或结果未知时保持原时长，不得先行续上。</w:t>
      </w:r>
    </w:p>
    <w:p>
      <w:pPr>
        <w:numPr>
          <w:ilvl w:val="0"/>
          <w:numId w:val="11"/>
        </w:numPr>
        <w:spacing w:after="160" w:line="280" w:lineRule="auto"/>
      </w:pPr>
      <w:r>
        <w:rPr>
          <w:rFonts w:ascii="Heiti SC" w:hAnsi="Heiti SC" w:eastAsia="Heiti SC"/>
          <w:b w:val="0"/>
          <w:color w:val="000000"/>
          <w:sz w:val="22"/>
        </w:rPr>
        <w:t>陪诊师将医生叮嘱和关键注意事项以文字记录，向患者或家属复述并请求确认；涉及敏感病历时按隐私提示选择相对私密的沟通位置。</w:t>
      </w:r>
    </w:p>
    <w:p>
      <w:pPr>
        <w:numPr>
          <w:ilvl w:val="0"/>
          <w:numId w:val="11"/>
        </w:numPr>
        <w:spacing w:after="160" w:line="280" w:lineRule="auto"/>
      </w:pPr>
      <w:r>
        <w:rPr>
          <w:rFonts w:ascii="Heiti SC" w:hAnsi="Heiti SC" w:eastAsia="Heiti SC"/>
          <w:b w:val="0"/>
          <w:color w:val="000000"/>
          <w:sz w:val="22"/>
        </w:rPr>
        <w:t>遇到插队、等待时间过长或其他服务异常，陪诊师通过任务卡中的安抚话术和异常入口处理；无法解决时联系平台并留下记录。</w:t>
      </w:r>
    </w:p>
    <w:p>
      <w:pPr>
        <w:numPr>
          <w:ilvl w:val="0"/>
          <w:numId w:val="11"/>
        </w:numPr>
        <w:spacing w:after="160" w:line="280" w:lineRule="auto"/>
      </w:pPr>
      <w:r>
        <w:rPr>
          <w:rFonts w:ascii="Heiti SC" w:hAnsi="Heiti SC" w:eastAsia="Heiti SC"/>
          <w:b w:val="0"/>
          <w:color w:val="000000"/>
          <w:sz w:val="22"/>
        </w:rPr>
        <w:t>服务结束前，如实际涉及取药，陪诊师可按普通服务记录补充药品、凭证和用药信息；一期不设置跨楼层取药的休息区等待任务，不做药品/处方/凭证一致性判断，不因相关记录缺失阻断结束服务。</w:t>
      </w:r>
    </w:p>
    <w:p>
      <w:pPr>
        <w:numPr>
          <w:ilvl w:val="0"/>
          <w:numId w:val="11"/>
        </w:numPr>
        <w:spacing w:after="160" w:line="280" w:lineRule="auto"/>
      </w:pPr>
      <w:r>
        <w:rPr>
          <w:rFonts w:ascii="Heiti SC" w:hAnsi="Heiti SC" w:eastAsia="Heiti SC"/>
          <w:b w:val="0"/>
          <w:color w:val="000000"/>
          <w:sz w:val="22"/>
        </w:rPr>
        <w:t>正常情况下，陪诊师在服务结束后手动点击“结束服务”。</w:t>
      </w:r>
    </w:p>
    <w:p>
      <w:pPr>
        <w:numPr>
          <w:ilvl w:val="0"/>
          <w:numId w:val="11"/>
        </w:numPr>
        <w:spacing w:after="160" w:line="280" w:lineRule="auto"/>
      </w:pPr>
      <w:r>
        <w:rPr>
          <w:rFonts w:ascii="Heiti SC" w:hAnsi="Heiti SC" w:eastAsia="Heiti SC"/>
          <w:b w:val="0"/>
          <w:color w:val="000000"/>
          <w:sz w:val="22"/>
        </w:rPr>
        <w:t>如果用户希望提前结束服务，用户发起提前结束请求，由陪诊师端确认；确认后订单完成。</w:t>
      </w:r>
    </w:p>
    <w:p>
      <w:pPr>
        <w:numPr>
          <w:ilvl w:val="0"/>
          <w:numId w:val="11"/>
        </w:numPr>
        <w:spacing w:after="160" w:line="280" w:lineRule="auto"/>
      </w:pPr>
      <w:r>
        <w:rPr>
          <w:rFonts w:ascii="Heiti SC" w:hAnsi="Heiti SC" w:eastAsia="Heiti SC"/>
          <w:b w:val="0"/>
          <w:color w:val="000000"/>
          <w:sz w:val="22"/>
        </w:rPr>
        <w:t>如果陪诊师与用户发生纠纷，用户可以暂停服务并通过平台联系入口呼叫平台，订单进入售后介入流程。</w:t>
      </w:r>
    </w:p>
    <w:p>
      <w:pPr>
        <w:numPr>
          <w:ilvl w:val="0"/>
          <w:numId w:val="11"/>
        </w:numPr>
        <w:spacing w:after="160" w:line="280" w:lineRule="auto"/>
      </w:pPr>
      <w:r>
        <w:rPr>
          <w:rFonts w:ascii="Heiti SC" w:hAnsi="Heiti SC" w:eastAsia="Heiti SC"/>
          <w:b w:val="0"/>
          <w:color w:val="000000"/>
          <w:sz w:val="22"/>
        </w:rPr>
        <w:t>正常结束服务不要求家属再次确认；提前结束服务必须经过陪诊师确认。</w:t>
      </w:r>
    </w:p>
    <w:p>
      <w:pPr>
        <w:numPr>
          <w:ilvl w:val="0"/>
          <w:numId w:val="11"/>
        </w:numPr>
        <w:spacing w:after="160" w:line="280" w:lineRule="auto"/>
      </w:pPr>
      <w:r>
        <w:rPr>
          <w:rFonts w:ascii="Heiti SC" w:hAnsi="Heiti SC" w:eastAsia="Heiti SC"/>
          <w:b w:val="0"/>
          <w:color w:val="000000"/>
          <w:sz w:val="22"/>
        </w:rPr>
        <w:t>陪诊师在服务过程中按字段记录就诊概况、医生信息、复述确认、检查、药品核对、凭证和服务补充；提交服务总结时汇总本次记录，服务结束后系统生成只读就诊记录。</w:t>
      </w:r>
    </w:p>
    <w:p>
      <w:pPr>
        <w:numPr>
          <w:ilvl w:val="0"/>
          <w:numId w:val="11"/>
        </w:numPr>
        <w:spacing w:after="160" w:line="280" w:lineRule="auto"/>
      </w:pPr>
      <w:r>
        <w:rPr>
          <w:rFonts w:ascii="Heiti SC" w:hAnsi="Heiti SC" w:eastAsia="Heiti SC"/>
          <w:b w:val="0"/>
          <w:color w:val="000000"/>
          <w:sz w:val="22"/>
        </w:rPr>
        <w:t>家属在服务结束后可以在健康档案时间线和服务总结中查看就诊记录、凭证和医生叮嘱，并评价陪诊师；第一期不提供纠错入口。</w:t>
      </w:r>
    </w:p>
    <w:p>
      <w:pPr>
        <w:numPr>
          <w:ilvl w:val="0"/>
          <w:numId w:val="11"/>
        </w:numPr>
        <w:spacing w:after="160" w:line="280" w:lineRule="auto"/>
      </w:pPr>
      <w:r>
        <w:rPr>
          <w:rFonts w:ascii="Heiti SC" w:hAnsi="Heiti SC" w:eastAsia="Heiti SC"/>
          <w:b w:val="0"/>
          <w:color w:val="000000"/>
          <w:sz w:val="22"/>
        </w:rPr>
        <w:t>若出现其他售后问题，家属联系平台，由后台人工介入；患者安全事件订单显示“异常单”，用户端显示“平台处理中”。</w:t>
      </w:r>
    </w:p>
    <w:p>
      <w:pPr>
        <w:spacing w:after="120" w:line="264" w:lineRule="auto"/>
      </w:pPr>
      <w:r>
        <w:rPr>
          <w:rFonts w:ascii="Heiti SC" w:hAnsi="Heiti SC" w:eastAsia="Heiti SC"/>
          <w:b/>
          <w:color w:val="000000"/>
          <w:sz w:val="22"/>
        </w:rPr>
        <w:t>当前旅程必须补齐的异常：</w:t>
      </w:r>
    </w:p>
    <w:p>
      <w:pPr>
        <w:numPr>
          <w:ilvl w:val="0"/>
          <w:numId w:val="10"/>
        </w:numPr>
        <w:spacing w:after="160" w:line="280" w:lineRule="auto"/>
      </w:pPr>
      <w:r>
        <w:rPr>
          <w:rFonts w:ascii="LXGW WenKai Mono" w:hAnsi="LXGW WenKai Mono" w:eastAsia="LXGW WenKai Mono"/>
          <w:color w:val="1F4D78"/>
          <w:sz w:val="20"/>
          <w:shd w:fill="F2F4F7"/>
        </w:rPr>
        <w:t>[TODO-010]</w:t>
      </w:r>
      <w:r>
        <w:rPr>
          <w:rFonts w:ascii="Heiti SC" w:hAnsi="Heiti SC" w:eastAsia="Heiti SC"/>
          <w:b w:val="0"/>
          <w:color w:val="000000"/>
          <w:sz w:val="22"/>
        </w:rPr>
        <w:t xml:space="preserve"> 支付成功但订单未创建、重复支付、支付失败或退款失败。</w:t>
      </w:r>
    </w:p>
    <w:p>
      <w:pPr>
        <w:numPr>
          <w:ilvl w:val="0"/>
          <w:numId w:val="10"/>
        </w:numPr>
        <w:spacing w:after="160" w:line="280" w:lineRule="auto"/>
      </w:pPr>
      <w:r>
        <w:rPr>
          <w:rFonts w:ascii="LXGW WenKai Mono" w:hAnsi="LXGW WenKai Mono" w:eastAsia="LXGW WenKai Mono"/>
          <w:color w:val="1F4D78"/>
          <w:sz w:val="20"/>
          <w:shd w:fill="F2F4F7"/>
        </w:rPr>
        <w:t>[TODO-011]</w:t>
      </w:r>
      <w:r>
        <w:rPr>
          <w:rFonts w:ascii="Heiti SC" w:hAnsi="Heiti SC" w:eastAsia="Heiti SC"/>
          <w:b w:val="0"/>
          <w:color w:val="000000"/>
          <w:sz w:val="22"/>
        </w:rPr>
        <w:t xml:space="preserve"> 患者无法到院、医院临时改期、陪诊师到院找不到患者或通知未送达。</w:t>
      </w:r>
    </w:p>
    <w:p>
      <w:pPr>
        <w:numPr>
          <w:ilvl w:val="0"/>
          <w:numId w:val="10"/>
        </w:numPr>
        <w:spacing w:after="160" w:line="280" w:lineRule="auto"/>
      </w:pPr>
      <w:r>
        <w:rPr>
          <w:rFonts w:ascii="LXGW WenKai Mono" w:hAnsi="LXGW WenKai Mono" w:eastAsia="LXGW WenKai Mono"/>
          <w:color w:val="1F4D78"/>
          <w:sz w:val="20"/>
          <w:shd w:fill="F2F4F7"/>
        </w:rPr>
        <w:t>[TODO-012 CLOSED-POLICY]</w:t>
      </w:r>
      <w:r>
        <w:rPr>
          <w:rFonts w:ascii="Heiti SC" w:hAnsi="Heiti SC" w:eastAsia="Heiti SC"/>
          <w:b w:val="0"/>
          <w:color w:val="000000"/>
          <w:sz w:val="22"/>
        </w:rPr>
        <w:t xml:space="preserve"> 患者拒绝提供就诊码、就诊码遗失/泄露、被他人代操作或无法操作小程序时，不得绕过认证；陪诊师联系平台介入处理。</w:t>
      </w:r>
    </w:p>
    <w:p>
      <w:pPr>
        <w:numPr>
          <w:ilvl w:val="0"/>
          <w:numId w:val="10"/>
        </w:numPr>
        <w:spacing w:after="160" w:line="280" w:lineRule="auto"/>
      </w:pPr>
      <w:r>
        <w:rPr>
          <w:rFonts w:ascii="LXGW WenKai Mono" w:hAnsi="LXGW WenKai Mono" w:eastAsia="LXGW WenKai Mono"/>
          <w:color w:val="1F4D78"/>
          <w:sz w:val="20"/>
          <w:shd w:fill="F2F4F7"/>
        </w:rPr>
        <w:t>[TODO-013 CLOSED-POLICY]</w:t>
      </w:r>
      <w:r>
        <w:rPr>
          <w:rFonts w:ascii="Heiti SC" w:hAnsi="Heiti SC" w:eastAsia="Heiti SC"/>
          <w:b w:val="0"/>
          <w:color w:val="000000"/>
          <w:sz w:val="22"/>
        </w:rPr>
        <w:t xml:space="preserve"> 患者安全事件处理：一期不做事件分级；急症、状态恶化、失联、走失、暴力冲突或其他明确患者安全风险发生后，立即将订单标记为“异常单”。陪诊师先保障现场安全并联系医院/急救资源，再联系平台和当前用户；平台记录联系对象、责任交接对象、交接时间和结果。责任交接未完成时不得正常完成或直接取消，不自动超时关闭；责任交接完成后由运营人工决定完成、取消或进入售后。患者拒绝服务、普通迟到、联系不上、等待过久和一般服务争议不标记异常单，按平台介入规则处理。</w:t>
      </w:r>
    </w:p>
    <w:p>
      <w:pPr>
        <w:numPr>
          <w:ilvl w:val="0"/>
          <w:numId w:val="10"/>
        </w:numPr>
        <w:spacing w:after="160" w:line="280" w:lineRule="auto"/>
      </w:pPr>
      <w:r>
        <w:rPr>
          <w:rFonts w:ascii="LXGW WenKai Mono" w:hAnsi="LXGW WenKai Mono" w:eastAsia="LXGW WenKai Mono"/>
          <w:color w:val="1F4D78"/>
          <w:sz w:val="20"/>
          <w:shd w:fill="F2F4F7"/>
        </w:rPr>
        <w:t>[TODO-014 CLOSED-POLICY]</w:t>
      </w:r>
      <w:r>
        <w:rPr>
          <w:rFonts w:ascii="Heiti SC" w:hAnsi="Heiti SC" w:eastAsia="Heiti SC"/>
          <w:b w:val="0"/>
          <w:color w:val="000000"/>
          <w:sz w:val="22"/>
        </w:rPr>
        <w:t xml:space="preserve"> 服务开始后，当前用户可随时通过平台发起异议或售后请求；平台人工介入并决定继续、暂停、完成、取消、退款或结算结果。本期不固化固定申诉期限、固定证据清单或自动争议结算。</w:t>
      </w:r>
    </w:p>
    <w:p>
      <w:pPr>
        <w:pStyle w:val="Heading2"/>
      </w:pPr>
      <w:r>
        <w:rPr>
          <w:rFonts w:ascii="Heiti SC" w:hAnsi="Heiti SC" w:eastAsia="Heiti SC"/>
          <w:b/>
          <w:color w:val="2E74B5"/>
          <w:sz w:val="26"/>
        </w:rPr>
        <w:t>UJ-2 陪诊师按 SOP 履约、到院和结束服务</w:t>
      </w:r>
    </w:p>
    <w:p>
      <w:pPr>
        <w:spacing w:after="120" w:line="264" w:lineRule="auto"/>
      </w:pPr>
      <w:r>
        <w:rPr>
          <w:rFonts w:ascii="Heiti SC" w:hAnsi="Heiti SC" w:eastAsia="Heiti SC"/>
          <w:b/>
          <w:color w:val="000000"/>
          <w:sz w:val="22"/>
        </w:rPr>
        <w:t>主角：</w:t>
      </w:r>
      <w:r>
        <w:rPr>
          <w:rFonts w:ascii="Heiti SC" w:hAnsi="Heiti SC" w:eastAsia="Heiti SC"/>
          <w:b w:val="0"/>
          <w:color w:val="000000"/>
          <w:sz w:val="22"/>
        </w:rPr>
        <w:t xml:space="preserve"> 陪诊师李师傅。</w:t>
      </w:r>
    </w:p>
    <w:p>
      <w:pPr>
        <w:spacing w:after="120" w:line="264" w:lineRule="auto"/>
      </w:pPr>
      <w:r>
        <w:rPr>
          <w:rFonts w:ascii="Heiti SC" w:hAnsi="Heiti SC" w:eastAsia="Heiti SC"/>
          <w:b/>
          <w:color w:val="000000"/>
          <w:sz w:val="22"/>
        </w:rPr>
        <w:t>完成目标：</w:t>
      </w:r>
      <w:r>
        <w:rPr>
          <w:rFonts w:ascii="Heiti SC" w:hAnsi="Heiti SC" w:eastAsia="Heiti SC"/>
          <w:b w:val="0"/>
          <w:color w:val="000000"/>
          <w:sz w:val="22"/>
        </w:rPr>
        <w:t xml:space="preserve"> 在不越过非医疗服务边界的前提下，按时间节点完成从诊前联系、到院迎接、诊中引导到服务总结的任务，并留下可追溯记录。</w:t>
      </w:r>
    </w:p>
    <w:p>
      <w:pPr>
        <w:spacing w:after="120" w:line="264" w:lineRule="auto"/>
      </w:pPr>
      <w:r>
        <w:rPr>
          <w:rFonts w:ascii="Heiti SC" w:hAnsi="Heiti SC" w:eastAsia="Heiti SC"/>
          <w:b/>
          <w:color w:val="000000"/>
          <w:sz w:val="22"/>
        </w:rPr>
        <w:t>主路径：</w:t>
      </w:r>
    </w:p>
    <w:p>
      <w:pPr>
        <w:numPr>
          <w:ilvl w:val="0"/>
          <w:numId w:val="12"/>
        </w:numPr>
        <w:spacing w:after="160" w:line="280" w:lineRule="auto"/>
      </w:pPr>
      <w:r>
        <w:rPr>
          <w:rFonts w:ascii="Heiti SC" w:hAnsi="Heiti SC" w:eastAsia="Heiti SC"/>
          <w:b w:val="0"/>
          <w:color w:val="000000"/>
          <w:sz w:val="22"/>
        </w:rPr>
        <w:t>陪诊师先在陪诊师端发布可约日期和时间；客户选定李师傅并完成支付后，订单自动出现在李师傅的待服务订单列表，不需要李师傅接单或确认。李师傅查看服务类型、医院、日期、时段、就诊目的、特殊需求和服务备注。</w:t>
      </w:r>
    </w:p>
    <w:p>
      <w:pPr>
        <w:numPr>
          <w:ilvl w:val="0"/>
          <w:numId w:val="12"/>
        </w:numPr>
        <w:spacing w:after="160" w:line="280" w:lineRule="auto"/>
      </w:pPr>
      <w:r>
        <w:rPr>
          <w:rFonts w:ascii="Heiti SC" w:hAnsi="Heiti SC" w:eastAsia="Heiti SC"/>
          <w:b w:val="0"/>
          <w:color w:val="000000"/>
          <w:sz w:val="22"/>
        </w:rPr>
        <w:t xml:space="preserve">订单进入待服务后 30 分钟内点击“已联系/联系中”，通过平台联系家属；首次联系失败时直接联系平台介入处理 </w:t>
      </w:r>
      <w:r>
        <w:rPr>
          <w:rFonts w:ascii="LXGW WenKai Mono" w:hAnsi="LXGW WenKai Mono" w:eastAsia="LXGW WenKai Mono"/>
          <w:color w:val="1F4D78"/>
          <w:sz w:val="20"/>
          <w:shd w:fill="F2F4F7"/>
        </w:rPr>
        <w:t>[TODO-045 CLOSED-POLICY]</w:t>
      </w:r>
      <w:r>
        <w:rPr>
          <w:rFonts w:ascii="Heiti SC" w:hAnsi="Heiti SC" w:eastAsia="Heiti SC"/>
          <w:b w:val="0"/>
          <w:color w:val="000000"/>
          <w:sz w:val="22"/>
        </w:rPr>
        <w:t>。</w:t>
      </w:r>
    </w:p>
    <w:p>
      <w:pPr>
        <w:numPr>
          <w:ilvl w:val="0"/>
          <w:numId w:val="12"/>
        </w:numPr>
        <w:spacing w:after="160" w:line="280" w:lineRule="auto"/>
      </w:pPr>
      <w:r>
        <w:rPr>
          <w:rFonts w:ascii="Heiti SC" w:hAnsi="Heiti SC" w:eastAsia="Heiti SC"/>
          <w:b w:val="0"/>
          <w:color w:val="000000"/>
          <w:sz w:val="22"/>
        </w:rPr>
        <w:t>通过结构化表单查看本单订单准备资料及用户明确授权的必要既往信息，并填写/核对就诊概况；同时查看本单保存的年龄、年龄确认日期、特定精神疾病史状态及补充说明快照，并核对既往病史、过敏史、用药、轮椅/无障碍需求、药品和检查资料、必带资料是否齐全。陪诊师不能直接修改就诊人档案；发现不一致时提示当前用户在服务开始前更新并同步本单快照。敏感内容只在必要范围内收集。除就诊概况外，诊前收集内容先作为订单准备资料保存，不自动写入健康档案时间线；服务过程中按第 7.2 节记录的内容才追加到本次就医记录。</w:t>
      </w:r>
    </w:p>
    <w:p>
      <w:pPr>
        <w:numPr>
          <w:ilvl w:val="0"/>
          <w:numId w:val="12"/>
        </w:numPr>
        <w:spacing w:after="160" w:line="280" w:lineRule="auto"/>
      </w:pPr>
      <w:r>
        <w:rPr>
          <w:rFonts w:ascii="Heiti SC" w:hAnsi="Heiti SC" w:eastAsia="Heiti SC"/>
          <w:b w:val="0"/>
          <w:color w:val="000000"/>
          <w:sz w:val="22"/>
        </w:rPr>
        <w:t>选择或确认本单服务方案标签（标准/MDT 导诊），阅读平台下发的《守则》，按医院和院区查看挂号、取号、抽血、B 超、缴费、拿药等节点；科室、入口、楼层、路线等字段一期预留，现场动线由陪诊师结合实际记录。</w:t>
      </w:r>
    </w:p>
    <w:p>
      <w:pPr>
        <w:numPr>
          <w:ilvl w:val="0"/>
          <w:numId w:val="12"/>
        </w:numPr>
        <w:spacing w:after="160" w:line="280" w:lineRule="auto"/>
      </w:pPr>
      <w:r>
        <w:rPr>
          <w:rFonts w:ascii="Heiti SC" w:hAnsi="Heiti SC" w:eastAsia="Heiti SC"/>
          <w:b w:val="0"/>
          <w:color w:val="000000"/>
          <w:sz w:val="22"/>
        </w:rPr>
        <w:t>将服务计划发送给家属；家属在小程序查看“今天先做什么”、院区/入口/电梯前等碰面定位和时间，并能反馈信息变化。</w:t>
      </w:r>
    </w:p>
    <w:p>
      <w:pPr>
        <w:numPr>
          <w:ilvl w:val="0"/>
          <w:numId w:val="12"/>
        </w:numPr>
        <w:spacing w:after="160" w:line="280" w:lineRule="auto"/>
      </w:pPr>
      <w:r>
        <w:rPr>
          <w:rFonts w:ascii="Heiti SC" w:hAnsi="Heiti SC" w:eastAsia="Heiti SC"/>
          <w:b w:val="0"/>
          <w:color w:val="000000"/>
          <w:sz w:val="22"/>
        </w:rPr>
        <w:t xml:space="preserve">服务当天提前 15–20 分钟到达约定集结地，点击“已到达/待迎接”；迟到、找不到人或地点变化时从同一页面联系平台介入处理 </w:t>
      </w:r>
      <w:r>
        <w:rPr>
          <w:rFonts w:ascii="LXGW WenKai Mono" w:hAnsi="LXGW WenKai Mono" w:eastAsia="LXGW WenKai Mono"/>
          <w:color w:val="1F4D78"/>
          <w:sz w:val="20"/>
          <w:shd w:fill="F2F4F7"/>
        </w:rPr>
        <w:t>[TODO-046 CLOSED-POLICY]</w:t>
      </w:r>
      <w:r>
        <w:rPr>
          <w:rFonts w:ascii="Heiti SC" w:hAnsi="Heiti SC" w:eastAsia="Heiti SC"/>
          <w:b w:val="0"/>
          <w:color w:val="000000"/>
          <w:sz w:val="22"/>
        </w:rPr>
        <w:t>。</w:t>
      </w:r>
    </w:p>
    <w:p>
      <w:pPr>
        <w:numPr>
          <w:ilvl w:val="0"/>
          <w:numId w:val="12"/>
        </w:numPr>
        <w:spacing w:after="160" w:line="280" w:lineRule="auto"/>
      </w:pPr>
      <w:r>
        <w:rPr>
          <w:rFonts w:ascii="Heiti SC" w:hAnsi="Heiti SC" w:eastAsia="Heiti SC"/>
          <w:b w:val="0"/>
          <w:color w:val="000000"/>
          <w:sz w:val="22"/>
        </w:rPr>
        <w:t>现场自我介绍，先用生活化语言关心患者路途和状态，再说明“今天不急、已提前踩点”等安排；征得许可后协助携物或搀扶，确认患者是否需要放慢节奏、休息或减少公开交流，向患者说明今日安排和应急预案；就诊码验证通过后服务正式开始。</w:t>
      </w:r>
    </w:p>
    <w:p>
      <w:pPr>
        <w:numPr>
          <w:ilvl w:val="0"/>
          <w:numId w:val="12"/>
        </w:numPr>
        <w:spacing w:after="160" w:line="280" w:lineRule="auto"/>
      </w:pPr>
      <w:r>
        <w:rPr>
          <w:rFonts w:ascii="Heiti SC" w:hAnsi="Heiti SC" w:eastAsia="Heiti SC"/>
          <w:b w:val="0"/>
          <w:color w:val="000000"/>
          <w:sz w:val="22"/>
        </w:rPr>
        <w:t>按阶段任务卡推进就诊，在每个关键节点记录状态和必要凭证；遇到等待过久时提供休息、饮水和代排队等服务说明，不承诺超出权限的结果。</w:t>
      </w:r>
    </w:p>
    <w:p>
      <w:pPr>
        <w:numPr>
          <w:ilvl w:val="0"/>
          <w:numId w:val="12"/>
        </w:numPr>
        <w:spacing w:after="160" w:line="280" w:lineRule="auto"/>
      </w:pPr>
      <w:r>
        <w:rPr>
          <w:rFonts w:ascii="Heiti SC" w:hAnsi="Heiti SC" w:eastAsia="Heiti SC"/>
          <w:b w:val="0"/>
          <w:color w:val="000000"/>
          <w:sz w:val="22"/>
        </w:rPr>
        <w:t>用户在小程序续时支付成功后，李师傅在本单看到新增时长、已购总时长和续时结果；支付未成功时不改变本单时长，李师傅也不得以用户已发起支付为由自行延长计费时长。</w:t>
      </w:r>
    </w:p>
    <w:p>
      <w:pPr>
        <w:numPr>
          <w:ilvl w:val="0"/>
          <w:numId w:val="12"/>
        </w:numPr>
        <w:spacing w:after="160" w:line="280" w:lineRule="auto"/>
      </w:pPr>
      <w:r>
        <w:rPr>
          <w:rFonts w:ascii="Heiti SC" w:hAnsi="Heiti SC" w:eastAsia="Heiti SC"/>
          <w:b w:val="0"/>
          <w:color w:val="000000"/>
          <w:sz w:val="22"/>
        </w:rPr>
        <w:t xml:space="preserve">用通俗语言解释非诊断性的流程术语；医生作出说明后，记录原意、注意事项和复述确认结果，并将本次服务记录追加到关联健康档案，不替代医生作诊断或医疗决策 </w:t>
      </w:r>
      <w:r>
        <w:rPr>
          <w:rFonts w:ascii="LXGW WenKai Mono" w:hAnsi="LXGW WenKai Mono" w:eastAsia="LXGW WenKai Mono"/>
          <w:color w:val="1F4D78"/>
          <w:sz w:val="20"/>
          <w:shd w:fill="F2F4F7"/>
        </w:rPr>
        <w:t>[TODO-047]</w:t>
      </w:r>
      <w:r>
        <w:rPr>
          <w:rFonts w:ascii="Heiti SC" w:hAnsi="Heiti SC" w:eastAsia="Heiti SC"/>
          <w:b w:val="0"/>
          <w:color w:val="000000"/>
          <w:sz w:val="22"/>
        </w:rPr>
        <w:t>。</w:t>
      </w:r>
    </w:p>
    <w:p>
      <w:pPr>
        <w:numPr>
          <w:ilvl w:val="0"/>
          <w:numId w:val="12"/>
        </w:numPr>
        <w:spacing w:after="160" w:line="280" w:lineRule="auto"/>
      </w:pPr>
      <w:r>
        <w:rPr>
          <w:rFonts w:ascii="Heiti SC" w:hAnsi="Heiti SC" w:eastAsia="Heiti SC"/>
          <w:b w:val="0"/>
          <w:color w:val="000000"/>
          <w:sz w:val="22"/>
        </w:rPr>
        <w:t>遇到敏感问询、插队冲突、患者状态变化或无法完成任务时，使用隐私提示、安抚话术和异常升级入口；必要时联系平台。</w:t>
      </w:r>
    </w:p>
    <w:p>
      <w:pPr>
        <w:numPr>
          <w:ilvl w:val="0"/>
          <w:numId w:val="12"/>
        </w:numPr>
        <w:spacing w:after="160" w:line="280" w:lineRule="auto"/>
      </w:pPr>
      <w:r>
        <w:rPr>
          <w:rFonts w:ascii="Heiti SC" w:hAnsi="Heiti SC" w:eastAsia="Heiti SC"/>
          <w:b w:val="0"/>
          <w:color w:val="000000"/>
          <w:sz w:val="22"/>
        </w:rPr>
        <w:t>服务结束前，如实际涉及取药，陪诊师可按普通服务记录补充药品、凭证和用药信息，并将适用内容追加到关联健康档案；一期不设置跨楼层取药专门流程，不做药品/处方/凭证一致性判断，不因相关记录缺失阻断结束服务。</w:t>
      </w:r>
    </w:p>
    <w:p>
      <w:pPr>
        <w:numPr>
          <w:ilvl w:val="0"/>
          <w:numId w:val="12"/>
        </w:numPr>
        <w:spacing w:after="160" w:line="280" w:lineRule="auto"/>
      </w:pPr>
      <w:r>
        <w:rPr>
          <w:rFonts w:ascii="Heiti SC" w:hAnsi="Heiti SC" w:eastAsia="Heiti SC"/>
          <w:b w:val="0"/>
          <w:color w:val="000000"/>
          <w:sz w:val="22"/>
        </w:rPr>
        <w:t>完成服务总结、上传必要记录并点击“结束服务”；若用户提前结束，等待用户请求并由陪诊师确认。服务结束并提交服务总结后，系统生成用户可查看的只读就诊记录。</w:t>
      </w:r>
    </w:p>
    <w:p>
      <w:pPr>
        <w:numPr>
          <w:ilvl w:val="0"/>
          <w:numId w:val="12"/>
        </w:numPr>
        <w:spacing w:after="160" w:line="280" w:lineRule="auto"/>
      </w:pPr>
      <w:r>
        <w:rPr>
          <w:rFonts w:ascii="Heiti SC" w:hAnsi="Heiti SC" w:eastAsia="Heiti SC"/>
          <w:b w:val="0"/>
          <w:color w:val="000000"/>
          <w:sz w:val="22"/>
        </w:rPr>
        <w:t>订单进入已完成后，系统按支付时锁定的佣金比例和包含成功续时支付的累计实际支付金额计算本单佣金；如陪诊师存在待扣款，先抵扣待扣款，剩余金额进入陪诊师可用余额。李师傅可查看比例快照、结算金额、抵扣金额、余额流水和结算状态，并按余额账户规则申请提现。</w:t>
      </w:r>
    </w:p>
    <w:p>
      <w:pPr>
        <w:spacing w:after="120" w:line="264" w:lineRule="auto"/>
      </w:pPr>
      <w:r>
        <w:rPr>
          <w:rFonts w:ascii="Heiti SC" w:hAnsi="Heiti SC" w:eastAsia="Heiti SC"/>
          <w:b/>
          <w:color w:val="000000"/>
          <w:sz w:val="22"/>
        </w:rPr>
        <w:t>异常结果：</w:t>
      </w:r>
    </w:p>
    <w:p>
      <w:pPr>
        <w:numPr>
          <w:ilvl w:val="0"/>
          <w:numId w:val="10"/>
        </w:numPr>
        <w:spacing w:after="160" w:line="280" w:lineRule="auto"/>
      </w:pPr>
      <w:r>
        <w:rPr>
          <w:rFonts w:ascii="Heiti SC" w:hAnsi="Heiti SC" w:eastAsia="Heiti SC"/>
          <w:b w:val="0"/>
          <w:color w:val="000000"/>
          <w:sz w:val="22"/>
        </w:rPr>
        <w:t xml:space="preserve">订单生成后无法履约、迟到、找不到患者、联系不上用户或患者拒绝服务：保留当前状态和已做动作，统一联系平台介入处理，不直接承诺退款、替代人员或结算结果 </w:t>
      </w:r>
      <w:r>
        <w:rPr>
          <w:rFonts w:ascii="LXGW WenKai Mono" w:hAnsi="LXGW WenKai Mono" w:eastAsia="LXGW WenKai Mono"/>
          <w:color w:val="1F4D78"/>
          <w:sz w:val="20"/>
          <w:shd w:fill="F2F4F7"/>
        </w:rPr>
        <w:t>[TODO-016]</w:t>
      </w:r>
      <w:r>
        <w:rPr>
          <w:rFonts w:ascii="Heiti SC" w:hAnsi="Heiti SC" w:eastAsia="Heiti SC"/>
          <w:b w:val="0"/>
          <w:color w:val="000000"/>
          <w:sz w:val="22"/>
        </w:rPr>
        <w:t>。</w:t>
      </w:r>
    </w:p>
    <w:p>
      <w:pPr>
        <w:numPr>
          <w:ilvl w:val="0"/>
          <w:numId w:val="10"/>
        </w:numPr>
        <w:spacing w:after="160" w:line="280" w:lineRule="auto"/>
      </w:pPr>
      <w:r>
        <w:rPr>
          <w:rFonts w:ascii="Heiti SC" w:hAnsi="Heiti SC" w:eastAsia="Heiti SC"/>
          <w:b w:val="0"/>
          <w:color w:val="000000"/>
          <w:sz w:val="22"/>
        </w:rPr>
        <w:t>发生急症、状态恶化、失联、走失、暴力冲突或其他患者安全事件：一期不做事件分级；先保障现场安全并联系医院/急救资源，再联系平台和当前用户；订单立即标记为“异常单”并进入安全事件处理中，责任交接完成后由运营人工决定后续结果。</w:t>
      </w:r>
    </w:p>
    <w:p>
      <w:pPr>
        <w:pStyle w:val="Heading2"/>
      </w:pPr>
      <w:r>
        <w:rPr>
          <w:rFonts w:ascii="Heiti SC" w:hAnsi="Heiti SC" w:eastAsia="Heiti SC"/>
          <w:b/>
          <w:color w:val="2E74B5"/>
          <w:sz w:val="26"/>
        </w:rPr>
        <w:t>UJ-3 运营人员人工兜底</w:t>
      </w:r>
    </w:p>
    <w:p>
      <w:pPr>
        <w:spacing w:after="120" w:line="264" w:lineRule="auto"/>
      </w:pPr>
      <w:r>
        <w:rPr>
          <w:rFonts w:ascii="Heiti SC" w:hAnsi="Heiti SC" w:eastAsia="Heiti SC"/>
          <w:b/>
          <w:color w:val="000000"/>
          <w:sz w:val="22"/>
        </w:rPr>
        <w:t>主角：</w:t>
      </w:r>
      <w:r>
        <w:rPr>
          <w:rFonts w:ascii="Heiti SC" w:hAnsi="Heiti SC" w:eastAsia="Heiti SC"/>
          <w:b w:val="0"/>
          <w:color w:val="000000"/>
          <w:sz w:val="22"/>
        </w:rPr>
        <w:t xml:space="preserve"> 运营人员王主管。</w:t>
      </w:r>
    </w:p>
    <w:p>
      <w:pPr>
        <w:spacing w:after="120" w:line="264" w:lineRule="auto"/>
      </w:pPr>
      <w:r>
        <w:rPr>
          <w:rFonts w:ascii="Heiti SC" w:hAnsi="Heiti SC" w:eastAsia="Heiti SC"/>
          <w:b/>
          <w:color w:val="000000"/>
          <w:sz w:val="22"/>
        </w:rPr>
        <w:t>主路径：</w:t>
      </w:r>
    </w:p>
    <w:p>
      <w:pPr>
        <w:numPr>
          <w:ilvl w:val="0"/>
          <w:numId w:val="13"/>
        </w:numPr>
        <w:spacing w:after="160" w:line="280" w:lineRule="auto"/>
      </w:pPr>
      <w:r>
        <w:rPr>
          <w:rFonts w:ascii="Heiti SC" w:hAnsi="Heiti SC" w:eastAsia="Heiti SC"/>
          <w:b w:val="0"/>
          <w:color w:val="000000"/>
          <w:sz w:val="22"/>
        </w:rPr>
        <w:t>运营后台按“待人工处理、首次联系逾期、到院逾期、任务逾期、服务异常”查看待处理订单。</w:t>
      </w:r>
    </w:p>
    <w:p>
      <w:pPr>
        <w:numPr>
          <w:ilvl w:val="0"/>
          <w:numId w:val="13"/>
        </w:numPr>
        <w:spacing w:after="160" w:line="280" w:lineRule="auto"/>
      </w:pPr>
      <w:r>
        <w:rPr>
          <w:rFonts w:ascii="Heiti SC" w:hAnsi="Heiti SC" w:eastAsia="Heiti SC"/>
          <w:b w:val="0"/>
          <w:color w:val="000000"/>
          <w:sz w:val="22"/>
        </w:rPr>
        <w:t>运营查看订单的服务方案、SOP 完成度、用户反馈和陪诊师记录，人工联系相关人员并记录结论。</w:t>
      </w:r>
    </w:p>
    <w:p>
      <w:pPr>
        <w:numPr>
          <w:ilvl w:val="0"/>
          <w:numId w:val="13"/>
        </w:numPr>
        <w:spacing w:after="160" w:line="280" w:lineRule="auto"/>
      </w:pPr>
      <w:r>
        <w:rPr>
          <w:rFonts w:ascii="Heiti SC" w:hAnsi="Heiti SC" w:eastAsia="Heiti SC"/>
          <w:b w:val="0"/>
          <w:color w:val="000000"/>
          <w:sz w:val="22"/>
        </w:rPr>
        <w:t>对客户已选择且已进入待服务、但陪诊师无法履约的订单进行人工跟进；联系客户取消原订单，如仍需服务则在取消完成后重新下单。运营可以为陪诊师配置佣金比例，查看订单锁定的佣金比例、续时支付结果和结算结果，处理续时支付成功但时长未更新、迟到回调或完单并发等异常，也可以发放优惠券或取消；佣金配置变更只影响后续支付订单，不在履约中自动降佣。一期沿用现有后台操作范围，不细分敏感操作权限、复核、撤销或超时升级。</w:t>
      </w:r>
    </w:p>
    <w:p>
      <w:pPr>
        <w:numPr>
          <w:ilvl w:val="0"/>
          <w:numId w:val="13"/>
        </w:numPr>
        <w:spacing w:after="160" w:line="280" w:lineRule="auto"/>
      </w:pPr>
      <w:r>
        <w:rPr>
          <w:rFonts w:ascii="Heiti SC" w:hAnsi="Heiti SC" w:eastAsia="Heiti SC"/>
          <w:b w:val="0"/>
          <w:color w:val="000000"/>
          <w:sz w:val="22"/>
        </w:rPr>
        <w:t>复盘时按阶段查看漏项、超时和异常类型，形成 SOP 模板或培训改进项。</w:t>
      </w:r>
    </w:p>
    <w:p>
      <w:pPr>
        <w:spacing w:after="120" w:line="264" w:lineRule="auto"/>
      </w:pPr>
      <w:r>
        <w:rPr>
          <w:rFonts w:ascii="LXGW WenKai Mono" w:hAnsi="LXGW WenKai Mono" w:eastAsia="LXGW WenKai Mono"/>
          <w:color w:val="1F4D78"/>
          <w:sz w:val="20"/>
          <w:shd w:fill="F2F4F7"/>
        </w:rPr>
        <w:t>[TODO-017]</w:t>
      </w:r>
      <w:r>
        <w:rPr>
          <w:rFonts w:ascii="Heiti SC" w:hAnsi="Heiti SC" w:eastAsia="Heiti SC"/>
          <w:b w:val="0"/>
          <w:color w:val="000000"/>
          <w:sz w:val="22"/>
        </w:rPr>
        <w:t xml:space="preserve"> 仍需补充人工兜底的具体权限、时限、复核和升级规则。</w:t>
      </w:r>
    </w:p>
    <w:p>
      <w:pPr>
        <w:pStyle w:val="Heading2"/>
      </w:pPr>
      <w:r>
        <w:rPr>
          <w:rFonts w:ascii="Heiti SC" w:hAnsi="Heiti SC" w:eastAsia="Heiti SC"/>
          <w:b/>
          <w:color w:val="2E74B5"/>
          <w:sz w:val="26"/>
        </w:rPr>
        <w:t>UJ-4 售后人员处理服务问题</w:t>
      </w:r>
    </w:p>
    <w:p>
      <w:pPr>
        <w:spacing w:after="120" w:line="264" w:lineRule="auto"/>
      </w:pPr>
      <w:r>
        <w:rPr>
          <w:rFonts w:ascii="Heiti SC" w:hAnsi="Heiti SC" w:eastAsia="Heiti SC"/>
          <w:b/>
          <w:color w:val="000000"/>
          <w:sz w:val="22"/>
        </w:rPr>
        <w:t>主角：</w:t>
      </w:r>
      <w:r>
        <w:rPr>
          <w:rFonts w:ascii="Heiti SC" w:hAnsi="Heiti SC" w:eastAsia="Heiti SC"/>
          <w:b w:val="0"/>
          <w:color w:val="000000"/>
          <w:sz w:val="22"/>
        </w:rPr>
        <w:t xml:space="preserve"> 售后人员周主管。</w:t>
      </w:r>
    </w:p>
    <w:p>
      <w:pPr>
        <w:spacing w:after="120" w:line="264" w:lineRule="auto"/>
      </w:pPr>
      <w:r>
        <w:rPr>
          <w:rFonts w:ascii="Heiti SC" w:hAnsi="Heiti SC" w:eastAsia="Heiti SC"/>
          <w:b/>
          <w:color w:val="000000"/>
          <w:sz w:val="22"/>
        </w:rPr>
        <w:t>主路径：</w:t>
      </w:r>
    </w:p>
    <w:p>
      <w:pPr>
        <w:numPr>
          <w:ilvl w:val="0"/>
          <w:numId w:val="14"/>
        </w:numPr>
        <w:spacing w:after="160" w:line="280" w:lineRule="auto"/>
      </w:pPr>
      <w:r>
        <w:rPr>
          <w:rFonts w:ascii="Heiti SC" w:hAnsi="Heiti SC" w:eastAsia="Heiti SC"/>
          <w:b w:val="0"/>
          <w:color w:val="000000"/>
          <w:sz w:val="22"/>
        </w:rPr>
        <w:t>售后人员接收用户投诉或陪诊师上报，创建售后 case 并冻结相关订单记录的可变更范围。</w:t>
      </w:r>
    </w:p>
    <w:p>
      <w:pPr>
        <w:numPr>
          <w:ilvl w:val="0"/>
          <w:numId w:val="14"/>
        </w:numPr>
        <w:spacing w:after="160" w:line="280" w:lineRule="auto"/>
      </w:pPr>
      <w:r>
        <w:rPr>
          <w:rFonts w:ascii="Heiti SC" w:hAnsi="Heiti SC" w:eastAsia="Heiti SC"/>
          <w:b w:val="0"/>
          <w:color w:val="000000"/>
          <w:sz w:val="22"/>
        </w:rPr>
        <w:t>在最小必要权限内查看订单、阶段任务、定位/照片、备注、医生叮嘱和凭证，区分事实记录、陪诊师转述和用户陈述。</w:t>
      </w:r>
    </w:p>
    <w:p>
      <w:pPr>
        <w:numPr>
          <w:ilvl w:val="0"/>
          <w:numId w:val="14"/>
        </w:numPr>
        <w:spacing w:after="160" w:line="280" w:lineRule="auto"/>
      </w:pPr>
      <w:r>
        <w:rPr>
          <w:rFonts w:ascii="Heiti SC" w:hAnsi="Heiti SC" w:eastAsia="Heiti SC"/>
          <w:b w:val="0"/>
          <w:color w:val="000000"/>
          <w:sz w:val="22"/>
        </w:rPr>
        <w:t xml:space="preserve">判断是否涉及患者安全、药品/凭证交接或医疗边界；涉及则先升级负责人和安全事件流程，不以退款或安抚替代安全处置 </w:t>
      </w:r>
      <w:r>
        <w:rPr>
          <w:rFonts w:ascii="LXGW WenKai Mono" w:hAnsi="LXGW WenKai Mono" w:eastAsia="LXGW WenKai Mono"/>
          <w:color w:val="1F4D78"/>
          <w:sz w:val="20"/>
          <w:shd w:fill="F2F4F7"/>
        </w:rPr>
        <w:t>[TODO-008 DEFERRED]</w:t>
      </w:r>
      <w:r>
        <w:rPr>
          <w:rFonts w:ascii="Heiti SC" w:hAnsi="Heiti SC" w:eastAsia="Heiti SC"/>
          <w:b w:val="0"/>
          <w:color w:val="000000"/>
          <w:sz w:val="22"/>
        </w:rPr>
        <w:t>。</w:t>
      </w:r>
    </w:p>
    <w:p>
      <w:pPr>
        <w:numPr>
          <w:ilvl w:val="0"/>
          <w:numId w:val="14"/>
        </w:numPr>
        <w:spacing w:after="160" w:line="280" w:lineRule="auto"/>
      </w:pPr>
      <w:r>
        <w:rPr>
          <w:rFonts w:ascii="Heiti SC" w:hAnsi="Heiti SC" w:eastAsia="Heiti SC"/>
          <w:b w:val="0"/>
          <w:color w:val="000000"/>
          <w:sz w:val="22"/>
        </w:rPr>
        <w:t>按异常事实组合执行退款、发券、扣款和文字安抚，并通知家属处理结果；每项动作记录理由、操作者、时间、金额和前后状态。</w:t>
      </w:r>
    </w:p>
    <w:p>
      <w:pPr>
        <w:numPr>
          <w:ilvl w:val="0"/>
          <w:numId w:val="14"/>
        </w:numPr>
        <w:spacing w:after="160" w:line="280" w:lineRule="auto"/>
      </w:pPr>
      <w:r>
        <w:rPr>
          <w:rFonts w:ascii="Heiti SC" w:hAnsi="Heiti SC" w:eastAsia="Heiti SC"/>
          <w:b w:val="0"/>
          <w:color w:val="000000"/>
          <w:sz w:val="22"/>
        </w:rPr>
        <w:t>完成处理结论、证据引用、责任移交和后续回访；无法判断时进入复核或升级。</w:t>
      </w:r>
    </w:p>
    <w:p>
      <w:pPr>
        <w:spacing w:after="120" w:line="264" w:lineRule="auto"/>
      </w:pPr>
      <w:r>
        <w:rPr>
          <w:rFonts w:ascii="LXGW WenKai Mono" w:hAnsi="LXGW WenKai Mono" w:eastAsia="LXGW WenKai Mono"/>
          <w:color w:val="1F4D78"/>
          <w:sz w:val="20"/>
          <w:shd w:fill="F2F4F7"/>
        </w:rPr>
        <w:t>[TODO-018]</w:t>
      </w:r>
      <w:r>
        <w:rPr>
          <w:rFonts w:ascii="Heiti SC" w:hAnsi="Heiti SC" w:eastAsia="Heiti SC"/>
          <w:b w:val="0"/>
          <w:color w:val="000000"/>
          <w:sz w:val="22"/>
        </w:rPr>
        <w:t xml:space="preserve"> 仍需补充售后审核的具体权限、时限、复核、申诉和安全事件升级规则。</w:t>
      </w:r>
    </w:p>
    <w:p>
      <w:pPr>
        <w:pStyle w:val="Heading2"/>
      </w:pPr>
      <w:r>
        <w:rPr>
          <w:rFonts w:ascii="Heiti SC" w:hAnsi="Heiti SC" w:eastAsia="Heiti SC"/>
          <w:b/>
          <w:color w:val="2E74B5"/>
          <w:sz w:val="26"/>
        </w:rPr>
        <w:t>UJ-5 用户邀请新用户完成首次服务</w:t>
      </w:r>
    </w:p>
    <w:p>
      <w:pPr>
        <w:spacing w:after="120" w:line="264" w:lineRule="auto"/>
      </w:pPr>
      <w:r>
        <w:rPr>
          <w:rFonts w:ascii="Heiti SC" w:hAnsi="Heiti SC" w:eastAsia="Heiti SC"/>
          <w:b/>
          <w:color w:val="000000"/>
          <w:sz w:val="22"/>
        </w:rPr>
        <w:t>主角：</w:t>
      </w:r>
      <w:r>
        <w:rPr>
          <w:rFonts w:ascii="Heiti SC" w:hAnsi="Heiti SC" w:eastAsia="Heiti SC"/>
          <w:b w:val="0"/>
          <w:color w:val="000000"/>
          <w:sz w:val="22"/>
        </w:rPr>
        <w:t xml:space="preserve"> 已注册用户李女士与被邀请的新用户王女士。</w:t>
      </w:r>
    </w:p>
    <w:p>
      <w:pPr>
        <w:spacing w:after="120" w:line="264" w:lineRule="auto"/>
      </w:pPr>
      <w:r>
        <w:rPr>
          <w:rFonts w:ascii="Heiti SC" w:hAnsi="Heiti SC" w:eastAsia="Heiti SC"/>
          <w:b/>
          <w:color w:val="000000"/>
          <w:sz w:val="22"/>
        </w:rPr>
        <w:t>完成目标：</w:t>
      </w:r>
      <w:r>
        <w:rPr>
          <w:rFonts w:ascii="Heiti SC" w:hAnsi="Heiti SC" w:eastAsia="Heiti SC"/>
          <w:b w:val="0"/>
          <w:color w:val="000000"/>
          <w:sz w:val="22"/>
        </w:rPr>
        <w:t xml:space="preserve"> 王女士在首次使用专业陪诊服务时获得优惠，被锁定首单完成后李女士获得现金奖励，双方都能查看明确结果。</w:t>
      </w:r>
    </w:p>
    <w:p>
      <w:pPr>
        <w:spacing w:after="120" w:line="264" w:lineRule="auto"/>
      </w:pPr>
      <w:r>
        <w:rPr>
          <w:rFonts w:ascii="Heiti SC" w:hAnsi="Heiti SC" w:eastAsia="Heiti SC"/>
          <w:b/>
          <w:color w:val="000000"/>
          <w:sz w:val="22"/>
        </w:rPr>
        <w:t>主路径：</w:t>
      </w:r>
    </w:p>
    <w:p>
      <w:pPr>
        <w:numPr>
          <w:ilvl w:val="0"/>
          <w:numId w:val="15"/>
        </w:numPr>
        <w:spacing w:after="160" w:line="280" w:lineRule="auto"/>
      </w:pPr>
      <w:r>
        <w:rPr>
          <w:rFonts w:ascii="Heiti SC" w:hAnsi="Heiti SC" w:eastAsia="Heiti SC"/>
          <w:b w:val="0"/>
          <w:color w:val="000000"/>
          <w:sz w:val="22"/>
        </w:rPr>
        <w:t>李女士进入拉新活动页，生成与本人账号唯一关联的专属邀请链接并分享给王女士。</w:t>
      </w:r>
    </w:p>
    <w:p>
      <w:pPr>
        <w:numPr>
          <w:ilvl w:val="0"/>
          <w:numId w:val="15"/>
        </w:numPr>
        <w:spacing w:after="160" w:line="280" w:lineRule="auto"/>
      </w:pPr>
      <w:r>
        <w:rPr>
          <w:rFonts w:ascii="Heiti SC" w:hAnsi="Heiti SC" w:eastAsia="Heiti SC"/>
          <w:b w:val="0"/>
          <w:color w:val="000000"/>
          <w:sz w:val="22"/>
        </w:rPr>
        <w:t>王女士打开链接并登录；系统确认邀请人与被邀请人不是同一账号、王女士尚未绑定其他邀请人且此前没有成功支付过专业陪诊订单后，建立唯一邀请关系。</w:t>
      </w:r>
    </w:p>
    <w:p>
      <w:pPr>
        <w:numPr>
          <w:ilvl w:val="0"/>
          <w:numId w:val="15"/>
        </w:numPr>
        <w:spacing w:after="160" w:line="280" w:lineRule="auto"/>
      </w:pPr>
      <w:r>
        <w:rPr>
          <w:rFonts w:ascii="Heiti SC" w:hAnsi="Heiti SC" w:eastAsia="Heiti SC"/>
          <w:b w:val="0"/>
          <w:color w:val="000000"/>
          <w:sz w:val="22"/>
        </w:rPr>
        <w:t>系统按绑定时有效的活动配置，向王女士发放一张首次专业陪诊订单优惠券；默认面额 10 元，可由后台配置。优惠券只允许王女士本人使用，不能折现或转赠。</w:t>
      </w:r>
    </w:p>
    <w:p>
      <w:pPr>
        <w:numPr>
          <w:ilvl w:val="0"/>
          <w:numId w:val="15"/>
        </w:numPr>
        <w:spacing w:after="160" w:line="280" w:lineRule="auto"/>
      </w:pPr>
      <w:r>
        <w:rPr>
          <w:rFonts w:ascii="Heiti SC" w:hAnsi="Heiti SC" w:eastAsia="Heiti SC"/>
          <w:b w:val="0"/>
          <w:color w:val="000000"/>
          <w:sz w:val="22"/>
        </w:rPr>
        <w:t>王女士添加就诊人时登记并确认年龄、年龄确认日期和特定精神疾病史状态；只有年龄不超过 80 周岁且未命中运营配置的特定精神疾病项时，才能继续创建专业陪诊订单。系统在绑定后的首笔成功支付时唯一锁定首单订单；王女士可在该订单支付时使用首次优惠券，若未使用则在首单支付成功后失效。首单取消时解除首单订单锁定；已使用的优惠券按现有规则返还，下一笔成功支付订单成为新的首单订单。</w:t>
      </w:r>
    </w:p>
    <w:p>
      <w:pPr>
        <w:numPr>
          <w:ilvl w:val="0"/>
          <w:numId w:val="15"/>
        </w:numPr>
        <w:spacing w:after="160" w:line="280" w:lineRule="auto"/>
      </w:pPr>
      <w:r>
        <w:rPr>
          <w:rFonts w:ascii="Heiti SC" w:hAnsi="Heiti SC" w:eastAsia="Heiti SC"/>
          <w:b w:val="0"/>
          <w:color w:val="000000"/>
          <w:sz w:val="22"/>
        </w:rPr>
        <w:t>被锁定的首单订单进入已完成后，系统检查退款和售后状态：没有售后/退款时按邀请关系中保存的活动配置向李女士的平台余额账户入账现金奖励；售后处理中则暂停入账，售后关闭且未退款后再入账；奖励入账前已经退款则不发放。默认金额 10 元，可由后台配置。余额入账以系统生成唯一奖励流水且可用余额增加为成功，不直接向微信零钱发放。</w:t>
      </w:r>
    </w:p>
    <w:p>
      <w:pPr>
        <w:numPr>
          <w:ilvl w:val="0"/>
          <w:numId w:val="15"/>
        </w:numPr>
        <w:spacing w:after="160" w:line="280" w:lineRule="auto"/>
      </w:pPr>
      <w:r>
        <w:rPr>
          <w:rFonts w:ascii="Heiti SC" w:hAnsi="Heiti SC" w:eastAsia="Heiti SC"/>
          <w:b w:val="0"/>
          <w:color w:val="000000"/>
          <w:sz w:val="22"/>
        </w:rPr>
        <w:t>李女士可查看被邀请人脱敏标识、邀请关系状态、奖励金额、余额账户和流水，并可申请将不超过可用余额的金额提现到当前用户本人绑定的微信零钱账户。提现单创建、余额校验和金额冻结一次性完成；微信渠道返回成功时完成扣减，结果未知时继续冻结，只有渠道明确失败且确认未转账后才解冻并退回可用余额。王女士可查看优惠券金额、适用范围和使用状态。</w:t>
      </w:r>
    </w:p>
    <w:p>
      <w:pPr>
        <w:spacing w:after="120" w:line="264" w:lineRule="auto"/>
      </w:pPr>
      <w:r>
        <w:rPr>
          <w:rFonts w:ascii="Heiti SC" w:hAnsi="Heiti SC" w:eastAsia="Heiti SC"/>
          <w:b/>
          <w:color w:val="000000"/>
          <w:sz w:val="22"/>
        </w:rPr>
        <w:t>异常与边界：</w:t>
      </w:r>
    </w:p>
    <w:p>
      <w:pPr>
        <w:numPr>
          <w:ilvl w:val="0"/>
          <w:numId w:val="10"/>
        </w:numPr>
        <w:spacing w:after="160" w:line="280" w:lineRule="auto"/>
      </w:pPr>
      <w:r>
        <w:rPr>
          <w:rFonts w:ascii="Heiti SC" w:hAnsi="Heiti SC" w:eastAsia="Heiti SC"/>
          <w:b w:val="0"/>
          <w:color w:val="000000"/>
          <w:sz w:val="22"/>
        </w:rPr>
        <w:t>同账号自邀、重复打开链接、重复绑定邀请人、已经成功支付过专业陪诊订单或活动无效时，不建立新的有效邀请关系，也不重复发券；一期不扩展到跨账号自然人识别。</w:t>
      </w:r>
    </w:p>
    <w:p>
      <w:pPr>
        <w:numPr>
          <w:ilvl w:val="0"/>
          <w:numId w:val="10"/>
        </w:numPr>
        <w:spacing w:after="160" w:line="280" w:lineRule="auto"/>
      </w:pPr>
      <w:r>
        <w:rPr>
          <w:rFonts w:ascii="Heiti SC" w:hAnsi="Heiti SC" w:eastAsia="Heiti SC"/>
          <w:b w:val="0"/>
          <w:color w:val="000000"/>
          <w:sz w:val="22"/>
        </w:rPr>
        <w:t>被锁定首单取消时不触发邀请人现金奖励并解除首单锁定；下一笔成功支付订单可以重新锁定为首单。首单已完成后才发起的售后退款，一期不自动扣回已经进入余额账户的邀请现金奖励，由平台人工识别异常或作弊并处理。</w:t>
      </w:r>
    </w:p>
    <w:p>
      <w:pPr>
        <w:numPr>
          <w:ilvl w:val="0"/>
          <w:numId w:val="10"/>
        </w:numPr>
        <w:spacing w:after="160" w:line="280" w:lineRule="auto"/>
      </w:pPr>
      <w:r>
        <w:rPr>
          <w:rFonts w:ascii="Heiti SC" w:hAnsi="Heiti SC" w:eastAsia="Heiti SC"/>
          <w:b w:val="0"/>
          <w:color w:val="000000"/>
          <w:sz w:val="22"/>
        </w:rPr>
        <w:t>同一邀请关系下，首次优惠券和邀请人现金奖励分别只允许成功一次。奖励余额入账按唯一奖励动作幂等；同一笔提现使用唯一提现单号，重复请求或渠道回调不能重复扣减余额或重复向微信零钱转账。</w:t>
      </w:r>
    </w:p>
    <w:p>
      <w:pPr>
        <w:pStyle w:val="Heading1"/>
      </w:pPr>
      <w:r>
        <w:rPr>
          <w:rFonts w:ascii="Heiti SC" w:hAnsi="Heiti SC" w:eastAsia="Heiti SC"/>
          <w:b/>
          <w:color w:val="2E74B5"/>
          <w:sz w:val="32"/>
        </w:rPr>
        <w:t>5. 试运营核心状态（工作草案）</w:t>
      </w:r>
    </w:p>
    <w:p>
      <w:pPr>
        <w:keepNext/>
        <w:spacing w:after="120" w:line="264" w:lineRule="auto"/>
      </w:pPr>
      <w:r>
        <w:rPr>
          <w:rFonts w:ascii="Heiti SC" w:hAnsi="Heiti SC" w:eastAsia="Heiti SC"/>
          <w:b w:val="0"/>
          <w:color w:val="000000"/>
          <w:sz w:val="22"/>
        </w:rPr>
        <w:t>下表是基于当前旅程提炼的工作状态；状态并发、重复提交、过期操作和不可逆动作按本节已确认规则执行。</w:t>
      </w:r>
    </w:p>
    <w:tbl>
      <w:tblPr>
        <w:tblStyle w:val="TableGrid"/>
        <w:tblW w:type="dxa" w:w="9360"/>
        <w:jc w:val="left"/>
        <w:tblLayout w:type="fixed"/>
        <w:tblLook w:firstColumn="1" w:firstRow="1" w:lastColumn="0" w:lastRow="0" w:noHBand="0" w:noVBand="1" w:val="04A0"/>
        <w:tblInd w:w="120" w:type="dxa"/>
        <w:tblBorders>
          <w:top w:val="single" w:sz="6" w:space="0" w:color="C7D0DA"/>
          <w:left w:val="single" w:sz="6" w:space="0" w:color="C7D0DA"/>
          <w:bottom w:val="single" w:sz="6" w:space="0" w:color="C7D0DA"/>
          <w:right w:val="single" w:sz="6" w:space="0" w:color="C7D0DA"/>
          <w:insideH w:val="single" w:sz="6" w:space="0" w:color="C7D0DA"/>
          <w:insideV w:val="single" w:sz="6" w:space="0" w:color="C7D0DA"/>
        </w:tblBorders>
      </w:tblPr>
      <w:tblGrid>
        <w:gridCol w:w="1500"/>
        <w:gridCol w:w="2500"/>
        <w:gridCol w:w="2900"/>
        <w:gridCol w:w="2460"/>
      </w:tblGrid>
      <w:tr>
        <w:trPr>
          <w:tblHeader w:val="true"/>
        </w:trPr>
        <w:tc>
          <w:tcPr>
            <w:tcW w:type="dxa" w:w="1500"/>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状态</w:t>
            </w:r>
          </w:p>
        </w:tc>
        <w:tc>
          <w:tcPr>
            <w:tcW w:type="dxa" w:w="2500"/>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进入条件</w:t>
            </w:r>
          </w:p>
        </w:tc>
        <w:tc>
          <w:tcPr>
            <w:tcW w:type="dxa" w:w="2900"/>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允许的主要动作</w:t>
            </w:r>
          </w:p>
        </w:tc>
        <w:tc>
          <w:tcPr>
            <w:tcW w:type="dxa" w:w="2460"/>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离开条件</w:t>
            </w:r>
          </w:p>
        </w:tc>
      </w:tr>
      <w:tr>
        <w:trPr>
          <w:cantSplit w:val="true"/>
        </w:trPr>
        <w:tc>
          <w:tcPr>
            <w:tcW w:type="dxa" w:w="150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待支付</w:t>
            </w:r>
          </w:p>
        </w:tc>
        <w:tc>
          <w:tcPr>
            <w:tcW w:type="dxa" w:w="25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用户开始创建订单（是否存在该状态待确认）</w:t>
            </w:r>
          </w:p>
        </w:tc>
        <w:tc>
          <w:tcPr>
            <w:tcW w:type="dxa" w:w="29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完成支付、取消</w:t>
            </w:r>
          </w:p>
        </w:tc>
        <w:tc>
          <w:tcPr>
            <w:tcW w:type="dxa" w:w="246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 xml:space="preserve">支付成功且已选择陪诊师后直接进入待服务；支付异常按 </w:t>
            </w:r>
            <w:r>
              <w:rPr>
                <w:rFonts w:ascii="LXGW WenKai Mono" w:hAnsi="LXGW WenKai Mono" w:eastAsia="LXGW WenKai Mono"/>
                <w:color w:val="1F4D78"/>
                <w:sz w:val="15"/>
                <w:shd w:fill="F2F4F7"/>
              </w:rPr>
              <w:t>[TODO-020 CLOSED-POLICY]</w:t>
            </w:r>
            <w:r>
              <w:rPr>
                <w:rFonts w:ascii="Heiti SC" w:hAnsi="Heiti SC" w:eastAsia="Heiti SC"/>
                <w:b w:val="0"/>
                <w:color w:val="000000"/>
                <w:sz w:val="16"/>
              </w:rPr>
              <w:t xml:space="preserve"> 平台人工处理</w:t>
            </w:r>
          </w:p>
        </w:tc>
      </w:tr>
      <w:tr>
        <w:trPr>
          <w:cantSplit w:val="true"/>
        </w:trPr>
        <w:tc>
          <w:tcPr>
            <w:tcW w:type="dxa" w:w="1500"/>
            <w:shd w:fill="F9FAFB"/>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待服务</w:t>
            </w:r>
          </w:p>
        </w:tc>
        <w:tc>
          <w:tcPr>
            <w:tcW w:type="dxa" w:w="25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用户已选择已发布可约日期/时间且完成支付，订单已锁定所选陪诊师和对应可约时段</w:t>
            </w:r>
          </w:p>
        </w:tc>
        <w:tc>
          <w:tcPr>
            <w:tcW w:type="dxa" w:w="29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查看订单、诊前对接、到院、取消</w:t>
            </w:r>
          </w:p>
        </w:tc>
        <w:tc>
          <w:tcPr>
            <w:tcW w:type="dxa" w:w="246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就诊码验证成功进入服务中；运营人工处理只能将本状态改为服务中；取消进入取消</w:t>
            </w:r>
          </w:p>
        </w:tc>
      </w:tr>
      <w:tr>
        <w:trPr>
          <w:cantSplit w:val="true"/>
        </w:trPr>
        <w:tc>
          <w:tcPr>
            <w:tcW w:type="dxa" w:w="150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服务中</w:t>
            </w:r>
          </w:p>
        </w:tc>
        <w:tc>
          <w:tcPr>
            <w:tcW w:type="dxa" w:w="25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 xml:space="preserve">陪诊师录入用户侧生成的就诊码且验证通过，或运营完成 </w:t>
            </w:r>
            <w:r>
              <w:rPr>
                <w:rFonts w:ascii="LXGW WenKai Mono" w:hAnsi="LXGW WenKai Mono" w:eastAsia="LXGW WenKai Mono"/>
                <w:color w:val="1F4D78"/>
                <w:sz w:val="15"/>
                <w:shd w:fill="F2F4F7"/>
              </w:rPr>
              <w:t>[TODO-036]</w:t>
            </w:r>
            <w:r>
              <w:rPr>
                <w:rFonts w:ascii="Heiti SC" w:hAnsi="Heiti SC" w:eastAsia="Heiti SC"/>
                <w:b w:val="0"/>
                <w:color w:val="000000"/>
                <w:sz w:val="16"/>
              </w:rPr>
              <w:t xml:space="preserve"> 定义的受控人工处理并将“待服务”订单改为服务中</w:t>
            </w:r>
          </w:p>
        </w:tc>
        <w:tc>
          <w:tcPr>
            <w:tcW w:type="dxa" w:w="29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上传定位/照片、当前用户发起整小时续时支付、正常结束服务、发起提前结束请求、暂停服务、上报安全事件</w:t>
            </w:r>
          </w:p>
        </w:tc>
        <w:tc>
          <w:tcPr>
            <w:tcW w:type="dxa" w:w="246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续时支付成功不改变订单主状态，只原子增加已购总时长；正常结束进入已完成；提前结束进入待确认；纠纷进入服务暂停待售后；发生明确患者安全事件时立即进入异常单</w:t>
            </w:r>
          </w:p>
        </w:tc>
      </w:tr>
      <w:tr>
        <w:trPr>
          <w:cantSplit w:val="true"/>
        </w:trPr>
        <w:tc>
          <w:tcPr>
            <w:tcW w:type="dxa" w:w="1500"/>
            <w:shd w:fill="F9FAFB"/>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异常单</w:t>
            </w:r>
          </w:p>
        </w:tc>
        <w:tc>
          <w:tcPr>
            <w:tcW w:type="dxa" w:w="25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发生明确的患者安全事件</w:t>
            </w:r>
          </w:p>
        </w:tc>
        <w:tc>
          <w:tcPr>
            <w:tcW w:type="dxa" w:w="29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用户端显示“平台处理中”；平台跟进事件、联系当前用户/医院/急救资源、记录责任交接结果</w:t>
            </w:r>
          </w:p>
        </w:tc>
        <w:tc>
          <w:tcPr>
            <w:tcW w:type="dxa" w:w="246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责任交接完成后由运营人工决定进入已完成、已取消、售后处理中或其他适用结果；不得自动恢复为正常服务中</w:t>
            </w:r>
          </w:p>
        </w:tc>
      </w:tr>
      <w:tr>
        <w:trPr>
          <w:cantSplit w:val="true"/>
        </w:trPr>
        <w:tc>
          <w:tcPr>
            <w:tcW w:type="dxa" w:w="150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提前结束待确认</w:t>
            </w:r>
          </w:p>
        </w:tc>
        <w:tc>
          <w:tcPr>
            <w:tcW w:type="dxa" w:w="25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用户发起提前结束服务请求</w:t>
            </w:r>
          </w:p>
        </w:tc>
        <w:tc>
          <w:tcPr>
            <w:tcW w:type="dxa" w:w="29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陪诊师确认或拒绝</w:t>
            </w:r>
          </w:p>
        </w:tc>
        <w:tc>
          <w:tcPr>
            <w:tcW w:type="dxa" w:w="246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确认进入已完成；拒绝、未响应或无法确认时保持当前状态并联系平台介入</w:t>
            </w:r>
          </w:p>
        </w:tc>
      </w:tr>
      <w:tr>
        <w:trPr>
          <w:cantSplit w:val="true"/>
        </w:trPr>
        <w:tc>
          <w:tcPr>
            <w:tcW w:type="dxa" w:w="1500"/>
            <w:shd w:fill="F9FAFB"/>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服务暂停待售后</w:t>
            </w:r>
          </w:p>
        </w:tc>
        <w:tc>
          <w:tcPr>
            <w:tcW w:type="dxa" w:w="25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用户因与陪诊师发生纠纷而暂停服务并呼叫平台</w:t>
            </w:r>
          </w:p>
        </w:tc>
        <w:tc>
          <w:tcPr>
            <w:tcW w:type="dxa" w:w="29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平台联系双方、查看订单和记录、人工处理</w:t>
            </w:r>
          </w:p>
        </w:tc>
        <w:tc>
          <w:tcPr>
            <w:tcW w:type="dxa" w:w="246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平台人工决定恢复服务、完成、取消和结算结果；不自动加钟</w:t>
            </w:r>
          </w:p>
        </w:tc>
      </w:tr>
      <w:tr>
        <w:trPr>
          <w:cantSplit w:val="true"/>
        </w:trPr>
        <w:tc>
          <w:tcPr>
            <w:tcW w:type="dxa" w:w="150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已完成</w:t>
            </w:r>
          </w:p>
        </w:tc>
        <w:tc>
          <w:tcPr>
            <w:tcW w:type="dxa" w:w="25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陪诊师正常点击结束服务，或陪诊师确认用户提前结束请求</w:t>
            </w:r>
          </w:p>
        </w:tc>
        <w:tc>
          <w:tcPr>
            <w:tcW w:type="dxa" w:w="29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家属评价、发起售后</w:t>
            </w:r>
          </w:p>
        </w:tc>
        <w:tc>
          <w:tcPr>
            <w:tcW w:type="dxa" w:w="246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评价结束或进入售后处理中</w:t>
            </w:r>
          </w:p>
        </w:tc>
      </w:tr>
      <w:tr>
        <w:trPr>
          <w:cantSplit w:val="true"/>
        </w:trPr>
        <w:tc>
          <w:tcPr>
            <w:tcW w:type="dxa" w:w="1500"/>
            <w:shd w:fill="F9FAFB"/>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已取消</w:t>
            </w:r>
          </w:p>
        </w:tc>
        <w:tc>
          <w:tcPr>
            <w:tcW w:type="dxa" w:w="25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客户取消、所选陪诊师无法履约或平台无法继续履约</w:t>
            </w:r>
          </w:p>
        </w:tc>
        <w:tc>
          <w:tcPr>
            <w:tcW w:type="dxa" w:w="29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释放已锁定的可约日期/时间、退款、补偿、重新下单引导；不在原订单上改期</w:t>
            </w:r>
          </w:p>
        </w:tc>
        <w:tc>
          <w:tcPr>
            <w:tcW w:type="dxa" w:w="2460"/>
            <w:shd w:fill="F9FAFB"/>
            <w:tcMar>
              <w:top w:w="80" w:type="dxa"/>
              <w:start w:w="120" w:type="dxa"/>
              <w:bottom w:w="80" w:type="dxa"/>
              <w:end w:w="120" w:type="dxa"/>
            </w:tcMar>
            <w:vAlign w:val="center"/>
          </w:tcPr>
          <w:p>
            <w:pPr>
              <w:spacing w:before="0" w:after="0" w:line="252" w:lineRule="auto"/>
            </w:pPr>
            <w:r>
              <w:rPr>
                <w:rFonts w:ascii="LXGW WenKai Mono" w:hAnsi="LXGW WenKai Mono" w:eastAsia="LXGW WenKai Mono"/>
                <w:color w:val="1F4D78"/>
                <w:sz w:val="15"/>
                <w:shd w:fill="F2F4F7"/>
              </w:rPr>
              <w:t>[TODO-021]</w:t>
            </w:r>
            <w:r>
              <w:rPr>
                <w:rFonts w:ascii="Heiti SC" w:hAnsi="Heiti SC" w:eastAsia="Heiti SC"/>
                <w:b w:val="0"/>
                <w:color w:val="000000"/>
                <w:sz w:val="16"/>
              </w:rPr>
              <w:t xml:space="preserve"> 退款/优惠券动作的最终状态；支付、退款或优惠券异常由平台人工处理</w:t>
            </w:r>
          </w:p>
        </w:tc>
      </w:tr>
      <w:tr>
        <w:trPr>
          <w:cantSplit w:val="true"/>
        </w:trPr>
        <w:tc>
          <w:tcPr>
            <w:tcW w:type="dxa" w:w="150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售后处理中</w:t>
            </w:r>
          </w:p>
        </w:tc>
        <w:tc>
          <w:tcPr>
            <w:tcW w:type="dxa" w:w="25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用户提交问题或后台创建售后 case</w:t>
            </w:r>
          </w:p>
        </w:tc>
        <w:tc>
          <w:tcPr>
            <w:tcW w:type="dxa" w:w="29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审核、退款、发券、扣款、安抚</w:t>
            </w:r>
          </w:p>
        </w:tc>
        <w:tc>
          <w:tcPr>
            <w:tcW w:type="dxa" w:w="246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 xml:space="preserve">处理完成或 </w:t>
            </w:r>
            <w:r>
              <w:rPr>
                <w:rFonts w:ascii="LXGW WenKai Mono" w:hAnsi="LXGW WenKai Mono" w:eastAsia="LXGW WenKai Mono"/>
                <w:color w:val="1F4D78"/>
                <w:sz w:val="15"/>
                <w:shd w:fill="F2F4F7"/>
              </w:rPr>
              <w:t>[TODO-022]</w:t>
            </w:r>
            <w:r>
              <w:rPr>
                <w:rFonts w:ascii="Heiti SC" w:hAnsi="Heiti SC" w:eastAsia="Heiti SC"/>
                <w:b w:val="0"/>
                <w:color w:val="000000"/>
                <w:sz w:val="16"/>
              </w:rPr>
              <w:t xml:space="preserve"> 升级/复核</w:t>
            </w:r>
          </w:p>
        </w:tc>
      </w:tr>
    </w:tbl>
    <w:p>
      <w:pPr>
        <w:spacing w:before="0" w:after="80"/>
      </w:pPr>
    </w:p>
    <w:p>
      <w:pPr>
        <w:spacing w:after="120" w:line="264" w:lineRule="auto"/>
      </w:pPr>
      <w:r>
        <w:rPr>
          <w:rFonts w:ascii="Heiti SC" w:hAnsi="Heiti SC" w:eastAsia="Heiti SC"/>
          <w:b w:val="0"/>
          <w:color w:val="000000"/>
          <w:sz w:val="22"/>
        </w:rPr>
        <w:t>“人工指派”在一期由陪诊师发布可约日期/时间、客户在小程序选择陪诊师并完成支付完成；订单直接进入待服务，不需要陪诊师接单或确认。运营后台提供“待人工处理”列表，用于处理陪诊师无法履约、取消原订单和重新下单引导；一期不自动派单、不自动换人、不自动降佣。运营可自行配置人工跟进提醒，但提醒不改变订单状态，也不触发自动处理。</w:t>
      </w:r>
    </w:p>
    <w:p>
      <w:pPr>
        <w:spacing w:after="120" w:line="264" w:lineRule="auto"/>
      </w:pPr>
      <w:r>
        <w:rPr>
          <w:rFonts w:ascii="Heiti SC" w:hAnsi="Heiti SC" w:eastAsia="Heiti SC"/>
          <w:b w:val="0"/>
          <w:color w:val="000000"/>
          <w:sz w:val="22"/>
        </w:rPr>
        <w:t>“异常单”仅用于急症、状态恶化、失联、走失、暴力冲突等患者安全事件，一期不做事件分级。普通迟到、找不到人、联系不上用户、患者拒绝服务、等待过久、插队冲突和一般服务争议不改变订单主状态，统一通过平台介入处理；用户端按当前订单状态展示平台跟进提示。</w:t>
      </w:r>
    </w:p>
    <w:p>
      <w:pPr>
        <w:spacing w:after="120" w:line="264" w:lineRule="auto"/>
      </w:pPr>
      <w:r>
        <w:rPr>
          <w:rFonts w:ascii="Heiti SC" w:hAnsi="Heiti SC" w:eastAsia="Heiti SC"/>
          <w:b w:val="0"/>
          <w:color w:val="000000"/>
          <w:sz w:val="22"/>
        </w:rPr>
        <w:t>订单状态一致性规则已确认：所有状态变更必须校验当前订单主状态，过期操作不得覆盖最新状态；同一操作重复提交时以订单号幂等并返回当前结果，不重复执行；“服务中”只能由当前“待服务”进入，其他状态不得直接跳转；已完成、已取消、售后处理中等终态不可回退；安全事件与完成/取消等操作并发时，安全事件优先并立即进入“异常单”；状态冲突统一提示“订单状态已变化”，交由平台人工处理。除已明确的安全事件优先规则外，系统不自动回滚已执行的业务动作。</w:t>
      </w:r>
    </w:p>
    <w:p>
      <w:pPr>
        <w:pStyle w:val="Heading2"/>
      </w:pPr>
      <w:r>
        <w:rPr>
          <w:rFonts w:ascii="Heiti SC" w:hAnsi="Heiti SC" w:eastAsia="Heiti SC"/>
          <w:b/>
          <w:color w:val="2E74B5"/>
          <w:sz w:val="26"/>
        </w:rPr>
        <w:t>5.1 患者安全事件状态（独立于订单主状态）</w:t>
      </w:r>
    </w:p>
    <w:p>
      <w:pPr>
        <w:keepNext/>
        <w:spacing w:after="120" w:line="264" w:lineRule="auto"/>
      </w:pPr>
      <w:r>
        <w:rPr>
          <w:rFonts w:ascii="Heiti SC" w:hAnsi="Heiti SC" w:eastAsia="Heiti SC"/>
          <w:b w:val="0"/>
          <w:color w:val="000000"/>
          <w:sz w:val="22"/>
        </w:rPr>
        <w:t>患者安全事件记录与订单主状态分别保存；触发明确患者安全事件时，订单主状态立即标记为“异常单”。若责任交接未完成，不得用“已取消”或“已完成”替代安全事件处置：</w:t>
      </w:r>
    </w:p>
    <w:tbl>
      <w:tblPr>
        <w:tblStyle w:val="TableGrid"/>
        <w:tblW w:type="dxa" w:w="9360"/>
        <w:jc w:val="left"/>
        <w:tblLayout w:type="fixed"/>
        <w:tblLook w:firstColumn="1" w:firstRow="1" w:lastColumn="0" w:lastRow="0" w:noHBand="0" w:noVBand="1" w:val="04A0"/>
        <w:tblInd w:w="120" w:type="dxa"/>
        <w:tblBorders>
          <w:top w:val="single" w:sz="6" w:space="0" w:color="C7D0DA"/>
          <w:left w:val="single" w:sz="6" w:space="0" w:color="C7D0DA"/>
          <w:bottom w:val="single" w:sz="6" w:space="0" w:color="C7D0DA"/>
          <w:right w:val="single" w:sz="6" w:space="0" w:color="C7D0DA"/>
          <w:insideH w:val="single" w:sz="6" w:space="0" w:color="C7D0DA"/>
          <w:insideV w:val="single" w:sz="6" w:space="0" w:color="C7D0DA"/>
        </w:tblBorders>
      </w:tblPr>
      <w:tblGrid>
        <w:gridCol w:w="1500"/>
        <w:gridCol w:w="2500"/>
        <w:gridCol w:w="2900"/>
        <w:gridCol w:w="2460"/>
      </w:tblGrid>
      <w:tr>
        <w:trPr>
          <w:tblHeader w:val="true"/>
        </w:trPr>
        <w:tc>
          <w:tcPr>
            <w:tcW w:type="dxa" w:w="1500"/>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安全事件状态</w:t>
            </w:r>
          </w:p>
        </w:tc>
        <w:tc>
          <w:tcPr>
            <w:tcW w:type="dxa" w:w="2500"/>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进入条件</w:t>
            </w:r>
          </w:p>
        </w:tc>
        <w:tc>
          <w:tcPr>
            <w:tcW w:type="dxa" w:w="2900"/>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必须动作</w:t>
            </w:r>
          </w:p>
        </w:tc>
        <w:tc>
          <w:tcPr>
            <w:tcW w:type="dxa" w:w="2460"/>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离开条件</w:t>
            </w:r>
          </w:p>
        </w:tc>
      </w:tr>
      <w:tr>
        <w:trPr>
          <w:cantSplit w:val="true"/>
        </w:trPr>
        <w:tc>
          <w:tcPr>
            <w:tcW w:type="dxa" w:w="150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无安全事件</w:t>
            </w:r>
          </w:p>
        </w:tc>
        <w:tc>
          <w:tcPr>
            <w:tcW w:type="dxa" w:w="25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订单未触发患者安全事件</w:t>
            </w:r>
          </w:p>
        </w:tc>
        <w:tc>
          <w:tcPr>
            <w:tcW w:type="dxa" w:w="29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按正常 SOP 履约</w:t>
            </w:r>
          </w:p>
        </w:tc>
        <w:tc>
          <w:tcPr>
            <w:tcW w:type="dxa" w:w="246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触发急症、状态恶化、失联、走失、暴力冲突或其他安全风险后进入处理中</w:t>
            </w:r>
          </w:p>
        </w:tc>
      </w:tr>
      <w:tr>
        <w:trPr>
          <w:cantSplit w:val="true"/>
        </w:trPr>
        <w:tc>
          <w:tcPr>
            <w:tcW w:type="dxa" w:w="1500"/>
            <w:shd w:fill="F9FAFB"/>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安全事件处理中</w:t>
            </w:r>
          </w:p>
        </w:tc>
        <w:tc>
          <w:tcPr>
            <w:tcW w:type="dxa" w:w="25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陪诊师或平台收到明确患者安全风险上报</w:t>
            </w:r>
          </w:p>
        </w:tc>
        <w:tc>
          <w:tcPr>
            <w:tcW w:type="dxa" w:w="29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一期不做事件分级；先保障现场安全并联系医院/急救资源，再联系平台和当前用户；订单标记为异常单，用户端显示“平台处理中”；记录时间、地点、患者状态、已联系对象、责任人、责任交接对象、交接时间和结果</w:t>
            </w:r>
          </w:p>
        </w:tc>
        <w:tc>
          <w:tcPr>
            <w:tcW w:type="dxa" w:w="246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责任交接完成并由平台记录结果后进入已交接；无法完成则保持处理中，不自动超时关闭，由平台持续跟进</w:t>
            </w:r>
          </w:p>
        </w:tc>
      </w:tr>
      <w:tr>
        <w:trPr>
          <w:cantSplit w:val="true"/>
        </w:trPr>
        <w:tc>
          <w:tcPr>
            <w:tcW w:type="dxa" w:w="150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已交接</w:t>
            </w:r>
          </w:p>
        </w:tc>
        <w:tc>
          <w:tcPr>
            <w:tcW w:type="dxa" w:w="25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医院/急救资源、家属或其他明确责任主体已接手，平台完成记录</w:t>
            </w:r>
          </w:p>
        </w:tc>
        <w:tc>
          <w:tcPr>
            <w:tcW w:type="dxa" w:w="29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冻结关键服务记录，通知相关角色，按事实处理订单取消、售后和费用</w:t>
            </w:r>
          </w:p>
        </w:tc>
        <w:tc>
          <w:tcPr>
            <w:tcW w:type="dxa" w:w="246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关联订单进入取消/完成/售后终态；安全事件记录不可被订单状态覆盖</w:t>
            </w:r>
          </w:p>
        </w:tc>
      </w:tr>
    </w:tbl>
    <w:p>
      <w:pPr>
        <w:spacing w:before="0" w:after="80"/>
      </w:pPr>
    </w:p>
    <w:p>
      <w:pPr>
        <w:spacing w:after="120" w:line="264" w:lineRule="auto"/>
      </w:pPr>
      <w:r>
        <w:rPr>
          <w:rFonts w:ascii="Heiti SC" w:hAnsi="Heiti SC" w:eastAsia="Heiti SC"/>
          <w:b w:val="0"/>
          <w:color w:val="000000"/>
          <w:sz w:val="22"/>
        </w:rPr>
        <w:t>安全事件处理中，陪诊师不得仅因“已联系平台”停止必要的现场安全动作；发生明确患者安全事件后，订单主状态立即标记为“异常单”。“异常单”表示平台需要持续跟进，不代表责任已经完成交接，也不代表订单已经取消或完成。一期不做事件分级，不设置自动超时关闭；责任交接未完成时不得正常完成或直接取消，平台持续人工跟进；责任交接完成后，由运营人工决定后续订单结果。安全事件记录至少保留联系对象、责任交接对象、交接时间和结果。</w:t>
      </w:r>
    </w:p>
    <w:p>
      <w:pPr>
        <w:pStyle w:val="Heading2"/>
      </w:pPr>
      <w:r>
        <w:rPr>
          <w:rFonts w:ascii="Heiti SC" w:hAnsi="Heiti SC" w:eastAsia="Heiti SC"/>
          <w:b/>
          <w:color w:val="2E74B5"/>
          <w:sz w:val="26"/>
        </w:rPr>
        <w:t>5.2 SOP 履约阶段（展示层）</w:t>
      </w:r>
    </w:p>
    <w:p>
      <w:pPr>
        <w:keepNext/>
        <w:spacing w:after="120" w:line="264" w:lineRule="auto"/>
      </w:pPr>
      <w:r>
        <w:rPr>
          <w:rFonts w:ascii="Heiti SC" w:hAnsi="Heiti SC" w:eastAsia="Heiti SC"/>
          <w:b w:val="0"/>
          <w:color w:val="000000"/>
          <w:sz w:val="22"/>
        </w:rPr>
        <w:t>订单主状态保持第 5 节的状态定义；小程序和陪诊师端额外展示一条面向服务执行的阶段进度，不把每个 SOP 动作都膨胀为独立订单状态。每个阶段由“阶段说明、待办任务、必填记录、逾期提示、异常入口”组成：</w:t>
      </w:r>
    </w:p>
    <w:tbl>
      <w:tblPr>
        <w:tblStyle w:val="TableGrid"/>
        <w:tblW w:type="dxa" w:w="9360"/>
        <w:jc w:val="left"/>
        <w:tblLayout w:type="fixed"/>
        <w:tblLook w:firstColumn="1" w:firstRow="1" w:lastColumn="0" w:lastRow="0" w:noHBand="0" w:noVBand="1" w:val="04A0"/>
        <w:tblInd w:w="120" w:type="dxa"/>
        <w:tblBorders>
          <w:top w:val="single" w:sz="6" w:space="0" w:color="C7D0DA"/>
          <w:left w:val="single" w:sz="6" w:space="0" w:color="C7D0DA"/>
          <w:bottom w:val="single" w:sz="6" w:space="0" w:color="C7D0DA"/>
          <w:right w:val="single" w:sz="6" w:space="0" w:color="C7D0DA"/>
          <w:insideH w:val="single" w:sz="6" w:space="0" w:color="C7D0DA"/>
          <w:insideV w:val="single" w:sz="6" w:space="0" w:color="C7D0DA"/>
        </w:tblBorders>
      </w:tblPr>
      <w:tblGrid>
        <w:gridCol w:w="1500"/>
        <w:gridCol w:w="2500"/>
        <w:gridCol w:w="2900"/>
        <w:gridCol w:w="2460"/>
      </w:tblGrid>
      <w:tr>
        <w:trPr>
          <w:tblHeader w:val="true"/>
        </w:trPr>
        <w:tc>
          <w:tcPr>
            <w:tcW w:type="dxa" w:w="1500"/>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SOP 阶段</w:t>
            </w:r>
          </w:p>
        </w:tc>
        <w:tc>
          <w:tcPr>
            <w:tcW w:type="dxa" w:w="2500"/>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用户小程序体现</w:t>
            </w:r>
          </w:p>
        </w:tc>
        <w:tc>
          <w:tcPr>
            <w:tcW w:type="dxa" w:w="2900"/>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陪诊师端体现</w:t>
            </w:r>
          </w:p>
        </w:tc>
        <w:tc>
          <w:tcPr>
            <w:tcW w:type="dxa" w:w="2460"/>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运营后台体现</w:t>
            </w:r>
          </w:p>
        </w:tc>
      </w:tr>
      <w:tr>
        <w:trPr>
          <w:cantSplit w:val="true"/>
        </w:trPr>
        <w:tc>
          <w:tcPr>
            <w:tcW w:type="dxa" w:w="150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诊前对接</w:t>
            </w:r>
          </w:p>
        </w:tc>
        <w:tc>
          <w:tcPr>
            <w:tcW w:type="dxa" w:w="25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订单准备表、健康档案关联、就医记录时间线、资料上传/确认、必带资料清单、碰面信息</w:t>
            </w:r>
          </w:p>
        </w:tc>
        <w:tc>
          <w:tcPr>
            <w:tcW w:type="dxa" w:w="29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首次联系 SLA、必要健康字段查看、信息核对表、联系记录</w:t>
            </w:r>
          </w:p>
        </w:tc>
        <w:tc>
          <w:tcPr>
            <w:tcW w:type="dxa" w:w="246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首次联系倒计时、档案关联和权限检查、逾期列表、人工介入</w:t>
            </w:r>
          </w:p>
        </w:tc>
      </w:tr>
      <w:tr>
        <w:trPr>
          <w:cantSplit w:val="true"/>
        </w:trPr>
        <w:tc>
          <w:tcPr>
            <w:tcW w:type="dxa" w:w="1500"/>
            <w:shd w:fill="F9FAFB"/>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方案理解</w:t>
            </w:r>
          </w:p>
        </w:tc>
        <w:tc>
          <w:tcPr>
            <w:tcW w:type="dxa" w:w="25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今日安排、服务方案标签、预计动线和注意事项</w:t>
            </w:r>
          </w:p>
        </w:tc>
        <w:tc>
          <w:tcPr>
            <w:tcW w:type="dxa" w:w="29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《守则》、医院节点清单、服务计划卡</w:t>
            </w:r>
          </w:p>
        </w:tc>
        <w:tc>
          <w:tcPr>
            <w:tcW w:type="dxa" w:w="246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服务方案/医院流程模板配置、版本记录</w:t>
            </w:r>
          </w:p>
        </w:tc>
      </w:tr>
      <w:tr>
        <w:trPr>
          <w:cantSplit w:val="true"/>
        </w:trPr>
        <w:tc>
          <w:tcPr>
            <w:tcW w:type="dxa" w:w="150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迎接与破冰</w:t>
            </w:r>
          </w:p>
        </w:tc>
        <w:tc>
          <w:tcPr>
            <w:tcW w:type="dxa" w:w="25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碰面地点、陪诊师到达状态、应急预案摘要</w:t>
            </w:r>
          </w:p>
        </w:tc>
        <w:tc>
          <w:tcPr>
            <w:tcW w:type="dxa" w:w="29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提前 15–20 分钟到达提醒、签到、迎接任务和话术提示</w:t>
            </w:r>
          </w:p>
        </w:tc>
        <w:tc>
          <w:tcPr>
            <w:tcW w:type="dxa" w:w="246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到达时间、迟到/找不到人异常</w:t>
            </w:r>
          </w:p>
        </w:tc>
      </w:tr>
      <w:tr>
        <w:trPr>
          <w:cantSplit w:val="true"/>
        </w:trPr>
        <w:tc>
          <w:tcPr>
            <w:tcW w:type="dxa" w:w="1500"/>
            <w:shd w:fill="F9FAFB"/>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诊中陪同</w:t>
            </w:r>
          </w:p>
        </w:tc>
        <w:tc>
          <w:tcPr>
            <w:tcW w:type="dxa" w:w="25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当前节点、下一步、定位/照片/关键记录、健康档案新增内容、已购总时长、续时入口与支付结果、联系平台</w:t>
            </w:r>
          </w:p>
        </w:tc>
        <w:tc>
          <w:tcPr>
            <w:tcW w:type="dxa" w:w="29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引导任务卡、查看成功续时后的已购总时长、记录医生叮嘱并追加健康档案、隐私提示、排队与冲突处理</w:t>
            </w:r>
          </w:p>
        </w:tc>
        <w:tc>
          <w:tcPr>
            <w:tcW w:type="dxa" w:w="246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漏项/超时监控、续时支付异常、按最小必要范围查看异常和健康记录</w:t>
            </w:r>
          </w:p>
        </w:tc>
      </w:tr>
      <w:tr>
        <w:trPr>
          <w:cantSplit w:val="true"/>
        </w:trPr>
        <w:tc>
          <w:tcPr>
            <w:tcW w:type="dxa" w:w="150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服务结束</w:t>
            </w:r>
          </w:p>
        </w:tc>
        <w:tc>
          <w:tcPr>
            <w:tcW w:type="dxa" w:w="25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服务总结提交后生成就诊记录查看、药品/凭证/记录查看、评价和售后</w:t>
            </w:r>
          </w:p>
        </w:tc>
        <w:tc>
          <w:tcPr>
            <w:tcW w:type="dxa" w:w="29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取药核对、用药信息转交、健康档案追加确认、凭证收集、结束确认</w:t>
            </w:r>
          </w:p>
        </w:tc>
        <w:tc>
          <w:tcPr>
            <w:tcW w:type="dxa" w:w="246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完成度检查、凭证/售后复核、复盘报表</w:t>
            </w:r>
          </w:p>
        </w:tc>
      </w:tr>
    </w:tbl>
    <w:p>
      <w:pPr>
        <w:spacing w:before="0" w:after="80"/>
      </w:pPr>
    </w:p>
    <w:p>
      <w:pPr>
        <w:pStyle w:val="Heading2"/>
      </w:pPr>
      <w:r>
        <w:rPr>
          <w:rFonts w:ascii="Heiti SC" w:hAnsi="Heiti SC" w:eastAsia="Heiti SC"/>
          <w:b/>
          <w:color w:val="2E74B5"/>
          <w:sz w:val="26"/>
        </w:rPr>
        <w:t>5.3 到院认证处理规则</w:t>
      </w:r>
    </w:p>
    <w:p>
      <w:pPr>
        <w:keepNext/>
        <w:spacing w:after="120" w:line="264" w:lineRule="auto"/>
      </w:pPr>
      <w:r>
        <w:rPr>
          <w:rFonts w:ascii="Heiti SC" w:hAnsi="Heiti SC" w:eastAsia="Heiti SC"/>
          <w:b w:val="0"/>
          <w:color w:val="000000"/>
          <w:sz w:val="22"/>
        </w:rPr>
        <w:t>到院认证不产生需要向用户展示的最终认证状态。正常验证成功和运营人工处理成功，最终都进入同一个订单主状态“服务中”：</w:t>
      </w:r>
    </w:p>
    <w:tbl>
      <w:tblPr>
        <w:tblStyle w:val="TableGrid"/>
        <w:tblW w:type="dxa" w:w="9360"/>
        <w:jc w:val="left"/>
        <w:tblLayout w:type="fixed"/>
        <w:tblLook w:firstColumn="1" w:firstRow="1" w:lastColumn="0" w:lastRow="0" w:noHBand="0" w:noVBand="1" w:val="04A0"/>
        <w:tblInd w:w="120" w:type="dxa"/>
        <w:tblBorders>
          <w:top w:val="single" w:sz="6" w:space="0" w:color="C7D0DA"/>
          <w:left w:val="single" w:sz="6" w:space="0" w:color="C7D0DA"/>
          <w:bottom w:val="single" w:sz="6" w:space="0" w:color="C7D0DA"/>
          <w:right w:val="single" w:sz="6" w:space="0" w:color="C7D0DA"/>
          <w:insideH w:val="single" w:sz="6" w:space="0" w:color="C7D0DA"/>
          <w:insideV w:val="single" w:sz="6" w:space="0" w:color="C7D0DA"/>
        </w:tblBorders>
      </w:tblPr>
      <w:tblGrid>
        <w:gridCol w:w="1500"/>
        <w:gridCol w:w="2500"/>
        <w:gridCol w:w="2900"/>
        <w:gridCol w:w="2460"/>
      </w:tblGrid>
      <w:tr>
        <w:trPr>
          <w:tblHeader w:val="true"/>
        </w:trPr>
        <w:tc>
          <w:tcPr>
            <w:tcW w:type="dxa" w:w="1500"/>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处理阶段</w:t>
            </w:r>
          </w:p>
        </w:tc>
        <w:tc>
          <w:tcPr>
            <w:tcW w:type="dxa" w:w="2500"/>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进入条件</w:t>
            </w:r>
          </w:p>
        </w:tc>
        <w:tc>
          <w:tcPr>
            <w:tcW w:type="dxa" w:w="2900"/>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允许动作</w:t>
            </w:r>
          </w:p>
        </w:tc>
        <w:tc>
          <w:tcPr>
            <w:tcW w:type="dxa" w:w="2460"/>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离开条件</w:t>
            </w:r>
          </w:p>
        </w:tc>
      </w:tr>
      <w:tr>
        <w:trPr>
          <w:cantSplit w:val="true"/>
        </w:trPr>
        <w:tc>
          <w:tcPr>
            <w:tcW w:type="dxa" w:w="150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待认证</w:t>
            </w:r>
          </w:p>
        </w:tc>
        <w:tc>
          <w:tcPr>
            <w:tcW w:type="dxa" w:w="25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陪诊师已到院，订单尚未验证就诊码</w:t>
            </w:r>
          </w:p>
        </w:tc>
        <w:tc>
          <w:tcPr>
            <w:tcW w:type="dxa" w:w="29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陪诊师输入就诊码、通过小程序联系当前用户、上报异常</w:t>
            </w:r>
          </w:p>
        </w:tc>
        <w:tc>
          <w:tcPr>
            <w:tcW w:type="dxa" w:w="246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验证成功后订单进入服务中；错误达到 3 次进入输入锁定</w:t>
            </w:r>
          </w:p>
        </w:tc>
      </w:tr>
      <w:tr>
        <w:trPr>
          <w:cantSplit w:val="true"/>
        </w:trPr>
        <w:tc>
          <w:tcPr>
            <w:tcW w:type="dxa" w:w="1500"/>
            <w:shd w:fill="F9FAFB"/>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输入锁定</w:t>
            </w:r>
          </w:p>
        </w:tc>
        <w:tc>
          <w:tcPr>
            <w:tcW w:type="dxa" w:w="25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就诊码连续输入错误 3 次</w:t>
            </w:r>
          </w:p>
        </w:tc>
        <w:tc>
          <w:tcPr>
            <w:tcW w:type="dxa" w:w="29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停止继续输入，联系平台发起人工处理</w:t>
            </w:r>
          </w:p>
        </w:tc>
        <w:tc>
          <w:tcPr>
            <w:tcW w:type="dxa" w:w="246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平台人工处理后订单进入服务中；无法处理则进入异常处理</w:t>
            </w:r>
          </w:p>
        </w:tc>
      </w:tr>
      <w:tr>
        <w:trPr>
          <w:cantSplit w:val="true"/>
        </w:trPr>
        <w:tc>
          <w:tcPr>
            <w:tcW w:type="dxa" w:w="150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人工处理中</w:t>
            </w:r>
          </w:p>
        </w:tc>
        <w:tc>
          <w:tcPr>
            <w:tcW w:type="dxa" w:w="25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陪诊师联系平台；订单主状态仍为待服务</w:t>
            </w:r>
          </w:p>
        </w:tc>
        <w:tc>
          <w:tcPr>
            <w:tcW w:type="dxa" w:w="29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运营按平台人工处理流程处理订单</w:t>
            </w:r>
          </w:p>
        </w:tc>
        <w:tc>
          <w:tcPr>
            <w:tcW w:type="dxa" w:w="246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仅当订单主状态仍为待服务时，处理完成可将订单进入服务中；无法处理则保持待服务并进入平台人工跟进</w:t>
            </w:r>
          </w:p>
        </w:tc>
      </w:tr>
    </w:tbl>
    <w:p>
      <w:pPr>
        <w:spacing w:before="0" w:after="80"/>
      </w:pPr>
    </w:p>
    <w:p>
      <w:pPr>
        <w:spacing w:after="120" w:line="264" w:lineRule="auto"/>
      </w:pPr>
      <w:r>
        <w:rPr>
          <w:rFonts w:ascii="Heiti SC" w:hAnsi="Heiti SC" w:eastAsia="Heiti SC"/>
          <w:b w:val="0"/>
          <w:color w:val="000000"/>
          <w:sz w:val="22"/>
        </w:rPr>
        <w:t>到院认证处理必须由订单和安全事件前置条件共同校验。仅进入输入锁定或人工处理中不能开放服务中任务；就诊码验证成功或运营人工处理完成后，订单统一进入服务中并按进入时间开始计时，不区分进入方式，不新增独立的最终认证状态、核验依据、理由、证据附件或专项审计留痕。运营人工处理只允许将当前主状态为“待服务”的订单改为“服务中”，接口以订单号作为幂等键，重复调用返回当前处理结果，不重复执行。订单进入服务中、取消、完成或售后冻结后，就诊码不可再次使用。</w:t>
      </w:r>
    </w:p>
    <w:p>
      <w:pPr>
        <w:spacing w:after="120" w:line="264" w:lineRule="auto"/>
      </w:pPr>
      <w:r>
        <w:rPr>
          <w:rFonts w:ascii="Heiti SC" w:hAnsi="Heiti SC" w:eastAsia="Heiti SC"/>
          <w:b w:val="0"/>
          <w:color w:val="000000"/>
          <w:sz w:val="22"/>
        </w:rPr>
        <w:t>页面文案和提醒优先使用生活化、安抚性的表达，降低患者对医院流程的迷茫；例如把“下一节点：抽血”呈现为“我们先去三楼抽血，完成后再安排下一步，不用着急”。具体话术由运营模板维护，不把安抚话术等同于医疗承诺。</w:t>
      </w:r>
    </w:p>
    <w:p>
      <w:pPr>
        <w:pStyle w:val="Heading1"/>
      </w:pPr>
      <w:r>
        <w:rPr>
          <w:rFonts w:ascii="Heiti SC" w:hAnsi="Heiti SC" w:eastAsia="Heiti SC"/>
          <w:b/>
          <w:color w:val="2E74B5"/>
          <w:sz w:val="32"/>
        </w:rPr>
        <w:t>6. 功能需求（试运营版）</w:t>
      </w:r>
    </w:p>
    <w:p>
      <w:pPr>
        <w:pStyle w:val="Heading2"/>
      </w:pPr>
      <w:r>
        <w:rPr>
          <w:rFonts w:ascii="Heiti SC" w:hAnsi="Heiti SC" w:eastAsia="Heiti SC"/>
          <w:b/>
          <w:color w:val="2E74B5"/>
          <w:sz w:val="26"/>
        </w:rPr>
        <w:t>F1 就诊人与预约下单</w:t>
      </w:r>
    </w:p>
    <w:p>
      <w:pPr>
        <w:numPr>
          <w:ilvl w:val="0"/>
          <w:numId w:val="10"/>
        </w:numPr>
        <w:spacing w:after="160" w:line="280" w:lineRule="auto"/>
      </w:pPr>
      <w:r>
        <w:rPr>
          <w:rFonts w:ascii="Heiti SC" w:hAnsi="Heiti SC" w:eastAsia="Heiti SC"/>
          <w:b/>
          <w:color w:val="000000"/>
          <w:sz w:val="22"/>
        </w:rPr>
        <w:t>FR-001 就诊人与健康档案管理：</w:t>
      </w:r>
      <w:r>
        <w:rPr>
          <w:rFonts w:ascii="Heiti SC" w:hAnsi="Heiti SC" w:eastAsia="Heiti SC"/>
          <w:b w:val="0"/>
          <w:color w:val="000000"/>
          <w:sz w:val="22"/>
        </w:rPr>
        <w:t xml:space="preserve"> 账户主体可以是患者本人，也可以是家属或其他代办人；当前用户可以新建/选择与账号分离的就诊人档案，并为就诊人关联健康档案容器。即使患者本人已注册账号，也必须另行新建或选择就诊人档案后才能下单；一期不提供账号自动等同就诊人的规则，也不开放其他家庭成员共享查看权限。新建就诊人时，年龄（周岁）、年龄确认日期和特定精神疾病史状态为必填项；精神疾病史按运营后台维护的特定精神疾病名单支持“无/不清楚/有”，选择“有”时至少选择一项并可补充“其他/具体情况”。字段只记录用户或就诊人陈述，不形成诊断或风险评级；字段未完成时不能保存新就诊人，选择“不清楚”允许保存。选择已有就诊人预约时，如字段缺失，当前用户必须先补录；每次预约前由当前用户确认当前值。系统必须在展示可选陪诊师和进入支付前执行预约资格校验：年龄为 80 周岁时允许预约，年龄超过 80 周岁或勾选命中运营后台维护的特定精神疾病名单时，不允许预约陪诊师、创建订单、锁定可约时段或进入支付；“不清楚”不自动阻断。阻断页应明确说明当前就诊人不符合本期服务条件，并提供返回修改就诊人或联系平台入口。通过资格校验后，订单保存年龄、确认日期、精神疾病史状态和补充说明快照；服务开始前当前用户更新就诊人档案时须重新校验并同步本单快照，服务开始后的变更只影响后续订单。上述字段属于就诊人基础登记、预约资格判断和本单服务准备，不等同于长期基础健康档案。下单前只需确认本单关联容器；诊前就诊概况先作为订单草稿，服务结束并提交服务总结后，系统才向当前用户生成按订单排列的只读本次就医记录。当前用户可查看完整的本次就医记录集合并管理关联关系；订单生成后陪诊师只能查看本单必要字段，默认不能查看历史记录，当前用户在本单明确授权后可只读查看指定历史记录，服务中可追加本次记录；运营和售后只能按订单、安全事件或售后 case 最小必要范围查看，不通过此入口获得完整历史记录权限。第一期不展示长期基础档案表单，不提供用户纠错入口。</w:t>
      </w:r>
      <w:r>
        <w:rPr>
          <w:rFonts w:ascii="LXGW WenKai Mono" w:hAnsi="LXGW WenKai Mono" w:eastAsia="LXGW WenKai Mono"/>
          <w:color w:val="1F4D78"/>
          <w:sz w:val="20"/>
          <w:shd w:fill="F2F4F7"/>
        </w:rPr>
        <w:t>[TODO-005]</w:t>
      </w:r>
      <w:r>
        <w:rPr>
          <w:rFonts w:ascii="Heiti SC" w:hAnsi="Heiti SC" w:eastAsia="Heiti SC"/>
          <w:b w:val="0"/>
          <w:color w:val="000000"/>
          <w:sz w:val="22"/>
        </w:rPr>
        <w:t xml:space="preserve"> 仅保留患者身份核验、账户与就诊人关联变更及其他实现字段。</w:t>
      </w:r>
    </w:p>
    <w:p>
      <w:pPr>
        <w:numPr>
          <w:ilvl w:val="0"/>
          <w:numId w:val="10"/>
        </w:numPr>
        <w:spacing w:after="160" w:line="280" w:lineRule="auto"/>
      </w:pPr>
      <w:r>
        <w:rPr>
          <w:rFonts w:ascii="Heiti SC" w:hAnsi="Heiti SC" w:eastAsia="Heiti SC"/>
          <w:b/>
          <w:color w:val="000000"/>
          <w:sz w:val="22"/>
        </w:rPr>
        <w:t>FR-002 服务选择：</w:t>
      </w:r>
      <w:r>
        <w:rPr>
          <w:rFonts w:ascii="Heiti SC" w:hAnsi="Heiti SC" w:eastAsia="Heiti SC"/>
          <w:b w:val="0"/>
          <w:color w:val="000000"/>
          <w:sz w:val="22"/>
        </w:rPr>
        <w:t xml:space="preserve"> 通过 FR-001 预约资格校验后，一期家属只能选择“专业陪诊”服务，并填写杭州、后台医院、院区、陪诊师已发布的可约日期和时间、购买服务时长、服务备注、性别和偏好；平台全天开放，不设上线/下线时间和停止条件。用户端同时展示院内陪护、代取报告和代取药品入口，但入口必须显示“敬请期待”，不可进入下单、支付或预约流程。医院和院区只能从运营后台创建的列表中选择，不支持用户自由录入医院；科室等后续字段保留在服务准备/就诊记录中。一期不提供陪诊师等级选择。下单页面应展示一小时单价、购买小时数、优惠券抵扣和应付金额。验收：未通过资格校验不得进入陪诊师选择或支付；通过后提交前可以查看完整订单摘要，基础服务金额等于“一小时单价 × 购买服务小时数”，优惠券直接抵扣且应付金额不低于 0 元。</w:t>
      </w:r>
    </w:p>
    <w:p>
      <w:pPr>
        <w:numPr>
          <w:ilvl w:val="0"/>
          <w:numId w:val="10"/>
        </w:numPr>
        <w:spacing w:after="160" w:line="280" w:lineRule="auto"/>
      </w:pPr>
      <w:r>
        <w:rPr>
          <w:rFonts w:ascii="Heiti SC" w:hAnsi="Heiti SC" w:eastAsia="Heiti SC"/>
          <w:b/>
          <w:color w:val="000000"/>
          <w:sz w:val="22"/>
        </w:rPr>
        <w:t>FR-003 支付建单：</w:t>
      </w:r>
      <w:r>
        <w:rPr>
          <w:rFonts w:ascii="Heiti SC" w:hAnsi="Heiti SC" w:eastAsia="Heiti SC"/>
          <w:b w:val="0"/>
          <w:color w:val="000000"/>
          <w:sz w:val="22"/>
        </w:rPr>
        <w:t xml:space="preserve"> 仅当本次预约使用的就诊人通过 FR-001 资格校验时，用户才可选择已发布对应可约日期/时间的陪诊师并支付。支付成功后，系统生成可追踪订单、自动生成 4 位就诊码并直接进入待服务；仅当前用户可以在用户侧查看，任何其他角色或后台人员都不能查看或手动生成就诊码。支付请求提交前必须再次校验资格结果和就诊人快照，未通过时不得扣款或建单。支付失败、支付成功未建单、重复支付、退款失败和优惠券返还失败统一进入平台人工处理，不以自动补偿或自动重试作为最终结果。</w:t>
      </w:r>
      <w:r>
        <w:rPr>
          <w:rFonts w:ascii="LXGW WenKai Mono" w:hAnsi="LXGW WenKai Mono" w:eastAsia="LXGW WenKai Mono"/>
          <w:color w:val="1F4D78"/>
          <w:sz w:val="20"/>
          <w:shd w:fill="F2F4F7"/>
        </w:rPr>
        <w:t>[TODO-020 CLOSED-POLICY]</w:t>
      </w:r>
      <w:r>
        <w:rPr>
          <w:rFonts w:ascii="Heiti SC" w:hAnsi="Heiti SC" w:eastAsia="Heiti SC"/>
          <w:b w:val="0"/>
          <w:color w:val="000000"/>
          <w:sz w:val="22"/>
        </w:rPr>
        <w:t xml:space="preserve"> 仅保留异常识别和人工处理入口的实现任务。</w:t>
      </w:r>
    </w:p>
    <w:p>
      <w:pPr>
        <w:pStyle w:val="Heading2"/>
      </w:pPr>
      <w:r>
        <w:rPr>
          <w:rFonts w:ascii="Heiti SC" w:hAnsi="Heiti SC" w:eastAsia="Heiti SC"/>
          <w:b/>
          <w:color w:val="2E74B5"/>
          <w:sz w:val="26"/>
        </w:rPr>
        <w:t>F2 客户选择、预约进入履约与通知</w:t>
      </w:r>
    </w:p>
    <w:p>
      <w:pPr>
        <w:numPr>
          <w:ilvl w:val="0"/>
          <w:numId w:val="10"/>
        </w:numPr>
        <w:spacing w:after="160" w:line="280" w:lineRule="auto"/>
      </w:pPr>
      <w:r>
        <w:rPr>
          <w:rFonts w:ascii="Heiti SC" w:hAnsi="Heiti SC" w:eastAsia="Heiti SC"/>
          <w:b/>
          <w:color w:val="000000"/>
          <w:sz w:val="22"/>
        </w:rPr>
        <w:t>FR-004 客户选择陪诊师：</w:t>
      </w:r>
      <w:r>
        <w:rPr>
          <w:rFonts w:ascii="Heiti SC" w:hAnsi="Heiti SC" w:eastAsia="Heiti SC"/>
          <w:b w:val="0"/>
          <w:color w:val="000000"/>
          <w:sz w:val="22"/>
        </w:rPr>
        <w:t xml:space="preserve"> 仅当所选就诊人通过 FR-001 预约资格校验后，小程序才展示陪诊师选择页。支付前仅展示同时满足以下条件且已发布对应可约日期/时间的陪诊师：已实名认证、已通过运营后台审核、纳入杭州服务范围、匹配所选医院/院区/服务日期、该日期无已知服务冲突且未超出运营配置容量。陪诊师卡片展示称呼/头像、性别、认证状态和已配置服务标签；不展示手机号、身份证、健康信息等敏感信息。列表按运营配置顺序展示，不做复杂推荐或综合评分排序。客户可在支付前更换所选陪诊师，支付成功后锁定所选陪诊师。若就诊人不符合资格，不展示陪诊师列表并显示资格阻断说明；若就诊人符合资格但无可选陪诊师，不能继续支付，页面提示“当前暂无合适陪诊师，请联系平台”。不符合条件或未发布对应可约时间的陪诊师不展示为可选项。</w:t>
      </w:r>
    </w:p>
    <w:p>
      <w:pPr>
        <w:numPr>
          <w:ilvl w:val="0"/>
          <w:numId w:val="10"/>
        </w:numPr>
        <w:spacing w:after="160" w:line="280" w:lineRule="auto"/>
      </w:pPr>
      <w:r>
        <w:rPr>
          <w:rFonts w:ascii="Heiti SC" w:hAnsi="Heiti SC" w:eastAsia="Heiti SC"/>
          <w:b/>
          <w:color w:val="000000"/>
          <w:sz w:val="22"/>
        </w:rPr>
        <w:t>FR-005 可约时间与订单进入履约流程：</w:t>
      </w:r>
      <w:r>
        <w:rPr>
          <w:rFonts w:ascii="Heiti SC" w:hAnsi="Heiti SC" w:eastAsia="Heiti SC"/>
          <w:b w:val="0"/>
          <w:color w:val="000000"/>
          <w:sz w:val="22"/>
        </w:rPr>
        <w:t xml:space="preserve"> 陪诊师可以在陪诊师端发布可约日期和时间；系统只将已通过实名认证和后台审核、符合杭州服务范围、匹配医院/院区/日期且未超出运营配置容量的陪诊师展示给客户。客户选择陪诊师并完成支付后，订单直接进入待服务，陪诊师无需接单或确认；支付成功后对应可约日期/时间被订单锁定，陪诊师不得修改、撤下或转让该时段，同一时段不得被其他订单占用。订单进入已取消后，原可约日期/时间释放并可被其他用户重新选择；订单仍有效或处于取消处理中时继续锁定。系统不向其他陪诊师扩散。陪诊师后续无法履约时，运营联系客户取消原订单；如仍需服务，必须在原订单取消完成后重新创建新订单，不在原订单上改期；不自动换人、不自动派单、不自动降佣。可约时间发布、客户选择、订单生成、时段锁定、时段释放、无法履约和取消均记录时间、对象和订单状态；一期不细分敏感操作权限。</w:t>
      </w:r>
    </w:p>
    <w:p>
      <w:pPr>
        <w:numPr>
          <w:ilvl w:val="0"/>
          <w:numId w:val="10"/>
        </w:numPr>
        <w:spacing w:after="160" w:line="280" w:lineRule="auto"/>
      </w:pPr>
      <w:r>
        <w:rPr>
          <w:rFonts w:ascii="Heiti SC" w:hAnsi="Heiti SC" w:eastAsia="Heiti SC"/>
          <w:b/>
          <w:color w:val="000000"/>
          <w:sz w:val="22"/>
        </w:rPr>
        <w:t>FR-006 状态通知与小程序状态展示：</w:t>
      </w:r>
      <w:r>
        <w:rPr>
          <w:rFonts w:ascii="Heiti SC" w:hAnsi="Heiti SC" w:eastAsia="Heiti SC"/>
          <w:b w:val="0"/>
          <w:color w:val="000000"/>
          <w:sz w:val="22"/>
        </w:rPr>
        <w:t xml:space="preserve"> 当前用户、陪诊师和运营按通知对象接收订单相关提醒：客户选择结果和订单进入待服务状态展示给当前用户，订单生成和诊前任务状态展示给所选陪诊师，开始/完成/取消/售后结果发送给当前用户和必要的运营人员，陪诊师触发的阶段计划变化和服务进度由系统展示给当前用户，患者安全事件由陪诊师/运营上报平台并由系统提示当前用户“平台处理中”，处理结果由运营通知当前用户和必要的陪诊师。通知失败不影响订单主状态、SOP 阶段、财务动作或任何已执行动作；订单详情页的当前状态、阶段进度和操作结果才是唯一真实来源。第一期小程序通知优先使用微信小程序原生基础组件和现有系统能力呈现：订单列表状态、订单详情状态卡、阶段进度、消息角标、页面提示和操作按钮；不依赖复杂自定义通知链路。通知文案不展示无必要的医疗敏感信息，详情由用户进入订单查看。通知发送结果可供运营查看；安全事件等关键通知失败时由平台人工跟进。</w:t>
      </w:r>
      <w:r>
        <w:rPr>
          <w:rFonts w:ascii="LXGW WenKai Mono" w:hAnsi="LXGW WenKai Mono" w:eastAsia="LXGW WenKai Mono"/>
          <w:color w:val="1F4D78"/>
          <w:sz w:val="20"/>
          <w:shd w:fill="F2F4F7"/>
        </w:rPr>
        <w:t>[TODO-023]</w:t>
      </w:r>
      <w:r>
        <w:rPr>
          <w:rFonts w:ascii="Heiti SC" w:hAnsi="Heiti SC" w:eastAsia="Heiti SC"/>
          <w:b w:val="0"/>
          <w:color w:val="000000"/>
          <w:sz w:val="22"/>
        </w:rPr>
        <w:t xml:space="preserve"> 仅保留通知对象、页面状态展示、失败记录和具体微信能力映射的 UX/实现定义。</w:t>
      </w:r>
    </w:p>
    <w:p>
      <w:pPr>
        <w:pStyle w:val="Heading2"/>
      </w:pPr>
      <w:r>
        <w:rPr>
          <w:rFonts w:ascii="Heiti SC" w:hAnsi="Heiti SC" w:eastAsia="Heiti SC"/>
          <w:b/>
          <w:color w:val="2E74B5"/>
          <w:sz w:val="26"/>
        </w:rPr>
        <w:t>F3 到院验证与服务记录</w:t>
      </w:r>
    </w:p>
    <w:p>
      <w:pPr>
        <w:numPr>
          <w:ilvl w:val="0"/>
          <w:numId w:val="10"/>
        </w:numPr>
        <w:spacing w:after="160" w:line="280" w:lineRule="auto"/>
      </w:pPr>
      <w:r>
        <w:rPr>
          <w:rFonts w:ascii="Heiti SC" w:hAnsi="Heiti SC" w:eastAsia="Heiti SC"/>
          <w:b/>
          <w:color w:val="000000"/>
          <w:sz w:val="22"/>
        </w:rPr>
        <w:t>FR-007 到院认证：</w:t>
      </w:r>
      <w:r>
        <w:rPr>
          <w:rFonts w:ascii="Heiti SC" w:hAnsi="Heiti SC" w:eastAsia="Heiti SC"/>
          <w:b w:val="0"/>
          <w:color w:val="000000"/>
          <w:sz w:val="22"/>
        </w:rPr>
        <w:t xml:space="preserve"> 支付成功后系统自动生成 4 位就诊码，仅当前用户可以在用户侧查看；当前用户在线下见面时，或就诊人在被提前告知后，向陪诊师提供就诊码；当前用户不在现场时，陪诊师可以通过小程序联系下单用户，由下单用户在通话中告知就诊码。陪诊师录入并验证通过后，订单进入服务中，记录服务开始时间并开放服务中任务。验收：陪诊师、运营和售后不能在系统中提前查看；未完成到院认证处理不能进入服务中；就诊码输入错误最多 3 次，第 3 次失败后立即锁定输入；陪诊师联系平台后进入人工处理中；运营人工处理仅允许将当前主状态为“待服务”的订单改为服务中，接口使用订单号幂等，重复调用不重复执行；效果与正常就诊码验证通过一致；该低概率分支不新增独立的最终认证状态、核验依据、理由、证据附件或专项审计留痕；人工处理失败则保持待服务并由平台继续跟进；订单进入服务中、取消/完成或售后冻结后就诊码不可再次使用；任何人不能手动生成新的就诊码。</w:t>
      </w:r>
    </w:p>
    <w:p>
      <w:pPr>
        <w:numPr>
          <w:ilvl w:val="0"/>
          <w:numId w:val="10"/>
        </w:numPr>
        <w:spacing w:after="160" w:line="280" w:lineRule="auto"/>
      </w:pPr>
      <w:r>
        <w:rPr>
          <w:rFonts w:ascii="Heiti SC" w:hAnsi="Heiti SC" w:eastAsia="Heiti SC"/>
          <w:b/>
          <w:color w:val="000000"/>
          <w:sz w:val="22"/>
        </w:rPr>
        <w:t>FR-008 过程记录：</w:t>
      </w:r>
      <w:r>
        <w:rPr>
          <w:rFonts w:ascii="Heiti SC" w:hAnsi="Heiti SC" w:eastAsia="Heiti SC"/>
          <w:b w:val="0"/>
          <w:color w:val="000000"/>
          <w:sz w:val="22"/>
        </w:rPr>
        <w:t xml:space="preserve"> 服务中陪诊师可以上传定位和照片作为过程记录；当前下单用户、陪诊师、运营和售后人员都可以在线查看定位和照片记录，不做脱敏展示但不能下载。四类角色也可以在线查看订单备注和售后记录，不做脱敏展示但不能下载。健康档案记录不因过程记录权限自动扩大：订单生成后陪诊师只能查看本单履约所需字段，默认不能查看历史记录；当前用户在本单明确授权后，陪诊师只能只读查看指定历史记录；陪诊师仅在服务中追加本次记录，订单完成、取消或安全事件交接后不能继续写入；运营和售后只在最小必要范围内查看且不能写入。数据治理和查看行为审计不纳入本版考虑 </w:t>
      </w:r>
      <w:r>
        <w:rPr>
          <w:rFonts w:ascii="LXGW WenKai Mono" w:hAnsi="LXGW WenKai Mono" w:eastAsia="LXGW WenKai Mono"/>
          <w:color w:val="1F4D78"/>
          <w:sz w:val="20"/>
          <w:shd w:fill="F2F4F7"/>
        </w:rPr>
        <w:t>[TODO-025 DEFERRED]</w:t>
      </w:r>
      <w:r>
        <w:rPr>
          <w:rFonts w:ascii="Heiti SC" w:hAnsi="Heiti SC" w:eastAsia="Heiti SC"/>
          <w:b w:val="0"/>
          <w:color w:val="000000"/>
          <w:sz w:val="22"/>
        </w:rPr>
        <w:t>。</w:t>
      </w:r>
    </w:p>
    <w:p>
      <w:pPr>
        <w:numPr>
          <w:ilvl w:val="0"/>
          <w:numId w:val="10"/>
        </w:numPr>
        <w:spacing w:after="160" w:line="280" w:lineRule="auto"/>
      </w:pPr>
      <w:r>
        <w:rPr>
          <w:rFonts w:ascii="Heiti SC" w:hAnsi="Heiti SC" w:eastAsia="Heiti SC"/>
          <w:b/>
          <w:color w:val="000000"/>
          <w:sz w:val="22"/>
        </w:rPr>
        <w:t>FR-009 结束服务：</w:t>
      </w:r>
      <w:r>
        <w:rPr>
          <w:rFonts w:ascii="Heiti SC" w:hAnsi="Heiti SC" w:eastAsia="Heiti SC"/>
          <w:b w:val="0"/>
          <w:color w:val="000000"/>
          <w:sz w:val="22"/>
        </w:rPr>
        <w:t xml:space="preserve"> 正常情况下陪诊师可以点击结束服务，订单进入已完成，服务总结提交后系统生成本次就医记录供当前用户只读查看，家属不需要二次确认；用户提前结束时，必须由陪诊师端确认后订单才进入已完成并生成就诊记录。第一期不提供用户纠错入口。验收：正常结束不等待家属确认；提前结束请求在陪诊师确认前不能完成；订单费用由首次支付和服务中成功续时支付共同构成，实际服务时长变化本身不得自动加钟或自动扣费。一般争议联系平台介入处理。</w:t>
      </w:r>
    </w:p>
    <w:p>
      <w:pPr>
        <w:numPr>
          <w:ilvl w:val="0"/>
          <w:numId w:val="10"/>
        </w:numPr>
        <w:spacing w:after="160" w:line="280" w:lineRule="auto"/>
      </w:pPr>
      <w:r>
        <w:rPr>
          <w:rFonts w:ascii="Heiti SC" w:hAnsi="Heiti SC" w:eastAsia="Heiti SC"/>
          <w:b/>
          <w:color w:val="000000"/>
          <w:sz w:val="22"/>
        </w:rPr>
        <w:t>FR-010 评价：</w:t>
      </w:r>
      <w:r>
        <w:rPr>
          <w:rFonts w:ascii="Heiti SC" w:hAnsi="Heiti SC" w:eastAsia="Heiti SC"/>
          <w:b w:val="0"/>
          <w:color w:val="000000"/>
          <w:sz w:val="22"/>
        </w:rPr>
        <w:t xml:space="preserve"> 订单完成后家属可以评价陪诊师。</w:t>
      </w:r>
      <w:r>
        <w:rPr>
          <w:rFonts w:ascii="LXGW WenKai Mono" w:hAnsi="LXGW WenKai Mono" w:eastAsia="LXGW WenKai Mono"/>
          <w:color w:val="1F4D78"/>
          <w:sz w:val="20"/>
          <w:shd w:fill="F2F4F7"/>
        </w:rPr>
        <w:t>[TODO-026]</w:t>
      </w:r>
      <w:r>
        <w:rPr>
          <w:rFonts w:ascii="Heiti SC" w:hAnsi="Heiti SC" w:eastAsia="Heiti SC"/>
          <w:b w:val="0"/>
          <w:color w:val="000000"/>
          <w:sz w:val="22"/>
        </w:rPr>
        <w:t xml:space="preserve"> 明确评价入口时限、内容审核、申诉和评价对后续可约展示的影响。</w:t>
      </w:r>
    </w:p>
    <w:p>
      <w:pPr>
        <w:pStyle w:val="Heading2"/>
      </w:pPr>
      <w:r>
        <w:rPr>
          <w:rFonts w:ascii="Heiti SC" w:hAnsi="Heiti SC" w:eastAsia="Heiti SC"/>
          <w:b/>
          <w:color w:val="2E74B5"/>
          <w:sz w:val="26"/>
        </w:rPr>
        <w:t>F4 售后、退款和补偿</w:t>
      </w:r>
    </w:p>
    <w:p>
      <w:pPr>
        <w:numPr>
          <w:ilvl w:val="0"/>
          <w:numId w:val="10"/>
        </w:numPr>
        <w:spacing w:after="160" w:line="280" w:lineRule="auto"/>
      </w:pPr>
      <w:r>
        <w:rPr>
          <w:rFonts w:ascii="Heiti SC" w:hAnsi="Heiti SC" w:eastAsia="Heiti SC"/>
          <w:b/>
          <w:color w:val="000000"/>
          <w:sz w:val="22"/>
        </w:rPr>
        <w:t>FR-011 售后创建：</w:t>
      </w:r>
      <w:r>
        <w:rPr>
          <w:rFonts w:ascii="Heiti SC" w:hAnsi="Heiti SC" w:eastAsia="Heiti SC"/>
          <w:b w:val="0"/>
          <w:color w:val="000000"/>
          <w:sz w:val="22"/>
        </w:rPr>
        <w:t xml:space="preserve"> 家属可以针对订单发起售后问题，后台可以查看订单、服务记录和处理历史。</w:t>
      </w:r>
      <w:r>
        <w:rPr>
          <w:rFonts w:ascii="LXGW WenKai Mono" w:hAnsi="LXGW WenKai Mono" w:eastAsia="LXGW WenKai Mono"/>
          <w:color w:val="1F4D78"/>
          <w:sz w:val="20"/>
          <w:shd w:fill="F2F4F7"/>
        </w:rPr>
        <w:t>[TODO-018]</w:t>
      </w:r>
      <w:r>
        <w:rPr>
          <w:rFonts w:ascii="Heiti SC" w:hAnsi="Heiti SC" w:eastAsia="Heiti SC"/>
          <w:b w:val="0"/>
          <w:color w:val="000000"/>
          <w:sz w:val="22"/>
        </w:rPr>
        <w:t xml:space="preserve"> 补充真实售后 session。</w:t>
      </w:r>
    </w:p>
    <w:p>
      <w:pPr>
        <w:numPr>
          <w:ilvl w:val="0"/>
          <w:numId w:val="10"/>
        </w:numPr>
        <w:spacing w:after="160" w:line="280" w:lineRule="auto"/>
      </w:pPr>
      <w:r>
        <w:rPr>
          <w:rFonts w:ascii="Heiti SC" w:hAnsi="Heiti SC" w:eastAsia="Heiti SC"/>
          <w:b/>
          <w:color w:val="000000"/>
          <w:sz w:val="22"/>
        </w:rPr>
        <w:t>FR-012 人工处理：</w:t>
      </w:r>
      <w:r>
        <w:rPr>
          <w:rFonts w:ascii="Heiti SC" w:hAnsi="Heiti SC" w:eastAsia="Heiti SC"/>
          <w:b w:val="0"/>
          <w:color w:val="000000"/>
          <w:sz w:val="22"/>
        </w:rPr>
        <w:t xml:space="preserve"> 后台可以按异常事实组合执行退款、发优惠券、扣陪诊师款项和发送文字安抚信息。支付、退款、优惠券返还等异常统一由平台人工核对和处理；用户或陪诊师在就诊日前一天晚上 24:00 前取消不执行 20% 扣款，在就诊日取消按订单支付金额的 20% 执行扣款；用户侧从应退金额中扣除，陪诊师侧从押金中扣除，押金不足部分形成待扣款并在后续收入中继续抵扣。正常取消路径仍自动返还本单已使用优惠券，如需额外补偿则由平台人工发放补偿优惠券。退款、返券、押金扣款和补偿发券分别作为独立财务动作，不与订单主状态混为一体；每个动作以“订单号 + 动作类型”幂等，重复提交直接返回已有结果，不重复执行；退款金额不得超过实际支付金额，押金扣款不得重复计入待扣款；一个动作成功、另一个动作失败时保留已成功结果，失败部分进入“待人工对账”，不自动回滚已成功动作。验收：每项财务动作记录操作者、时间、金额、动作结果和第三方返回信息；用户就诊日取消的退款金额扣除 20% 后计算，陪诊师押金不足时不产生负押金而形成待扣款；人工异常处理不依赖自动补偿作为最终结果。</w:t>
      </w:r>
    </w:p>
    <w:p>
      <w:pPr>
        <w:numPr>
          <w:ilvl w:val="0"/>
          <w:numId w:val="10"/>
        </w:numPr>
        <w:spacing w:after="160" w:line="280" w:lineRule="auto"/>
      </w:pPr>
      <w:r>
        <w:rPr>
          <w:rFonts w:ascii="Heiti SC" w:hAnsi="Heiti SC" w:eastAsia="Heiti SC"/>
          <w:b/>
          <w:color w:val="000000"/>
          <w:sz w:val="22"/>
        </w:rPr>
        <w:t>FR-013 平台无法履约取消：</w:t>
      </w:r>
      <w:r>
        <w:rPr>
          <w:rFonts w:ascii="Heiti SC" w:hAnsi="Heiti SC" w:eastAsia="Heiti SC"/>
          <w:b w:val="0"/>
          <w:color w:val="000000"/>
          <w:sz w:val="22"/>
        </w:rPr>
        <w:t xml:space="preserve"> 所选陪诊师无法履约或平台无法继续履约时，由平台人工联系客户处理；如最终取消，退还用户实际支付金额，并自动返还本单已使用优惠券。该平台取消不执行用户或陪诊师主动取消的 20% 扣款；如需额外补偿，由平台人工发放补偿优惠券。优惠券返还不替代退款。</w:t>
      </w:r>
    </w:p>
    <w:p>
      <w:pPr>
        <w:numPr>
          <w:ilvl w:val="0"/>
          <w:numId w:val="10"/>
        </w:numPr>
        <w:spacing w:after="160" w:line="280" w:lineRule="auto"/>
      </w:pPr>
      <w:r>
        <w:rPr>
          <w:rFonts w:ascii="Heiti SC" w:hAnsi="Heiti SC" w:eastAsia="Heiti SC"/>
          <w:b/>
          <w:color w:val="000000"/>
          <w:sz w:val="22"/>
        </w:rPr>
        <w:t>FR-014 订单生成后陪诊师无法履约：</w:t>
      </w:r>
      <w:r>
        <w:rPr>
          <w:rFonts w:ascii="Heiti SC" w:hAnsi="Heiti SC" w:eastAsia="Heiti SC"/>
          <w:b w:val="0"/>
          <w:color w:val="000000"/>
          <w:sz w:val="22"/>
        </w:rPr>
        <w:t xml:space="preserve"> 订单已进入待服务后陪诊师无法履约时，平台联系客户取消原订单，不自动寻找替代者；取消时退还用户实际支付金额、自动返还本单已使用优惠券；如仍需服务，必须在原订单取消完成后重新创建新订单，不在原订单上改期；如需额外补偿，由平台人工发放补偿优惠券。退款或优惠券返还失败时转平台人工处理。</w:t>
      </w:r>
      <w:r>
        <w:rPr>
          <w:rFonts w:ascii="LXGW WenKai Mono" w:hAnsi="LXGW WenKai Mono" w:eastAsia="LXGW WenKai Mono"/>
          <w:color w:val="1F4D78"/>
          <w:sz w:val="20"/>
          <w:shd w:fill="F2F4F7"/>
        </w:rPr>
        <w:t>[TODO-027 CLOSED-POLICY]</w:t>
      </w:r>
      <w:r>
        <w:rPr>
          <w:rFonts w:ascii="Heiti SC" w:hAnsi="Heiti SC" w:eastAsia="Heiti SC"/>
          <w:b w:val="0"/>
          <w:color w:val="000000"/>
          <w:sz w:val="22"/>
        </w:rPr>
        <w:t xml:space="preserve"> 仅保留人工处理页面和失败后的账务核对记录实现任务。</w:t>
      </w:r>
    </w:p>
    <w:p>
      <w:pPr>
        <w:numPr>
          <w:ilvl w:val="0"/>
          <w:numId w:val="10"/>
        </w:numPr>
        <w:spacing w:after="160" w:line="280" w:lineRule="auto"/>
      </w:pPr>
      <w:r>
        <w:rPr>
          <w:rFonts w:ascii="Heiti SC" w:hAnsi="Heiti SC" w:eastAsia="Heiti SC"/>
          <w:b/>
          <w:color w:val="000000"/>
          <w:sz w:val="22"/>
        </w:rPr>
        <w:t>FR-015 用户与陪诊师取消扣款：</w:t>
      </w:r>
      <w:r>
        <w:rPr>
          <w:rFonts w:ascii="Heiti SC" w:hAnsi="Heiti SC" w:eastAsia="Heiti SC"/>
          <w:b w:val="0"/>
          <w:color w:val="000000"/>
          <w:sz w:val="22"/>
        </w:rPr>
        <w:t xml:space="preserve"> 用户或陪诊师在就诊日前一天晚上 24:00 前取消，不执行 20% 扣款；在就诊日取消，均按订单支付金额的 20% 执行扣款。用户已提前付款，用户侧从应退金额中扣除；陪诊师侧从押金中扣除，押金不足部分形成待扣款，在陪诊师后续产生收入时继续抵扣。平台因陪诊师无法履约而取消时，不执行该 20% 扣款。</w:t>
      </w:r>
      <w:r>
        <w:rPr>
          <w:rFonts w:ascii="LXGW WenKai Mono" w:hAnsi="LXGW WenKai Mono" w:eastAsia="LXGW WenKai Mono"/>
          <w:color w:val="1F4D78"/>
          <w:sz w:val="20"/>
          <w:shd w:fill="F2F4F7"/>
        </w:rPr>
        <w:t>[TODO-028 CLOSED-POLICY]</w:t>
      </w:r>
      <w:r>
        <w:rPr>
          <w:rFonts w:ascii="Heiti SC" w:hAnsi="Heiti SC" w:eastAsia="Heiti SC"/>
          <w:b w:val="0"/>
          <w:color w:val="000000"/>
          <w:sz w:val="22"/>
        </w:rPr>
        <w:t xml:space="preserve"> 仅保留待扣款展示、后续收入抵扣和财务对账实现。</w:t>
      </w:r>
    </w:p>
    <w:p>
      <w:pPr>
        <w:keepNext/>
        <w:spacing w:after="120" w:line="264" w:lineRule="auto"/>
      </w:pPr>
      <w:r>
        <w:rPr>
          <w:rFonts w:ascii="Heiti SC" w:hAnsi="Heiti SC" w:eastAsia="Heiti SC"/>
          <w:b/>
          <w:color w:val="000000"/>
          <w:sz w:val="22"/>
        </w:rPr>
        <w:t>支付、财务、佣金、奖励余额与提现动作状态（独立于订单主状态）：</w:t>
      </w:r>
    </w:p>
    <w:tbl>
      <w:tblPr>
        <w:tblStyle w:val="TableGrid"/>
        <w:tblW w:type="dxa" w:w="9360"/>
        <w:jc w:val="left"/>
        <w:tblLayout w:type="fixed"/>
        <w:tblLook w:firstColumn="1" w:firstRow="1" w:lastColumn="0" w:lastRow="0" w:noHBand="0" w:noVBand="1" w:val="04A0"/>
        <w:tblInd w:w="120" w:type="dxa"/>
        <w:tblBorders>
          <w:top w:val="single" w:sz="6" w:space="0" w:color="C7D0DA"/>
          <w:left w:val="single" w:sz="6" w:space="0" w:color="C7D0DA"/>
          <w:bottom w:val="single" w:sz="6" w:space="0" w:color="C7D0DA"/>
          <w:right w:val="single" w:sz="6" w:space="0" w:color="C7D0DA"/>
          <w:insideH w:val="single" w:sz="6" w:space="0" w:color="C7D0DA"/>
          <w:insideV w:val="single" w:sz="6" w:space="0" w:color="C7D0DA"/>
        </w:tblBorders>
      </w:tblPr>
      <w:tblGrid>
        <w:gridCol w:w="1500"/>
        <w:gridCol w:w="3200"/>
        <w:gridCol w:w="4660"/>
      </w:tblGrid>
      <w:tr>
        <w:trPr>
          <w:tblHeader w:val="true"/>
        </w:trPr>
        <w:tc>
          <w:tcPr>
            <w:tcW w:type="dxa" w:w="1500"/>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财务动作状态</w:t>
            </w:r>
          </w:p>
        </w:tc>
        <w:tc>
          <w:tcPr>
            <w:tcW w:type="dxa" w:w="3200"/>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含义</w:t>
            </w:r>
          </w:p>
        </w:tc>
        <w:tc>
          <w:tcPr>
            <w:tcW w:type="dxa" w:w="4660"/>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处理规则</w:t>
            </w:r>
          </w:p>
        </w:tc>
      </w:tr>
      <w:tr>
        <w:trPr>
          <w:cantSplit w:val="true"/>
        </w:trPr>
        <w:tc>
          <w:tcPr>
            <w:tcW w:type="dxa" w:w="150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待处理</w:t>
            </w:r>
          </w:p>
        </w:tc>
        <w:tc>
          <w:tcPr>
            <w:tcW w:type="dxa" w:w="32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已产生续时支付、退款、返券、扣款、补偿发券、陪诊师佣金结算、邀请奖励入账或提现需求，尚未执行</w:t>
            </w:r>
          </w:p>
        </w:tc>
        <w:tc>
          <w:tcPr>
            <w:tcW w:type="dxa" w:w="466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可由当前用户、系统或平台人工按动作类型发起；续时支付使用唯一续时支付单号，佣金结算使用“订单 ID + 陪诊师 ID + 佣金”唯一动作，奖励入账使用唯一奖励动作 ID，提现使用唯一提现单号</w:t>
            </w:r>
          </w:p>
        </w:tc>
      </w:tr>
      <w:tr>
        <w:trPr>
          <w:cantSplit w:val="true"/>
        </w:trPr>
        <w:tc>
          <w:tcPr>
            <w:tcW w:type="dxa" w:w="1500"/>
            <w:shd w:fill="F9FAFB"/>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处理中</w:t>
            </w:r>
          </w:p>
        </w:tc>
        <w:tc>
          <w:tcPr>
            <w:tcW w:type="dxa" w:w="32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已向支付/优惠券/结算渠道发起处理，正在抵扣陪诊师待扣款，或提现金额已从可用余额转入冻结余额并等待微信渠道结果</w:t>
            </w:r>
          </w:p>
        </w:tc>
        <w:tc>
          <w:tcPr>
            <w:tcW w:type="dxa" w:w="466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续时支付按续时支付单号幂等并查询原支付请求；订单财务动作按订单号 + 动作类型幂等；佣金结算按订单 ID + 陪诊师 ID + 动作类型幂等；奖励入账按邀请关系 ID + 奖励类型幂等；提现按提现单号幂等；渠道结果未知时保持原状态并查询原请求，不创建新支付或新转账</w:t>
            </w:r>
          </w:p>
        </w:tc>
      </w:tr>
      <w:tr>
        <w:trPr>
          <w:cantSplit w:val="true"/>
        </w:trPr>
        <w:tc>
          <w:tcPr>
            <w:tcW w:type="dxa" w:w="150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成功</w:t>
            </w:r>
          </w:p>
        </w:tc>
        <w:tc>
          <w:tcPr>
            <w:tcW w:type="dxa" w:w="32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本动作已完成</w:t>
            </w:r>
          </w:p>
        </w:tc>
        <w:tc>
          <w:tcPr>
            <w:tcW w:type="dxa" w:w="466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续时支付成功且订单仍为服务中时，新增整小时时长、累计实际支付金额和续时流水必须原子更新且只执行一次；佣金结算须生成唯一佣金流水，完成待扣款抵扣并将净佣金增加到陪诊师可用余额；奖励入账须生成余额流水并增加可用余额；提现须有微信渠道成功回执和渠道流水号，成功后从冻结余额完成扣减，不重复执行或自动撤销</w:t>
            </w:r>
          </w:p>
        </w:tc>
      </w:tr>
      <w:tr>
        <w:trPr>
          <w:cantSplit w:val="true"/>
        </w:trPr>
        <w:tc>
          <w:tcPr>
            <w:tcW w:type="dxa" w:w="1500"/>
            <w:shd w:fill="F9FAFB"/>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失败</w:t>
            </w:r>
          </w:p>
        </w:tc>
        <w:tc>
          <w:tcPr>
            <w:tcW w:type="dxa" w:w="32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本动作未完成</w:t>
            </w:r>
          </w:p>
        </w:tc>
        <w:tc>
          <w:tcPr>
            <w:tcW w:type="dxa" w:w="466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续时支付失败或取消不得增加时长；其他失败转平台人工处理。佣金结算和奖励入账均在原唯一动作下处理，不创建第二笔入账；提现只有在渠道明确失败且确认未转账后才能关闭并将冻结金额原额退回可用余额</w:t>
            </w:r>
          </w:p>
        </w:tc>
      </w:tr>
      <w:tr>
        <w:trPr>
          <w:cantSplit w:val="true"/>
        </w:trPr>
        <w:tc>
          <w:tcPr>
            <w:tcW w:type="dxa" w:w="150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部分成功/待人工对账</w:t>
            </w:r>
          </w:p>
        </w:tc>
        <w:tc>
          <w:tcPr>
            <w:tcW w:type="dxa" w:w="32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同一取消或售后处理中的部分动作已成功、部分失败</w:t>
            </w:r>
          </w:p>
        </w:tc>
        <w:tc>
          <w:tcPr>
            <w:tcW w:type="dxa" w:w="466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保留已成功动作，失败动作由平台人工核对和补处理，不自动回滚</w:t>
            </w:r>
          </w:p>
        </w:tc>
      </w:tr>
    </w:tbl>
    <w:p>
      <w:pPr>
        <w:spacing w:before="0" w:after="80"/>
      </w:pPr>
    </w:p>
    <w:p>
      <w:pPr>
        <w:pStyle w:val="Heading2"/>
      </w:pPr>
      <w:r>
        <w:rPr>
          <w:rFonts w:ascii="Heiti SC" w:hAnsi="Heiti SC" w:eastAsia="Heiti SC"/>
          <w:b/>
          <w:color w:val="2E74B5"/>
          <w:sz w:val="26"/>
        </w:rPr>
        <w:t>F5 订单与人工操作</w:t>
      </w:r>
    </w:p>
    <w:p>
      <w:pPr>
        <w:numPr>
          <w:ilvl w:val="0"/>
          <w:numId w:val="10"/>
        </w:numPr>
        <w:spacing w:after="160" w:line="280" w:lineRule="auto"/>
      </w:pPr>
      <w:r>
        <w:rPr>
          <w:rFonts w:ascii="Heiti SC" w:hAnsi="Heiti SC" w:eastAsia="Heiti SC"/>
          <w:b/>
          <w:color w:val="000000"/>
          <w:sz w:val="22"/>
        </w:rPr>
        <w:t>FR-016 订单与人工动作记录：</w:t>
      </w:r>
      <w:r>
        <w:rPr>
          <w:rFonts w:ascii="Heiti SC" w:hAnsi="Heiti SC" w:eastAsia="Heiti SC"/>
          <w:b w:val="0"/>
          <w:color w:val="000000"/>
          <w:sz w:val="22"/>
        </w:rPr>
        <w:t xml:space="preserve"> 可约时间发布、预约资格校验、客户选择、订单生成、时段锁定、时段释放、通知、到院验证、服务记录、健康档案新增记录、续时支付与时长更新、退款、发券、佣金比例配置与订单快照、陪诊师佣金结算、邀请奖励余额入账、提现、扣款和售后处理保留基础业务结果记录。状态变更必须校验当前状态，过期操作不得覆盖最新状态；重复提交按订单号幂等并返回当前结果；“服务中”仅允许从“待服务”进入，已完成、已取消、售后处理中等终态不可回退；安全事件与完成/取消并发时安全事件优先进入异常单；状态冲突提示“订单状态已变化”并转平台人工处理。续时支付按唯一续时支付单号幂等；退款、返券、押金扣款和补偿发券作为独立财务动作，按“订单号 + 动作类型”幂等；陪诊师佣金结算按“订单 ID + 陪诊师 ID + 佣金”幂等；邀请奖励入账按“邀请关系 ID + 奖励类型”幂等；提现按唯一提现单号幂等。每项动作记录动作状态、金额、操作者、时间和第三方返回信息；续时额外记录订单 ID、增加小时数、小时单价快照、支付金额、时长更新前后值和支付回调时间；佣金结算额外记录佣金计算基数、比例快照、应结佣金、待扣款抵扣额、净入账金额、稳定佣金动作 ID 和余额流水号；奖励入账额外记录稳定奖励动作 ID 和余额流水号；提现额外记录提现单号、绑定微信零钱账户标识、冻结/解冻记录、每次 attempt、第三方业务单号和渠道流水号。重复请求和迟到回调不得重复增加时长、重复入账、扣减余额或重复转账；部分成功保留已成功动作并将失败部分转“待人工对账”，不自动回滚。人工处理进入服务中仅沿用普通订单状态变更记录，不新增核验依据、理由、证据附件或专项审计；一期不定义通用日志字段、查看权限、留存和防篡改要求 </w:t>
      </w:r>
      <w:r>
        <w:rPr>
          <w:rFonts w:ascii="LXGW WenKai Mono" w:hAnsi="LXGW WenKai Mono" w:eastAsia="LXGW WenKai Mono"/>
          <w:color w:val="1F4D78"/>
          <w:sz w:val="20"/>
          <w:shd w:fill="F2F4F7"/>
        </w:rPr>
        <w:t>[TODO-029 DEFERRED]</w:t>
      </w:r>
      <w:r>
        <w:rPr>
          <w:rFonts w:ascii="Heiti SC" w:hAnsi="Heiti SC" w:eastAsia="Heiti SC"/>
          <w:b w:val="0"/>
          <w:color w:val="000000"/>
          <w:sz w:val="22"/>
        </w:rPr>
        <w:t>。</w:t>
      </w:r>
    </w:p>
    <w:p>
      <w:pPr>
        <w:numPr>
          <w:ilvl w:val="0"/>
          <w:numId w:val="10"/>
        </w:numPr>
        <w:spacing w:after="160" w:line="280" w:lineRule="auto"/>
      </w:pPr>
      <w:r>
        <w:rPr>
          <w:rFonts w:ascii="Heiti SC" w:hAnsi="Heiti SC" w:eastAsia="Heiti SC"/>
          <w:b/>
          <w:color w:val="000000"/>
          <w:sz w:val="22"/>
        </w:rPr>
        <w:t>FR-017 敏感操作控制：</w:t>
      </w:r>
      <w:r>
        <w:rPr>
          <w:rFonts w:ascii="Heiti SC" w:hAnsi="Heiti SC" w:eastAsia="Heiti SC"/>
          <w:b w:val="0"/>
          <w:color w:val="000000"/>
          <w:sz w:val="22"/>
        </w:rPr>
        <w:t xml:space="preserve"> 一期沿用现有后台权限执行退款、扣款、降佣、大额发券和售后处理，不做风险分级权限、双人复核、撤销或超时升级；具体权限治理后续补充 </w:t>
      </w:r>
      <w:r>
        <w:rPr>
          <w:rFonts w:ascii="LXGW WenKai Mono" w:hAnsi="LXGW WenKai Mono" w:eastAsia="LXGW WenKai Mono"/>
          <w:color w:val="1F4D78"/>
          <w:sz w:val="20"/>
          <w:shd w:fill="F2F4F7"/>
        </w:rPr>
        <w:t>[TODO-007/008 DEFERRED]</w:t>
      </w:r>
      <w:r>
        <w:rPr>
          <w:rFonts w:ascii="Heiti SC" w:hAnsi="Heiti SC" w:eastAsia="Heiti SC"/>
          <w:b w:val="0"/>
          <w:color w:val="000000"/>
          <w:sz w:val="22"/>
        </w:rPr>
        <w:t>。</w:t>
      </w:r>
    </w:p>
    <w:p>
      <w:pPr>
        <w:numPr>
          <w:ilvl w:val="0"/>
          <w:numId w:val="10"/>
        </w:numPr>
        <w:spacing w:after="160" w:line="280" w:lineRule="auto"/>
      </w:pPr>
      <w:r>
        <w:rPr>
          <w:rFonts w:ascii="Heiti SC" w:hAnsi="Heiti SC" w:eastAsia="Heiti SC"/>
          <w:b/>
          <w:color w:val="000000"/>
          <w:sz w:val="22"/>
        </w:rPr>
        <w:t>FR-018 远程就诊码协助：</w:t>
      </w:r>
      <w:r>
        <w:rPr>
          <w:rFonts w:ascii="Heiti SC" w:hAnsi="Heiti SC" w:eastAsia="Heiti SC"/>
          <w:b w:val="0"/>
          <w:color w:val="000000"/>
          <w:sz w:val="22"/>
        </w:rPr>
        <w:t xml:space="preserve"> 当前用户不在现场时，陪诊师可以通过小程序联系下单用户；下单用户在通话中向陪诊师口述就诊码，陪诊师再输入验证。验收：通话协助不向陪诊师端、运营端或售后端展示就诊码明文；联系失败时不得绕过认证，直接联系平台介入处理 </w:t>
      </w:r>
      <w:r>
        <w:rPr>
          <w:rFonts w:ascii="LXGW WenKai Mono" w:hAnsi="LXGW WenKai Mono" w:eastAsia="LXGW WenKai Mono"/>
          <w:color w:val="1F4D78"/>
          <w:sz w:val="20"/>
          <w:shd w:fill="F2F4F7"/>
        </w:rPr>
        <w:t>[TODO-038 CLOSED-POLICY]</w:t>
      </w:r>
      <w:r>
        <w:rPr>
          <w:rFonts w:ascii="Heiti SC" w:hAnsi="Heiti SC" w:eastAsia="Heiti SC"/>
          <w:b w:val="0"/>
          <w:color w:val="000000"/>
          <w:sz w:val="22"/>
        </w:rPr>
        <w:t>。</w:t>
      </w:r>
    </w:p>
    <w:p>
      <w:pPr>
        <w:numPr>
          <w:ilvl w:val="0"/>
          <w:numId w:val="10"/>
        </w:numPr>
        <w:spacing w:after="160" w:line="280" w:lineRule="auto"/>
      </w:pPr>
      <w:r>
        <w:rPr>
          <w:rFonts w:ascii="Heiti SC" w:hAnsi="Heiti SC" w:eastAsia="Heiti SC"/>
          <w:b/>
          <w:color w:val="000000"/>
          <w:sz w:val="22"/>
        </w:rPr>
        <w:t>FR-019 数据在线查看与健康档案写入：</w:t>
      </w:r>
      <w:r>
        <w:rPr>
          <w:rFonts w:ascii="Heiti SC" w:hAnsi="Heiti SC" w:eastAsia="Heiti SC"/>
          <w:b w:val="0"/>
          <w:color w:val="000000"/>
          <w:sz w:val="22"/>
        </w:rPr>
        <w:t xml:space="preserve"> 当前下单用户、陪诊师、运营和售后人员可以按第 2.3 节权限矩阵在线查看本单就诊人信息、定位、照片、订单备注、售后记录及本单附件，不做脱敏展示；年龄、年龄确认日期和特定精神疾病史严格按矩阵中的订单场景可见，不因属于“就诊人信息”而自动向运营或售后开放。第一期四类角色均可在线查看本单附件，后续再收缩权限；任何角色都不能下载、转发或删除这些记录，记录长期持续保存。本轮不新增“谁查看过记录”的访问审计功能。健康档案第一期只沉淀按订单产生的本次就医记录：诊前就诊概况先保存在订单草稿中，服务结束并提交服务总结后向当前用户生成只读查看内容，不启用长期基础档案自动生成，也不提供用户纠错入口。订单生成后陪诊师仅能查看本单履约所需字段，默认不能查看历史就医记录；当前用户在本单明确授权后，陪诊师可只读查看指定历史记录；服务中才可追加本次记录，订单完成、取消或安全事件交接后不能继续写入，不能修改或删除历史内容。运营和售后仅按订单、安全事件或售后 case 的最小必要范围查看本单信息和附件，不能写入健康档案；其他家庭成员一期不开放共享；账号主体是否为就诊人不改变上述权限模型。</w:t>
      </w:r>
    </w:p>
    <w:p>
      <w:pPr>
        <w:pStyle w:val="Heading2"/>
      </w:pPr>
      <w:r>
        <w:rPr>
          <w:rFonts w:ascii="Heiti SC" w:hAnsi="Heiti SC" w:eastAsia="Heiti SC"/>
          <w:b/>
          <w:color w:val="2E74B5"/>
          <w:sz w:val="26"/>
        </w:rPr>
        <w:t>F6 服务时长计费与争议处理</w:t>
      </w:r>
    </w:p>
    <w:p>
      <w:pPr>
        <w:numPr>
          <w:ilvl w:val="0"/>
          <w:numId w:val="10"/>
        </w:numPr>
        <w:spacing w:after="160" w:line="280" w:lineRule="auto"/>
      </w:pPr>
      <w:r>
        <w:rPr>
          <w:rFonts w:ascii="Heiti SC" w:hAnsi="Heiti SC" w:eastAsia="Heiti SC"/>
          <w:b/>
          <w:color w:val="000000"/>
          <w:sz w:val="22"/>
        </w:rPr>
        <w:t>FR-020 服务时长计费：</w:t>
      </w:r>
      <w:r>
        <w:rPr>
          <w:rFonts w:ascii="Heiti SC" w:hAnsi="Heiti SC" w:eastAsia="Heiti SC"/>
          <w:b w:val="0"/>
          <w:color w:val="000000"/>
          <w:sz w:val="22"/>
        </w:rPr>
        <w:t xml:space="preserve"> 一期仅配置专业陪诊一小时单价，首次下单和服务中续时都只支持按整小时购买，1 小时为最小购买单位，不支持半小时或其他非整小时购买。首次基础服务金额公式为 </w:t>
      </w:r>
      <w:r>
        <w:rPr>
          <w:rFonts w:ascii="LXGW WenKai Mono" w:hAnsi="LXGW WenKai Mono" w:eastAsia="LXGW WenKai Mono"/>
          <w:color w:val="1F4D78"/>
          <w:sz w:val="20"/>
          <w:shd w:fill="F2F4F7"/>
        </w:rPr>
        <w:t>一小时单价 × 首次购买服务小时数</w:t>
      </w:r>
      <w:r>
        <w:rPr>
          <w:rFonts w:ascii="Heiti SC" w:hAnsi="Heiti SC" w:eastAsia="Heiti SC"/>
          <w:b w:val="0"/>
          <w:color w:val="000000"/>
          <w:sz w:val="22"/>
        </w:rPr>
        <w:t>；优惠券直接从首次基础服务金额中抵扣，应付金额最低为 0 元。首次支付成功后锁定小时单价、首次购买小时数、优惠券抵扣额和应付金额。实际服务不足已购总时长时仍按已购总时长计费；实际服务达到或预计超出已购总时长时，当前用户可以按 FR-041 主动购买续时，但系统不得根据实际经过时长自动增加时长或扣费。验收：首次下单页、续时确认页和各自支付单使用订单锁定的同一小时单价；优惠券抵扣后不出现负支付金额；后台改价不影响已支付订单及其后续续时单价。</w:t>
      </w:r>
    </w:p>
    <w:p>
      <w:pPr>
        <w:numPr>
          <w:ilvl w:val="0"/>
          <w:numId w:val="10"/>
        </w:numPr>
        <w:spacing w:after="160" w:line="280" w:lineRule="auto"/>
      </w:pPr>
      <w:r>
        <w:rPr>
          <w:rFonts w:ascii="Heiti SC" w:hAnsi="Heiti SC" w:eastAsia="Heiti SC"/>
          <w:b/>
          <w:color w:val="000000"/>
          <w:sz w:val="22"/>
        </w:rPr>
        <w:t>FR-021 用户提前结束：</w:t>
      </w:r>
      <w:r>
        <w:rPr>
          <w:rFonts w:ascii="Heiti SC" w:hAnsi="Heiti SC" w:eastAsia="Heiti SC"/>
          <w:b w:val="0"/>
          <w:color w:val="000000"/>
          <w:sz w:val="22"/>
        </w:rPr>
        <w:t xml:space="preserve"> 用户可以在服务中发起提前结束请求；陪诊师端必须确认，确认后订单进入已完成。验收：陪诊师未确认前服务不完成；确认完成后首次购买时长及已经支付成功的续时时长均按已购时长计费，不因提前结束减少费用。</w:t>
      </w:r>
    </w:p>
    <w:p>
      <w:pPr>
        <w:numPr>
          <w:ilvl w:val="0"/>
          <w:numId w:val="10"/>
        </w:numPr>
        <w:spacing w:after="160" w:line="280" w:lineRule="auto"/>
      </w:pPr>
      <w:r>
        <w:rPr>
          <w:rFonts w:ascii="Heiti SC" w:hAnsi="Heiti SC" w:eastAsia="Heiti SC"/>
          <w:b/>
          <w:color w:val="000000"/>
          <w:sz w:val="22"/>
        </w:rPr>
        <w:t>FR-022 纠纷暂停与售后：</w:t>
      </w:r>
      <w:r>
        <w:rPr>
          <w:rFonts w:ascii="Heiti SC" w:hAnsi="Heiti SC" w:eastAsia="Heiti SC"/>
          <w:b w:val="0"/>
          <w:color w:val="000000"/>
          <w:sz w:val="22"/>
        </w:rPr>
        <w:t xml:space="preserve"> 服务开始后，当前用户可在任意时间通过平台发起异议或售后请求；如需要暂停服务，用户可以呼叫平台，订单进入服务暂停待售后，平台人工介入处理。验收：暂停后平台可以查看订单、定位、照片、订单备注和售后记录；平台人工决定恢复、完成、取消、退款和结算结果，不提供自动加钟或自动争议结算；本期不固化固定申诉期限或固定证据清单。</w:t>
      </w:r>
    </w:p>
    <w:p>
      <w:pPr>
        <w:numPr>
          <w:ilvl w:val="0"/>
          <w:numId w:val="10"/>
        </w:numPr>
        <w:spacing w:after="160" w:line="280" w:lineRule="auto"/>
      </w:pPr>
      <w:r>
        <w:rPr>
          <w:rFonts w:ascii="Heiti SC" w:hAnsi="Heiti SC" w:eastAsia="Heiti SC"/>
          <w:b/>
          <w:color w:val="000000"/>
          <w:sz w:val="22"/>
        </w:rPr>
        <w:t>FR-023 价格配置与优惠券：</w:t>
      </w:r>
      <w:r>
        <w:rPr>
          <w:rFonts w:ascii="Heiti SC" w:hAnsi="Heiti SC" w:eastAsia="Heiti SC"/>
          <w:b w:val="0"/>
          <w:color w:val="000000"/>
          <w:sz w:val="22"/>
        </w:rPr>
        <w:t xml:space="preserve"> 管理后台的订单价格模块只维护专业陪诊一小时单价和可用优惠券；拉新活动金额另按 FR-037 配置。一期不提供陪诊师等级价格、不提供服务包多档定价，也不单独配置续时单价。用户首次下单时选择整小时购买服务时长并使用可用优惠券，订单保存支付时价格快照；</w:t>
      </w:r>
      <w:r>
        <w:rPr>
          <w:rFonts w:ascii="LXGW WenKai Mono" w:hAnsi="LXGW WenKai Mono" w:eastAsia="LXGW WenKai Mono"/>
          <w:color w:val="1F4D78"/>
          <w:sz w:val="20"/>
          <w:shd w:fill="F2F4F7"/>
        </w:rPr>
        <w:t>[ASSUMPTION]</w:t>
      </w:r>
      <w:r>
        <w:rPr>
          <w:rFonts w:ascii="Heiti SC" w:hAnsi="Heiti SC" w:eastAsia="Heiti SC"/>
          <w:b w:val="0"/>
          <w:color w:val="000000"/>
          <w:sz w:val="22"/>
        </w:rPr>
        <w:t xml:space="preserve"> 服务中续时沿用本订单首次支付时锁定的一小时单价，不再次使用优惠券。验收：新订单展示一小时单价、购买小时数、优惠券抵扣和应付金额；续时确认页展示增加小时数、订单锁定小时单价和续时应付金额；支付成功后后台改价不影响订单及后续续时。</w:t>
      </w:r>
    </w:p>
    <w:p>
      <w:pPr>
        <w:numPr>
          <w:ilvl w:val="0"/>
          <w:numId w:val="10"/>
        </w:numPr>
        <w:spacing w:after="160" w:line="280" w:lineRule="auto"/>
      </w:pPr>
      <w:r>
        <w:rPr>
          <w:rFonts w:ascii="Heiti SC" w:hAnsi="Heiti SC" w:eastAsia="Heiti SC"/>
          <w:b/>
          <w:color w:val="000000"/>
          <w:sz w:val="22"/>
        </w:rPr>
        <w:t>FR-041 小程序服务续时与支付生效：</w:t>
      </w:r>
      <w:r>
        <w:rPr>
          <w:rFonts w:ascii="Heiti SC" w:hAnsi="Heiti SC" w:eastAsia="Heiti SC"/>
          <w:b w:val="0"/>
          <w:color w:val="000000"/>
          <w:sz w:val="22"/>
        </w:rPr>
        <w:t xml:space="preserve"> 订单主状态为“服务中”且未进入服务暂停、异常单、售后处理、已完成或已取消时，当前用户可以在小程序订单详情中主动发起续时；每次按整小时购买，最低 1 小时，允许同一订单多次续时。续时确认页展示增加小时数、订单首次支付时锁定的一小时单价和本次应付金额；</w:t>
      </w:r>
      <w:r>
        <w:rPr>
          <w:rFonts w:ascii="LXGW WenKai Mono" w:hAnsi="LXGW WenKai Mono" w:eastAsia="LXGW WenKai Mono"/>
          <w:color w:val="1F4D78"/>
          <w:sz w:val="20"/>
          <w:shd w:fill="F2F4F7"/>
        </w:rPr>
        <w:t>[ASSUMPTION]</w:t>
      </w:r>
      <w:r>
        <w:rPr>
          <w:rFonts w:ascii="Heiti SC" w:hAnsi="Heiti SC" w:eastAsia="Heiti SC"/>
          <w:b w:val="0"/>
          <w:color w:val="000000"/>
          <w:sz w:val="22"/>
        </w:rPr>
        <w:t xml:space="preserve"> 续时不使用优惠券。每次续时生成唯一续时支付单号，重复提交、支付查询和回调均在原单上幂等处理。只有支付渠道明确返回成功，且生效时再次校验订单仍为“服务中”，系统才以原子操作增加已购总时长、订单累计实际支付金额并生成唯一续时流水；支付失败、取消或结果未知时不得增加时长，结果未知只查询原支付请求。若成功回调到达时订单已不再处于“服务中”，系统不得自动增加时长，转平台人工核对并按支付事实处理退款或其他结果。成功续时后，当前用户和陪诊师端都必须显示更新后的已购总时长和本次续时结果；成功续时支付金额纳入 FR-040 的佣金计算基数，并沿用首次支付时锁定的佣金比例快照。系统不得因实际服务超时自动发起续时、自动扣费或自动改变时长。</w:t>
      </w:r>
    </w:p>
    <w:p>
      <w:pPr>
        <w:pStyle w:val="Heading2"/>
      </w:pPr>
      <w:r>
        <w:rPr>
          <w:rFonts w:ascii="Heiti SC" w:hAnsi="Heiti SC" w:eastAsia="Heiti SC"/>
          <w:b/>
          <w:color w:val="2E74B5"/>
          <w:sz w:val="26"/>
        </w:rPr>
        <w:t>F7 SOP 履约工作台</w:t>
      </w:r>
    </w:p>
    <w:p>
      <w:pPr>
        <w:numPr>
          <w:ilvl w:val="0"/>
          <w:numId w:val="10"/>
        </w:numPr>
        <w:spacing w:after="160" w:line="280" w:lineRule="auto"/>
      </w:pPr>
      <w:r>
        <w:rPr>
          <w:rFonts w:ascii="Heiti SC" w:hAnsi="Heiti SC" w:eastAsia="Heiti SC"/>
          <w:b/>
          <w:color w:val="000000"/>
          <w:sz w:val="22"/>
        </w:rPr>
        <w:t>FR-024 诊前主动对接：</w:t>
      </w:r>
      <w:r>
        <w:rPr>
          <w:rFonts w:ascii="Heiti SC" w:hAnsi="Heiti SC" w:eastAsia="Heiti SC"/>
          <w:b w:val="0"/>
          <w:color w:val="000000"/>
          <w:sz w:val="22"/>
        </w:rPr>
        <w:t xml:space="preserve"> 订单进入待服务后，陪诊师端生成“诊前对接”任务，并要求在订单生成后 30 分钟内完成首次联系；在服务日前 1–2 天再次主动完成诊前复核。若订单临近服务日才生成，则按订单生成后 30 分钟完成同等复核。任务记录联系时间、结果、待补信息和下次动作。用户小程序展示联系状态和待办，不暴露陪诊师私人联系方式。验收：首次联系或诊前复核无法完成时，陪诊师可直接联系平台介入，用户能看到“平台正在跟进”而不是无状态等待。</w:t>
      </w:r>
    </w:p>
    <w:p>
      <w:pPr>
        <w:numPr>
          <w:ilvl w:val="0"/>
          <w:numId w:val="10"/>
        </w:numPr>
        <w:spacing w:after="160" w:line="280" w:lineRule="auto"/>
      </w:pPr>
      <w:r>
        <w:rPr>
          <w:rFonts w:ascii="Heiti SC" w:hAnsi="Heiti SC" w:eastAsia="Heiti SC"/>
          <w:b/>
          <w:color w:val="000000"/>
          <w:sz w:val="22"/>
        </w:rPr>
        <w:t>FR-025 诊前资料与特殊需求：</w:t>
      </w:r>
      <w:r>
        <w:rPr>
          <w:rFonts w:ascii="Heiti SC" w:hAnsi="Heiti SC" w:eastAsia="Heiti SC"/>
          <w:b w:val="0"/>
          <w:color w:val="000000"/>
          <w:sz w:val="22"/>
        </w:rPr>
        <w:t xml:space="preserve"> 陪诊师端通过结构化表单查看本单订单准备资料及用户明确授权的必要既往信息，并收集或核对就诊目的（如产检/专科/复诊）、既往病史、过敏史、用药情况、轮椅/无障碍通道等特殊需求，以及药品清单和检查资料。页面同时展示 FR-001 保存到本单的年龄、年龄确认日期、特定精神疾病史状态和补充说明快照；陪诊师只能核对，不能修改就诊人档案，发现不一致时由当前用户在服务开始前更新并同步本单快照。就诊概况可以在首次联系或服务日前 1–2 天复核时由陪诊师填写/核对，并作为本次就医记录保存；其他诊前收集内容先作为订单准备资料保存，不自动写入健康档案时间线，服务过程中再按第 7.2 节追加其余记录，不覆盖历史内容。用户小程序提供“必带资料清单”，至少包含身份证、医保卡、银行卡/现金、既往病历/影像片等，并支持用户逐项确认或备注缺失项；碰面信息至少包括院区、入口、具体地标/电梯前和时间。验收：新建或已有就诊人缺少年龄、确认日期或精神疾病史状态时不能提交订单；用户可查看已提交内容并在服务前补充，陪诊师不能查看无关档案 </w:t>
      </w:r>
      <w:r>
        <w:rPr>
          <w:rFonts w:ascii="LXGW WenKai Mono" w:hAnsi="LXGW WenKai Mono" w:eastAsia="LXGW WenKai Mono"/>
          <w:color w:val="1F4D78"/>
          <w:sz w:val="20"/>
          <w:shd w:fill="F2F4F7"/>
        </w:rPr>
        <w:t>[TODO-047]</w:t>
      </w:r>
      <w:r>
        <w:rPr>
          <w:rFonts w:ascii="Heiti SC" w:hAnsi="Heiti SC" w:eastAsia="Heiti SC"/>
          <w:b w:val="0"/>
          <w:color w:val="000000"/>
          <w:sz w:val="22"/>
        </w:rPr>
        <w:t>。</w:t>
      </w:r>
    </w:p>
    <w:p>
      <w:pPr>
        <w:numPr>
          <w:ilvl w:val="0"/>
          <w:numId w:val="10"/>
        </w:numPr>
        <w:spacing w:after="160" w:line="280" w:lineRule="auto"/>
      </w:pPr>
      <w:r>
        <w:rPr>
          <w:rFonts w:ascii="Heiti SC" w:hAnsi="Heiti SC" w:eastAsia="Heiti SC"/>
          <w:b/>
          <w:color w:val="000000"/>
          <w:sz w:val="22"/>
        </w:rPr>
        <w:t>FR-026 服务方案与动线：</w:t>
      </w:r>
      <w:r>
        <w:rPr>
          <w:rFonts w:ascii="Heiti SC" w:hAnsi="Heiti SC" w:eastAsia="Heiti SC"/>
          <w:b w:val="0"/>
          <w:color w:val="000000"/>
          <w:sz w:val="22"/>
        </w:rPr>
        <w:t xml:space="preserve"> 陪诊师端必须展示平台下发的《守则》，并为本单生成可执行的服务计划：服务方案标签（标准/MDT 导诊）、挂号、取号、抽血、B 超、缴费、拿药等节点、碰面信息和变更记录。医院后台一期只需维护医院与院区；科室、入口、楼层、路线等字段预留，具体动线可由陪诊师结合诊前沟通和现场情况记录。用户小程序以时间线或任务清单展示“今天先做什么”和下一步安排；计划发生变化时由陪诊师更新、说明偏离安排的原因并通知家属。标准/MDT 导诊一期只作为服务方案标签，不改变服务目录、价格、资格或状态链路，详细模板后续按 </w:t>
      </w:r>
      <w:r>
        <w:rPr>
          <w:rFonts w:ascii="LXGW WenKai Mono" w:hAnsi="LXGW WenKai Mono" w:eastAsia="LXGW WenKai Mono"/>
          <w:color w:val="1F4D78"/>
          <w:sz w:val="20"/>
          <w:shd w:fill="F2F4F7"/>
        </w:rPr>
        <w:t>[TODO-048]</w:t>
      </w:r>
      <w:r>
        <w:rPr>
          <w:rFonts w:ascii="Heiti SC" w:hAnsi="Heiti SC" w:eastAsia="Heiti SC"/>
          <w:b w:val="0"/>
          <w:color w:val="000000"/>
          <w:sz w:val="22"/>
        </w:rPr>
        <w:t xml:space="preserve"> 补充。</w:t>
      </w:r>
    </w:p>
    <w:p>
      <w:pPr>
        <w:numPr>
          <w:ilvl w:val="0"/>
          <w:numId w:val="10"/>
        </w:numPr>
        <w:spacing w:after="160" w:line="280" w:lineRule="auto"/>
      </w:pPr>
      <w:r>
        <w:rPr>
          <w:rFonts w:ascii="Heiti SC" w:hAnsi="Heiti SC" w:eastAsia="Heiti SC"/>
          <w:b/>
          <w:color w:val="000000"/>
          <w:sz w:val="22"/>
        </w:rPr>
        <w:t>FR-027 现场迎接与到院确认：</w:t>
      </w:r>
      <w:r>
        <w:rPr>
          <w:rFonts w:ascii="Heiti SC" w:hAnsi="Heiti SC" w:eastAsia="Heiti SC"/>
          <w:b w:val="0"/>
          <w:color w:val="000000"/>
          <w:sz w:val="22"/>
        </w:rPr>
        <w:t xml:space="preserve"> 陪诊师端在服务开始前提醒提前 15–20 分钟到达指定集结地，并提供“已到达、找不到人、地点变化、迟到”入口。迎接任务要求记录自我介绍、以生活化语言关心患者路途和情绪、是否征得协助携物/搀扶许可、患者的沟通/节奏偏好、今日安排和应急预案是否已说明；用户小程序展示陪诊师到达状态、碰面地点和联系平台入口。验收：未完成到院验证不能直接进入服务中，破冰任务须标记已完成或“不适用/原因”；迟到、找不到患者、地点变化或无法迎接时直接联系平台介入处理。</w:t>
      </w:r>
    </w:p>
    <w:p>
      <w:pPr>
        <w:numPr>
          <w:ilvl w:val="0"/>
          <w:numId w:val="10"/>
        </w:numPr>
        <w:spacing w:after="160" w:line="280" w:lineRule="auto"/>
      </w:pPr>
      <w:r>
        <w:rPr>
          <w:rFonts w:ascii="Heiti SC" w:hAnsi="Heiti SC" w:eastAsia="Heiti SC"/>
          <w:b/>
          <w:color w:val="000000"/>
          <w:sz w:val="22"/>
        </w:rPr>
        <w:t>FR-028 诊中阶段任务卡：</w:t>
      </w:r>
      <w:r>
        <w:rPr>
          <w:rFonts w:ascii="Heiti SC" w:hAnsi="Heiti SC" w:eastAsia="Heiti SC"/>
          <w:b w:val="0"/>
          <w:color w:val="000000"/>
          <w:sz w:val="22"/>
        </w:rPr>
        <w:t xml:space="preserve"> 服务开始后，陪诊师端按阶段显示现场迎接、挂号/取号、候诊、检查、缴费、取药和离院等任务；每项任务包含待办动作、完成按钮、必填备注/凭证、超时提示和异常入口。用户小程序同步显示当前阶段、下一节点、已完成事项和必要的等待/休息提示；允许陪诊师在不改变订单主状态的情况下调整阶段顺序并说明原因。</w:t>
      </w:r>
    </w:p>
    <w:p>
      <w:pPr>
        <w:numPr>
          <w:ilvl w:val="0"/>
          <w:numId w:val="10"/>
        </w:numPr>
        <w:spacing w:after="160" w:line="280" w:lineRule="auto"/>
      </w:pPr>
      <w:r>
        <w:rPr>
          <w:rFonts w:ascii="Heiti SC" w:hAnsi="Heiti SC" w:eastAsia="Heiti SC"/>
          <w:b/>
          <w:color w:val="000000"/>
          <w:sz w:val="22"/>
        </w:rPr>
        <w:t>FR-029 医学术语转译与医生叮嘱记录：</w:t>
      </w:r>
      <w:r>
        <w:rPr>
          <w:rFonts w:ascii="Heiti SC" w:hAnsi="Heiti SC" w:eastAsia="Heiti SC"/>
          <w:b w:val="0"/>
          <w:color w:val="000000"/>
          <w:sz w:val="22"/>
        </w:rPr>
        <w:t xml:space="preserve"> 陪诊师可将医生已经讲到的医学缩略词或术语，以及就诊流程术语，转译为患者易懂的生活化语言；页面必须标明“通俗说明不等于诊断或治疗建议”，不确定时应请医生或平台确认。医生完成问诊后，陪诊师使用文字表单区分记录医生原话/原意、陪诊师转述、注意事项、复查时间和待办事项，并向患者/家属复述后记录“已复述/待确认”；提交后作为本次服务记录追加到关联健康档案，服务结束并提交服务总结后在用户端健康档案时间线和服务总结中只读可见。第一期不提供用户纠错入口。不得让陪诊师替患者作医疗决定、修改医嘱或补充医生未表达的诊疗结论 </w:t>
      </w:r>
      <w:r>
        <w:rPr>
          <w:rFonts w:ascii="LXGW WenKai Mono" w:hAnsi="LXGW WenKai Mono" w:eastAsia="LXGW WenKai Mono"/>
          <w:color w:val="1F4D78"/>
          <w:sz w:val="20"/>
          <w:shd w:fill="F2F4F7"/>
        </w:rPr>
        <w:t>[TODO-004]</w:t>
      </w:r>
      <w:r>
        <w:rPr>
          <w:rFonts w:ascii="Heiti SC" w:hAnsi="Heiti SC" w:eastAsia="Heiti SC"/>
          <w:b w:val="0"/>
          <w:color w:val="000000"/>
          <w:sz w:val="22"/>
        </w:rPr>
        <w:t>、</w:t>
      </w:r>
      <w:r>
        <w:rPr>
          <w:rFonts w:ascii="LXGW WenKai Mono" w:hAnsi="LXGW WenKai Mono" w:eastAsia="LXGW WenKai Mono"/>
          <w:color w:val="1F4D78"/>
          <w:sz w:val="20"/>
          <w:shd w:fill="F2F4F7"/>
        </w:rPr>
        <w:t>[TODO-047]</w:t>
      </w:r>
      <w:r>
        <w:rPr>
          <w:rFonts w:ascii="Heiti SC" w:hAnsi="Heiti SC" w:eastAsia="Heiti SC"/>
          <w:b w:val="0"/>
          <w:color w:val="000000"/>
          <w:sz w:val="22"/>
        </w:rPr>
        <w:t>。</w:t>
      </w:r>
    </w:p>
    <w:p>
      <w:pPr>
        <w:numPr>
          <w:ilvl w:val="0"/>
          <w:numId w:val="10"/>
        </w:numPr>
        <w:spacing w:after="160" w:line="280" w:lineRule="auto"/>
      </w:pPr>
      <w:r>
        <w:rPr>
          <w:rFonts w:ascii="Heiti SC" w:hAnsi="Heiti SC" w:eastAsia="Heiti SC"/>
          <w:b/>
          <w:color w:val="000000"/>
          <w:sz w:val="22"/>
        </w:rPr>
        <w:t>FR-030 隐私、等待与冲突处理：</w:t>
      </w:r>
      <w:r>
        <w:rPr>
          <w:rFonts w:ascii="Heiti SC" w:hAnsi="Heiti SC" w:eastAsia="Heiti SC"/>
          <w:b w:val="0"/>
          <w:color w:val="000000"/>
          <w:sz w:val="22"/>
        </w:rPr>
        <w:t xml:space="preserve"> 涉及病史、过敏、用药、医生叮嘱等敏感内容时，陪诊师端显示“请避开嘈杂人群和无关人员”的提示，并提供私密沟通记录入口。遇到插队等冲突时提供冷静协商、联系保安和平台报备入口；等待时间过长时可记录休息、饮水、代排队等安抚动作和用户选择，不承诺医院结果。无法解决、发生冲突或用户对服务有异议时，统一联系平台介入处理。</w:t>
      </w:r>
    </w:p>
    <w:p>
      <w:pPr>
        <w:numPr>
          <w:ilvl w:val="0"/>
          <w:numId w:val="10"/>
        </w:numPr>
        <w:spacing w:after="160" w:line="280" w:lineRule="auto"/>
      </w:pPr>
      <w:r>
        <w:rPr>
          <w:rFonts w:ascii="Heiti SC" w:hAnsi="Heiti SC" w:eastAsia="Heiti SC"/>
          <w:b/>
          <w:color w:val="000000"/>
          <w:sz w:val="22"/>
        </w:rPr>
        <w:t>FR-031 取药与凭证简单记录：</w:t>
      </w:r>
      <w:r>
        <w:rPr>
          <w:rFonts w:ascii="Heiti SC" w:hAnsi="Heiti SC" w:eastAsia="Heiti SC"/>
          <w:b w:val="0"/>
          <w:color w:val="000000"/>
          <w:sz w:val="22"/>
        </w:rPr>
        <w:t xml:space="preserve"> 对实际涉及取药或凭证的服务，陪诊师端提供普通选填记录和附件上传入口，可记录药品名称/数量/包装、处方或取药凭证、用药信息转交、报销凭证等实际服务内容；一期不设置跨楼层取药的休息区等待和当面交接专门任务，不做处方清单与实际取药清单的结构化比对，不自动判断药品/处方/凭证是否一致，也不因相关记录缺失或差异阻断结束服务。陪诊师不得调整剂量、替换药物或补充治疗建议；如遇到药品或凭证问题，统一联系平台人工处理。陪诊师可上传处方、检查单、影像资料和报销凭证等本单相关附件，附件需关联本次就医记录并保留来源；第一期当前用户、陪诊师、运营和售后均可在线查看本单附件，但不能下载、转发或删除，后续再收缩权限。服务结束并提交服务总结后，用户小程序生成只读就诊记录，展示已填写的药品/凭证记录、已上传附件、健康档案新增内容和待确认事项（已确认一期简化规则）。</w:t>
      </w:r>
    </w:p>
    <w:p>
      <w:pPr>
        <w:numPr>
          <w:ilvl w:val="0"/>
          <w:numId w:val="10"/>
        </w:numPr>
        <w:spacing w:after="160" w:line="280" w:lineRule="auto"/>
      </w:pPr>
      <w:r>
        <w:rPr>
          <w:rFonts w:ascii="Heiti SC" w:hAnsi="Heiti SC" w:eastAsia="Heiti SC"/>
          <w:b/>
          <w:color w:val="000000"/>
          <w:sz w:val="22"/>
        </w:rPr>
        <w:t>FR-032 SOP 完成与异常闭环：</w:t>
      </w:r>
      <w:r>
        <w:rPr>
          <w:rFonts w:ascii="Heiti SC" w:hAnsi="Heiti SC" w:eastAsia="Heiti SC"/>
          <w:b w:val="0"/>
          <w:color w:val="000000"/>
          <w:sz w:val="22"/>
        </w:rPr>
        <w:t xml:space="preserve"> 陪诊师端只有在阶段任务、必填记录和必要凭证完成或明确标记“不适用/未完成原因”后，才允许提交服务总结和结束服务；按第 7.2 节，一期本次就医记录中仅“就诊概况”整组必填，其余健康记录字段均为选填，不因选填字段为空阻断结束服务。就诊概况可以在诊前沟通阶段完成，服务中不要求重复填写，但结束前必须已经完成核对。提交服务总结并结束服务后，系统生成当前用户可查看的只读就医记录；第一期不提供用户纠错入口。到院认证处理、患者安全事件交接和提前结束确认属于不可标记“不适用”的硬闸门；一期取药、药品核对和凭证仅作普通选填记录，不构成结束服务硬闸门。一般异常统一联系平台介入处理；平台可人工决定继续、暂停、完成、取消或结算结果，不提供自动加钟或自动争议结算。</w:t>
      </w:r>
    </w:p>
    <w:p>
      <w:pPr>
        <w:numPr>
          <w:ilvl w:val="0"/>
          <w:numId w:val="10"/>
        </w:numPr>
        <w:spacing w:after="160" w:line="280" w:lineRule="auto"/>
      </w:pPr>
      <w:r>
        <w:rPr>
          <w:rFonts w:ascii="Heiti SC" w:hAnsi="Heiti SC" w:eastAsia="Heiti SC"/>
          <w:b/>
          <w:color w:val="000000"/>
          <w:sz w:val="22"/>
        </w:rPr>
        <w:t>FR-033 SOP 模板与运营监控：</w:t>
      </w:r>
      <w:r>
        <w:rPr>
          <w:rFonts w:ascii="Heiti SC" w:hAnsi="Heiti SC" w:eastAsia="Heiti SC"/>
          <w:b w:val="0"/>
          <w:color w:val="000000"/>
          <w:sz w:val="22"/>
        </w:rPr>
        <w:t xml:space="preserve"> 后台可以按服务包、医院/院区和方案标签维护任务模板、必填字段、提示文案、阶段 SLA 和版本；科室、入口、楼层、路线等字段预留后续补充，不作为一期医院配置必填项。运营可以按首次联系、提前到院、节点逾期、任务漏项和异常类型筛选订单，向陪诊师发起补录或人工介入。生活化安抚和术语转译文案需要审核人、版本、适用范围、禁止医疗承诺提示、发布/回滚记录；模板变更不追溯修改已完成订单 </w:t>
      </w:r>
      <w:r>
        <w:rPr>
          <w:rFonts w:ascii="LXGW WenKai Mono" w:hAnsi="LXGW WenKai Mono" w:eastAsia="LXGW WenKai Mono"/>
          <w:color w:val="1F4D78"/>
          <w:sz w:val="20"/>
          <w:shd w:fill="F2F4F7"/>
        </w:rPr>
        <w:t>[TODO-051]</w:t>
      </w:r>
      <w:r>
        <w:rPr>
          <w:rFonts w:ascii="Heiti SC" w:hAnsi="Heiti SC" w:eastAsia="Heiti SC"/>
          <w:b w:val="0"/>
          <w:color w:val="000000"/>
          <w:sz w:val="22"/>
        </w:rPr>
        <w:t>。</w:t>
      </w:r>
    </w:p>
    <w:p>
      <w:pPr>
        <w:numPr>
          <w:ilvl w:val="0"/>
          <w:numId w:val="10"/>
        </w:numPr>
        <w:spacing w:after="160" w:line="280" w:lineRule="auto"/>
      </w:pPr>
      <w:r>
        <w:rPr>
          <w:rFonts w:ascii="Heiti SC" w:hAnsi="Heiti SC" w:eastAsia="Heiti SC"/>
          <w:b/>
          <w:color w:val="000000"/>
          <w:sz w:val="22"/>
        </w:rPr>
        <w:t>FR-034 患者安全事件上报与交接：</w:t>
      </w:r>
      <w:r>
        <w:rPr>
          <w:rFonts w:ascii="Heiti SC" w:hAnsi="Heiti SC" w:eastAsia="Heiti SC"/>
          <w:b w:val="0"/>
          <w:color w:val="000000"/>
          <w:sz w:val="22"/>
        </w:rPr>
        <w:t xml:space="preserve"> 陪诊师端和运营后台提供独立的安全事件入口，事件类型至少包括急症、状态恶化、失联、走失、暴力冲突和其他明确患者安全风险。触发后系统将订单主状态标记为“异常单”，用户小程序显示“平台处理中”，并提示先保障现场安全、联系医院/急救资源，再联系平台和当前用户；记录事件发生时间、地点、患者状态、首个处置动作、联系对象、责任人、交接对象、交接时间和结果。验收：安全事件未完成责任交接时，订单保持异常单，不得标记为正常完成或直接取消；责任交接完成后由运营人工决定后续订单结果；患者拒绝服务、普通迟到、联系不上、等待过久和一般服务争议不标记异常单；事件记录不能被普通订单状态覆盖（已确认规则）。</w:t>
      </w:r>
    </w:p>
    <w:p>
      <w:pPr>
        <w:pStyle w:val="Heading2"/>
      </w:pPr>
      <w:r>
        <w:rPr>
          <w:rFonts w:ascii="Heiti SC" w:hAnsi="Heiti SC" w:eastAsia="Heiti SC"/>
          <w:b/>
          <w:color w:val="2E74B5"/>
          <w:sz w:val="26"/>
        </w:rPr>
        <w:t>F8 拉新活动与奖励</w:t>
      </w:r>
    </w:p>
    <w:p>
      <w:pPr>
        <w:numPr>
          <w:ilvl w:val="0"/>
          <w:numId w:val="10"/>
        </w:numPr>
        <w:spacing w:after="160" w:line="280" w:lineRule="auto"/>
      </w:pPr>
      <w:r>
        <w:rPr>
          <w:rFonts w:ascii="Heiti SC" w:hAnsi="Heiti SC" w:eastAsia="Heiti SC"/>
          <w:b/>
          <w:color w:val="000000"/>
          <w:sz w:val="22"/>
        </w:rPr>
        <w:t>FR-035 专属邀请链接与邀请关系：</w:t>
      </w:r>
      <w:r>
        <w:rPr>
          <w:rFonts w:ascii="Heiti SC" w:hAnsi="Heiti SC" w:eastAsia="Heiti SC"/>
          <w:b w:val="0"/>
          <w:color w:val="000000"/>
          <w:sz w:val="22"/>
        </w:rPr>
        <w:t xml:space="preserve"> 已注册用户可以在拉新活动页生成并复制/分享与本人账号唯一关联的专属邀请链接。被邀请人首次打开链接并登录时，系统校验活动有效、邀请人与被邀请人不是同一账号、被邀请人未绑定其他邀请人且此前没有成功支付过专业陪诊订单；校验通过后建立唯一邀请关系并保存邀请人、被邀请人、绑定时间、活动标识及绑定时的优惠券面额和现金奖励金额快照。验收：重复打开同一链接返回已有关系；被邀请人不能更换邀请人；同账号自邀、已有有效邀请关系或已有成功支付专业陪诊订单时不建立新关系，并展示不能参与的结果；一期不以跨账号自然人身份识别阻断邀请。</w:t>
      </w:r>
    </w:p>
    <w:p>
      <w:pPr>
        <w:numPr>
          <w:ilvl w:val="0"/>
          <w:numId w:val="10"/>
        </w:numPr>
        <w:spacing w:after="160" w:line="280" w:lineRule="auto"/>
      </w:pPr>
      <w:r>
        <w:rPr>
          <w:rFonts w:ascii="Heiti SC" w:hAnsi="Heiti SC" w:eastAsia="Heiti SC"/>
          <w:b/>
          <w:color w:val="000000"/>
          <w:sz w:val="22"/>
        </w:rPr>
        <w:t>FR-036 首次服务优惠券与邀请人现金奖励：</w:t>
      </w:r>
      <w:r>
        <w:rPr>
          <w:rFonts w:ascii="Heiti SC" w:hAnsi="Heiti SC" w:eastAsia="Heiti SC"/>
          <w:b w:val="0"/>
          <w:color w:val="000000"/>
          <w:sz w:val="22"/>
        </w:rPr>
        <w:t xml:space="preserve"> 有效邀请关系建立后，系统向被邀请人发放一张仅用于其首次专业陪诊订单的优惠券；默认面额 10 元，后台可配置。系统在邀请关系建立后的首笔专业陪诊订单成功支付时，以原子操作唯一锁定“首单订单 ID”；该订单支付时可使用首次优惠券，未使用则在支付成功后失效。首单取消时解除锁定，已被该订单使用的优惠券按“优惠券实例 ID + 原占用订单 ID + 预期券状态”条件恢复，下一笔成功支付订单可重新锁定为首单；迟到回调不得把已被其他订单占用或已核销的券恢复为可用。被锁定首单进入已完成后，系统按以下顺序处理邀请奖励：无在处理售后/退款时入账；售后处理中暂停，售后关闭且未退款后再入账；奖励入账前已经退款则不发放。同一订单的奖励入账与售后/退款状态变更发生冲突时，已提交的售后/退款优先，奖励保持待确认。奖励进入邀请人的平台余额账户，默认金额 10 元、后台可配置；以“邀请关系 ID + 现金奖励”为唯一动作，成功须同时生成唯一奖励流水并将金额增加到可用余额，重复请求不得重复入账。奖励已入账后才发生的售后退款不自动扣回余额，由平台按原奖励动作 ID 人工复核异常或作弊。邀请人可查看被邀请人脱敏标识、关系状态、奖励金额、余额和奖励流水，被邀请人可查看优惠券金额、适用范围和使用状态。</w:t>
      </w:r>
    </w:p>
    <w:p>
      <w:pPr>
        <w:numPr>
          <w:ilvl w:val="0"/>
          <w:numId w:val="10"/>
        </w:numPr>
        <w:spacing w:after="160" w:line="280" w:lineRule="auto"/>
      </w:pPr>
      <w:r>
        <w:rPr>
          <w:rFonts w:ascii="Heiti SC" w:hAnsi="Heiti SC" w:eastAsia="Heiti SC"/>
          <w:b/>
          <w:color w:val="000000"/>
          <w:sz w:val="22"/>
        </w:rPr>
        <w:t>FR-037 拉新活动配置：</w:t>
      </w:r>
      <w:r>
        <w:rPr>
          <w:rFonts w:ascii="Heiti SC" w:hAnsi="Heiti SC" w:eastAsia="Heiti SC"/>
          <w:b w:val="0"/>
          <w:color w:val="000000"/>
          <w:sz w:val="22"/>
        </w:rPr>
        <w:t xml:space="preserve"> 运营后台可配置活动是否有效、被邀请人首次专业陪诊优惠券面额和邀请人现金奖励金额，初始默认值均为 10 元。邀请关系建立时锁定对应金额快照，后续改动只影响新建立的邀请关系，不追溯修改已有关系、已发优惠券或已生成现金奖励；活动后续关闭不影响关闭前已建立关系继续使用已发优惠券和触发现金奖励。验收：活动无效时链接页面仍可识别邀请人，但不建立有效邀请关系、不发券；配置变更前后的邀请关系分别使用各自金额快照。</w:t>
      </w:r>
    </w:p>
    <w:p>
      <w:pPr>
        <w:numPr>
          <w:ilvl w:val="0"/>
          <w:numId w:val="10"/>
        </w:numPr>
        <w:spacing w:after="160" w:line="280" w:lineRule="auto"/>
      </w:pPr>
      <w:r>
        <w:rPr>
          <w:rFonts w:ascii="Heiti SC" w:hAnsi="Heiti SC" w:eastAsia="Heiti SC"/>
          <w:b/>
          <w:color w:val="000000"/>
          <w:sz w:val="22"/>
        </w:rPr>
        <w:t>FR-038 余额账户与提现：</w:t>
      </w:r>
      <w:r>
        <w:rPr>
          <w:rFonts w:ascii="Heiti SC" w:hAnsi="Heiti SC" w:eastAsia="Heiti SC"/>
          <w:b w:val="0"/>
          <w:color w:val="000000"/>
          <w:sz w:val="22"/>
        </w:rPr>
        <w:t xml:space="preserve"> 每个平台账号拥有一个平台余额账户，至少展示可用余额、提现冻结余额和余额流水；当前用户可通过该账户承接邀请现金奖励，陪诊师可通过该账户承接佣金净入账。账户持有人只能将本人可用余额提现到当前账号已绑定的微信零钱账户，未绑定时不得提交提现并提示先完成绑定。提现金额必须大于 0 且不超过可用余额；提现单创建、可用余额校验、对应金额从可用余额转入提现冻结余额及流水写入必须原子完成，可用余额和冻结余额不得为负，并发提现累计冻结金额不得超过可用余额。每笔提现绑定唯一且稳定的渠道转账标识；渠道结果未知或超时时保持冻结并查询原请求，禁止创建新的渠道转账；渠道成功是不可逆终态，从冻结余额完成扣减，迟到或乱序回调不得覆盖成功终态；只有渠道明确失败且确认未转账后，才可关闭提现单并将冻结金额原额退回可用余额。验收：同一提现单的重复提交和重复回调不得重复冻结、重复扣减或重复转账，每笔提现最多产生一次渠道付款；提现成功须保存微信渠道成功回执和渠道流水号；目标微信零钱账户以提现提交时的绑定账户快照为准，之后变更绑定不改变在途提现目标；账户持有人可查看提现金额、目标账户脱敏标识、创建时间和待处理/处理中/成功/失败状态。</w:t>
      </w:r>
      <w:r>
        <w:rPr>
          <w:rFonts w:ascii="LXGW WenKai Mono" w:hAnsi="LXGW WenKai Mono" w:eastAsia="LXGW WenKai Mono"/>
          <w:color w:val="1F4D78"/>
          <w:sz w:val="20"/>
          <w:shd w:fill="F2F4F7"/>
        </w:rPr>
        <w:t>[ASSUMPTION]</w:t>
      </w:r>
      <w:r>
        <w:rPr>
          <w:rFonts w:ascii="Heiti SC" w:hAnsi="Heiti SC" w:eastAsia="Heiti SC"/>
          <w:b w:val="0"/>
          <w:color w:val="000000"/>
          <w:sz w:val="22"/>
        </w:rPr>
        <w:t xml:space="preserve"> 一期不收提现手续费、不设置最低提现金额，除余额不足或未绑定微信零钱外不增加新的提现门槛。</w:t>
      </w:r>
    </w:p>
    <w:p>
      <w:pPr>
        <w:pStyle w:val="Heading2"/>
      </w:pPr>
      <w:r>
        <w:rPr>
          <w:rFonts w:ascii="Heiti SC" w:hAnsi="Heiti SC" w:eastAsia="Heiti SC"/>
          <w:b/>
          <w:color w:val="2E74B5"/>
          <w:sz w:val="26"/>
        </w:rPr>
        <w:t>F9 陪诊师佣金与余额结算</w:t>
      </w:r>
    </w:p>
    <w:p>
      <w:pPr>
        <w:numPr>
          <w:ilvl w:val="0"/>
          <w:numId w:val="10"/>
        </w:numPr>
        <w:spacing w:after="160" w:line="280" w:lineRule="auto"/>
      </w:pPr>
      <w:r>
        <w:rPr>
          <w:rFonts w:ascii="Heiti SC" w:hAnsi="Heiti SC" w:eastAsia="Heiti SC"/>
          <w:b/>
          <w:color w:val="000000"/>
          <w:sz w:val="22"/>
        </w:rPr>
        <w:t>FR-039 陪诊师佣金比例配置：</w:t>
      </w:r>
      <w:r>
        <w:rPr>
          <w:rFonts w:ascii="Heiti SC" w:hAnsi="Heiti SC" w:eastAsia="Heiti SC"/>
          <w:b w:val="0"/>
          <w:color w:val="000000"/>
          <w:sz w:val="22"/>
        </w:rPr>
        <w:t xml:space="preserve"> 运营后台可为陪诊师配置专业陪诊佣金比例，比例有效范围为 0%–100%。用户支付成功时，系统必须将所选陪诊师当时生效的佣金比例保存为本单佣金比例快照；支付成功后的后台比例变更只影响后续新支付订单，不追溯修改已支付、履约中或已完成订单。后台可查看陪诊师当前比例、生效时间和订单比例快照；配置比例不触发基于无人接单、容量或履约状态的自动降佣。验收：同一订单在服务完成前后读取到的佣金比例保持一致；后台改动比例后，旧订单仍按原快照结算，新订单按新比例锁定。</w:t>
      </w:r>
    </w:p>
    <w:p>
      <w:pPr>
        <w:numPr>
          <w:ilvl w:val="0"/>
          <w:numId w:val="10"/>
        </w:numPr>
        <w:spacing w:after="160" w:line="280" w:lineRule="auto"/>
      </w:pPr>
      <w:r>
        <w:rPr>
          <w:rFonts w:ascii="Heiti SC" w:hAnsi="Heiti SC" w:eastAsia="Heiti SC"/>
          <w:b/>
          <w:color w:val="000000"/>
          <w:sz w:val="22"/>
        </w:rPr>
        <w:t>FR-040 陪诊师佣金结算与余额入账：</w:t>
      </w:r>
      <w:r>
        <w:rPr>
          <w:rFonts w:ascii="Heiti SC" w:hAnsi="Heiti SC" w:eastAsia="Heiti SC"/>
          <w:b w:val="0"/>
          <w:color w:val="000000"/>
          <w:sz w:val="22"/>
        </w:rPr>
        <w:t xml:space="preserve"> 服务结束、服务总结提交且订单进入已完成后，系统为该订单创建唯一佣金结算动作。</w:t>
      </w:r>
      <w:r>
        <w:rPr>
          <w:rFonts w:ascii="LXGW WenKai Mono" w:hAnsi="LXGW WenKai Mono" w:eastAsia="LXGW WenKai Mono"/>
          <w:color w:val="1F4D78"/>
          <w:sz w:val="20"/>
          <w:shd w:fill="F2F4F7"/>
        </w:rPr>
        <w:t>[ASSUMPTION]</w:t>
      </w:r>
      <w:r>
        <w:rPr>
          <w:rFonts w:ascii="Heiti SC" w:hAnsi="Heiti SC" w:eastAsia="Heiti SC"/>
          <w:b w:val="0"/>
          <w:color w:val="000000"/>
          <w:sz w:val="22"/>
        </w:rPr>
        <w:t xml:space="preserve"> 一期佣金计算公式为 </w:t>
      </w:r>
      <w:r>
        <w:rPr>
          <w:rFonts w:ascii="LXGW WenKai Mono" w:hAnsi="LXGW WenKai Mono" w:eastAsia="LXGW WenKai Mono"/>
          <w:color w:val="1F4D78"/>
          <w:sz w:val="20"/>
          <w:shd w:fill="F2F4F7"/>
        </w:rPr>
        <w:t>订单累计实际支付金额（含成功续时支付） × 订单佣金比例快照</w:t>
      </w:r>
      <w:r>
        <w:rPr>
          <w:rFonts w:ascii="Heiti SC" w:hAnsi="Heiti SC" w:eastAsia="Heiti SC"/>
          <w:b w:val="0"/>
          <w:color w:val="000000"/>
          <w:sz w:val="22"/>
        </w:rPr>
        <w:t>；如陪诊师存在待扣款，先从应结佣金中抵扣，剩余净佣金增加到陪诊师平台余额账户的可用余额，抵扣后可用余额不得为负，佣金不足以抵扣的剩余待扣款继续保留。佣金结算按“订单 ID + 陪诊师 ID + 佣金”幂等，成功必须同时生成唯一佣金流水并记录计算基数、比例快照、应结佣金、待扣款抵扣额、净入账金额、入账前后余额和时间；重复结束、重复回调或人工重试不得重复入账。订单完成时如已存在处理中的退款或售后，佣金保持待确认，由平台确定结算结果后继续；佣金已入账后才发生的退款或售后不自动回滚余额，由平台按原佣金动作 ID 人工扣款或形成待扣款。陪诊师可查看本单累计实际支付金额、比例快照、应结佣金、抵扣额、净入账金额、结算状态和余额流水，并按 FR-038 将可用余额提现到本人绑定的微信零钱账户。</w:t>
      </w:r>
    </w:p>
    <w:p>
      <w:pPr>
        <w:pStyle w:val="Heading1"/>
      </w:pPr>
      <w:r>
        <w:rPr>
          <w:rFonts w:ascii="Heiti SC" w:hAnsi="Heiti SC" w:eastAsia="Heiti SC"/>
          <w:b/>
          <w:color w:val="2E74B5"/>
          <w:sz w:val="32"/>
        </w:rPr>
        <w:t>7. 安全、服务边界与后续治理</w:t>
      </w:r>
    </w:p>
    <w:p>
      <w:pPr>
        <w:spacing w:after="120" w:line="264" w:lineRule="auto"/>
      </w:pPr>
      <w:r>
        <w:rPr>
          <w:rFonts w:ascii="Heiti SC" w:hAnsi="Heiti SC" w:eastAsia="Heiti SC"/>
          <w:b w:val="0"/>
          <w:color w:val="000000"/>
          <w:sz w:val="22"/>
        </w:rPr>
        <w:t>专业陪诊服务边界和患者安全事件规则属于一期核心范围，已在本章确认；数据合规、查看审计和敏感操作权限治理明确不纳入本版考虑，作为后续治理输入保留。</w:t>
      </w:r>
    </w:p>
    <w:p>
      <w:pPr>
        <w:pStyle w:val="Heading2"/>
      </w:pPr>
      <w:r>
        <w:rPr>
          <w:rFonts w:ascii="Heiti SC" w:hAnsi="Heiti SC" w:eastAsia="Heiti SC"/>
          <w:b/>
          <w:color w:val="2E74B5"/>
          <w:sz w:val="26"/>
        </w:rPr>
        <w:t>7.1 本轮 SOP 上线闸门</w:t>
      </w:r>
    </w:p>
    <w:p>
      <w:pPr>
        <w:spacing w:after="120" w:line="264" w:lineRule="auto"/>
      </w:pPr>
      <w:r>
        <w:rPr>
          <w:rFonts w:ascii="Heiti SC" w:hAnsi="Heiti SC" w:eastAsia="Heiti SC"/>
          <w:b w:val="0"/>
          <w:color w:val="000000"/>
          <w:sz w:val="22"/>
        </w:rPr>
        <w:t xml:space="preserve">本轮详细 SOP 目前是需求澄清与 UX/运营设计输入，不代表可直接上线。专业陪诊服务边界、患者安全事件处理、到院认证和服务结束硬闸门属于一期核心范围；数据合规、查看审计和敏感操作权限治理不作为本版上线闸门。取药、药品核对和凭证一期仅做普通选填记录，不增加专门交接判断或结束服务硬闸门。患者安全事件一期运行规则已确认：不做事件分级、不自动超时关闭；触发后立即标记异常单，先保障现场安全并联系医院/急救资源，再联系平台和当前用户；责任交接未完成时不得标记正常完成或直接取消，责任交接完成后由运营人工决定后续结果。陪诊师一期准入规则已确认：实名认证 + 后台审核即可，不把培训、保险或额外资质作为本期系统准入闸门。一般联系、到院、冲突和就诊码异常均联系平台介入，不再单独等待重试或自动结算规则；患者无法配合时也不得绕过安全事件和就诊码边界。专业陪诊允许/禁止行为、就诊码规则和三次失败后的人工处理规则已确认并写入 FR-007、FR-018、FR-029～FR-031、FR-034；未来三类服务的独立 SOP 由 </w:t>
      </w:r>
      <w:r>
        <w:rPr>
          <w:rFonts w:ascii="LXGW WenKai Mono" w:hAnsi="LXGW WenKai Mono" w:eastAsia="LXGW WenKai Mono"/>
          <w:color w:val="1F4D78"/>
          <w:sz w:val="20"/>
          <w:shd w:fill="F2F4F7"/>
        </w:rPr>
        <w:t>TODO-055</w:t>
      </w:r>
      <w:r>
        <w:rPr>
          <w:rFonts w:ascii="Heiti SC" w:hAnsi="Heiti SC" w:eastAsia="Heiti SC"/>
          <w:b w:val="0"/>
          <w:color w:val="000000"/>
          <w:sz w:val="22"/>
        </w:rPr>
        <w:t xml:space="preserve"> 管理，不阻塞本期专业陪诊开发。</w:t>
      </w:r>
    </w:p>
    <w:p>
      <w:pPr>
        <w:numPr>
          <w:ilvl w:val="0"/>
          <w:numId w:val="10"/>
        </w:numPr>
        <w:spacing w:after="160" w:line="280" w:lineRule="auto"/>
      </w:pPr>
      <w:r>
        <w:rPr>
          <w:rFonts w:ascii="LXGW WenKai Mono" w:hAnsi="LXGW WenKai Mono" w:eastAsia="LXGW WenKai Mono"/>
          <w:color w:val="1F4D78"/>
          <w:sz w:val="20"/>
          <w:shd w:fill="F2F4F7"/>
        </w:rPr>
        <w:t>[TODO-004 CLOSED]</w:t>
      </w:r>
      <w:r>
        <w:rPr>
          <w:rFonts w:ascii="Heiti SC" w:hAnsi="Heiti SC" w:eastAsia="Heiti SC"/>
          <w:b w:val="0"/>
          <w:color w:val="000000"/>
          <w:sz w:val="22"/>
        </w:rPr>
        <w:t xml:space="preserve"> 专业陪诊服务边界：已确认允许陪同挂号、候诊、检查、缴费、取药和路线引导；经同意后协助携物、搀扶，但不进行护理或搬运；允许记录并原样转述医生叮嘱；不得诊断、治疗、分诊、判断病情、调整/停换药或代患者作医疗决定。陪诊师一期准入仅做实名认证和后台审核，记录字段执行按第 7.2 节约束。</w:t>
      </w:r>
    </w:p>
    <w:p>
      <w:pPr>
        <w:numPr>
          <w:ilvl w:val="0"/>
          <w:numId w:val="10"/>
        </w:numPr>
        <w:spacing w:after="160" w:line="280" w:lineRule="auto"/>
      </w:pPr>
      <w:r>
        <w:rPr>
          <w:rFonts w:ascii="LXGW WenKai Mono" w:hAnsi="LXGW WenKai Mono" w:eastAsia="LXGW WenKai Mono"/>
          <w:color w:val="1F4D78"/>
          <w:sz w:val="20"/>
          <w:shd w:fill="F2F4F7"/>
        </w:rPr>
        <w:t>[TODO-006 CLOSED-POLICY]</w:t>
      </w:r>
      <w:r>
        <w:rPr>
          <w:rFonts w:ascii="Heiti SC" w:hAnsi="Heiti SC" w:eastAsia="Heiti SC"/>
          <w:b w:val="0"/>
          <w:color w:val="000000"/>
          <w:sz w:val="22"/>
        </w:rPr>
        <w:t xml:space="preserve"> 就诊人无法操作小程序、拒绝服务或无法提供就诊码时，陪诊师联系平台介入；不得替患者作医疗决定，不得绕过就诊码验证。</w:t>
      </w:r>
    </w:p>
    <w:p>
      <w:pPr>
        <w:numPr>
          <w:ilvl w:val="0"/>
          <w:numId w:val="10"/>
        </w:numPr>
        <w:spacing w:after="160" w:line="280" w:lineRule="auto"/>
      </w:pPr>
      <w:r>
        <w:rPr>
          <w:rFonts w:ascii="LXGW WenKai Mono" w:hAnsi="LXGW WenKai Mono" w:eastAsia="LXGW WenKai Mono"/>
          <w:color w:val="1F4D78"/>
          <w:sz w:val="20"/>
          <w:shd w:fill="F2F4F7"/>
        </w:rPr>
        <w:t>[TODO-013 CLOSED-POLICY]</w:t>
      </w:r>
      <w:r>
        <w:rPr>
          <w:rFonts w:ascii="Heiti SC" w:hAnsi="Heiti SC" w:eastAsia="Heiti SC"/>
          <w:b w:val="0"/>
          <w:color w:val="000000"/>
          <w:sz w:val="22"/>
        </w:rPr>
        <w:t xml:space="preserve"> 紧急事件顺序：一期不做事件分级；已确认急症、状态恶化、失联、走失、暴力冲突或其他患者安全事件，先保障现场安全并联系医院/急救资源，再联系平台和当前用户；未完成责任交接时订单标记为“异常单”，平台持续人工跟进且不自动超时关闭。</w:t>
      </w:r>
    </w:p>
    <w:p>
      <w:pPr>
        <w:numPr>
          <w:ilvl w:val="0"/>
          <w:numId w:val="10"/>
        </w:numPr>
        <w:spacing w:after="160" w:line="280" w:lineRule="auto"/>
      </w:pPr>
      <w:r>
        <w:rPr>
          <w:rFonts w:ascii="LXGW WenKai Mono" w:hAnsi="LXGW WenKai Mono" w:eastAsia="LXGW WenKai Mono"/>
          <w:color w:val="1F4D78"/>
          <w:sz w:val="20"/>
          <w:shd w:fill="F2F4F7"/>
        </w:rPr>
        <w:t>[TODO-034 CLOSED-POLICY]</w:t>
      </w:r>
      <w:r>
        <w:rPr>
          <w:rFonts w:ascii="Heiti SC" w:hAnsi="Heiti SC" w:eastAsia="Heiti SC"/>
          <w:b w:val="0"/>
          <w:color w:val="000000"/>
          <w:sz w:val="22"/>
        </w:rPr>
        <w:t xml:space="preserve"> 责任移交：发生安全事件后先将订单标记为“异常单”；责任交接完成并由平台记录联系对象、责任交接对象、交接时间和结果后，运营人工决定订单进入已完成、已取消、售后处理中或其他适用结果。异常单不自动恢复为正常服务中，责任交接未完成时不得正常完成或直接取消。</w:t>
      </w:r>
    </w:p>
    <w:p>
      <w:pPr>
        <w:numPr>
          <w:ilvl w:val="0"/>
          <w:numId w:val="10"/>
        </w:numPr>
        <w:spacing w:after="160" w:line="280" w:lineRule="auto"/>
      </w:pPr>
      <w:r>
        <w:rPr>
          <w:rFonts w:ascii="LXGW WenKai Mono" w:hAnsi="LXGW WenKai Mono" w:eastAsia="LXGW WenKai Mono"/>
          <w:color w:val="1F4D78"/>
          <w:sz w:val="20"/>
          <w:shd w:fill="F2F4F7"/>
        </w:rPr>
        <w:t>[TODO-057 CLOSED-POLICY]</w:t>
      </w:r>
      <w:r>
        <w:rPr>
          <w:rFonts w:ascii="Heiti SC" w:hAnsi="Heiti SC" w:eastAsia="Heiti SC"/>
          <w:b w:val="0"/>
          <w:color w:val="000000"/>
          <w:sz w:val="22"/>
        </w:rPr>
        <w:t xml:space="preserve"> 异常单范围：仅明确患者安全事件标记为异常单；普通迟到、联系不上、患者拒绝服务、等待过久、插队冲突和一般服务争议不标记异常单，统一联系平台介入。</w:t>
      </w:r>
    </w:p>
    <w:p>
      <w:pPr>
        <w:numPr>
          <w:ilvl w:val="0"/>
          <w:numId w:val="10"/>
        </w:numPr>
        <w:spacing w:after="160" w:line="280" w:lineRule="auto"/>
      </w:pPr>
      <w:r>
        <w:rPr>
          <w:rFonts w:ascii="LXGW WenKai Mono" w:hAnsi="LXGW WenKai Mono" w:eastAsia="LXGW WenKai Mono"/>
          <w:color w:val="1F4D78"/>
          <w:sz w:val="20"/>
          <w:shd w:fill="F2F4F7"/>
        </w:rPr>
        <w:t>[TODO-024 CLOSED-POLICY]</w:t>
      </w:r>
      <w:r>
        <w:rPr>
          <w:rFonts w:ascii="Heiti SC" w:hAnsi="Heiti SC" w:eastAsia="Heiti SC"/>
          <w:b w:val="0"/>
          <w:color w:val="000000"/>
          <w:sz w:val="22"/>
        </w:rPr>
        <w:t xml:space="preserve"> 就诊码安全：支付成功后自动生成 4 位码，仅当前用户可查看；订单进入服务中、取消/完成或售后冻结后不可再次使用；任何人不能手动生成新码。展示保护、泄露/遗失和重放的界面与异常验收按 FR-007、FR-018 和到院认证处理规则执行。</w:t>
      </w:r>
    </w:p>
    <w:p>
      <w:pPr>
        <w:numPr>
          <w:ilvl w:val="0"/>
          <w:numId w:val="10"/>
        </w:numPr>
        <w:spacing w:after="160" w:line="280" w:lineRule="auto"/>
      </w:pPr>
      <w:r>
        <w:rPr>
          <w:rFonts w:ascii="LXGW WenKai Mono" w:hAnsi="LXGW WenKai Mono" w:eastAsia="LXGW WenKai Mono"/>
          <w:color w:val="1F4D78"/>
          <w:sz w:val="20"/>
          <w:shd w:fill="F2F4F7"/>
        </w:rPr>
        <w:t>[TODO-019 CLOSED-POLICY]</w:t>
      </w:r>
      <w:r>
        <w:rPr>
          <w:rFonts w:ascii="Heiti SC" w:hAnsi="Heiti SC" w:eastAsia="Heiti SC"/>
          <w:b w:val="0"/>
          <w:color w:val="000000"/>
          <w:sz w:val="22"/>
        </w:rPr>
        <w:t xml:space="preserve"> 订单状态一致性：所有状态变更校验当前订单主状态，过期操作不得覆盖最新状态；重复提交以订单号幂等并返回当前结果；“服务中”只能由“待服务”进入；已完成、已取消、售后处理中等终态不可回退；安全事件与完成/取消并发时安全事件优先进入异常单；状态冲突提示“订单状态已变化”并交由平台人工处理，不自动回滚已执行动作。</w:t>
      </w:r>
    </w:p>
    <w:p>
      <w:pPr>
        <w:numPr>
          <w:ilvl w:val="0"/>
          <w:numId w:val="10"/>
        </w:numPr>
        <w:spacing w:after="160" w:line="280" w:lineRule="auto"/>
      </w:pPr>
      <w:r>
        <w:rPr>
          <w:rFonts w:ascii="LXGW WenKai Mono" w:hAnsi="LXGW WenKai Mono" w:eastAsia="LXGW WenKai Mono"/>
          <w:color w:val="1F4D78"/>
          <w:sz w:val="20"/>
          <w:shd w:fill="F2F4F7"/>
        </w:rPr>
        <w:t>[TODO-020 CLOSED-POLICY]</w:t>
      </w:r>
      <w:r>
        <w:rPr>
          <w:rFonts w:ascii="Heiti SC" w:hAnsi="Heiti SC" w:eastAsia="Heiti SC"/>
          <w:b w:val="0"/>
          <w:color w:val="000000"/>
          <w:sz w:val="22"/>
        </w:rPr>
        <w:t xml:space="preserve"> 支付与建单异常：支付失败、支付成功未建单、重复支付或金额不一致时统一进入平台人工处理，由平台核对订单、支付和退款结果；不以自动补偿或自动重试作为最终结果。</w:t>
      </w:r>
    </w:p>
    <w:p>
      <w:pPr>
        <w:numPr>
          <w:ilvl w:val="0"/>
          <w:numId w:val="10"/>
        </w:numPr>
        <w:spacing w:after="160" w:line="280" w:lineRule="auto"/>
      </w:pPr>
      <w:r>
        <w:rPr>
          <w:rFonts w:ascii="LXGW WenKai Mono" w:hAnsi="LXGW WenKai Mono" w:eastAsia="LXGW WenKai Mono"/>
          <w:color w:val="1F4D78"/>
          <w:sz w:val="20"/>
          <w:shd w:fill="F2F4F7"/>
        </w:rPr>
        <w:t>[TODO-021 CLOSED-POLICY]</w:t>
      </w:r>
      <w:r>
        <w:rPr>
          <w:rFonts w:ascii="Heiti SC" w:hAnsi="Heiti SC" w:eastAsia="Heiti SC"/>
          <w:b w:val="0"/>
          <w:color w:val="000000"/>
          <w:sz w:val="22"/>
        </w:rPr>
        <w:t xml:space="preserve"> 取消与退款：正常取消路径退还用户实际支付金额并自动返还本单已使用优惠券；退款和优惠券返还分别作为独立财务动作，按“订单号 + 动作类型”幂等，失败或部分成功统一由平台人工处理并通知用户，不自动回滚已成功动作。</w:t>
      </w:r>
    </w:p>
    <w:p>
      <w:pPr>
        <w:numPr>
          <w:ilvl w:val="0"/>
          <w:numId w:val="10"/>
        </w:numPr>
        <w:spacing w:after="160" w:line="280" w:lineRule="auto"/>
      </w:pPr>
      <w:r>
        <w:rPr>
          <w:rFonts w:ascii="LXGW WenKai Mono" w:hAnsi="LXGW WenKai Mono" w:eastAsia="LXGW WenKai Mono"/>
          <w:color w:val="1F4D78"/>
          <w:sz w:val="20"/>
          <w:shd w:fill="F2F4F7"/>
        </w:rPr>
        <w:t>[TODO-027 CLOSED-POLICY]</w:t>
      </w:r>
      <w:r>
        <w:rPr>
          <w:rFonts w:ascii="Heiti SC" w:hAnsi="Heiti SC" w:eastAsia="Heiti SC"/>
          <w:b w:val="0"/>
          <w:color w:val="000000"/>
          <w:sz w:val="22"/>
        </w:rPr>
        <w:t xml:space="preserve"> 退款、优惠券返还与补偿发券异常：退款、返券、押金扣款和补偿发券分别记录动作状态、操作者、时间、金额和第三方返回信息；重复提交不重复执行；部分成功保留已成功动作，失败部分进入“待人工对账”，不以自动重试或自动补偿作为异常最终结果。</w:t>
      </w:r>
    </w:p>
    <w:p>
      <w:pPr>
        <w:numPr>
          <w:ilvl w:val="0"/>
          <w:numId w:val="10"/>
        </w:numPr>
        <w:spacing w:after="160" w:line="280" w:lineRule="auto"/>
      </w:pPr>
      <w:r>
        <w:rPr>
          <w:rFonts w:ascii="LXGW WenKai Mono" w:hAnsi="LXGW WenKai Mono" w:eastAsia="LXGW WenKai Mono"/>
          <w:color w:val="1F4D78"/>
          <w:sz w:val="20"/>
          <w:shd w:fill="F2F4F7"/>
        </w:rPr>
        <w:t>[TODO-028 CLOSED-POLICY]</w:t>
      </w:r>
      <w:r>
        <w:rPr>
          <w:rFonts w:ascii="Heiti SC" w:hAnsi="Heiti SC" w:eastAsia="Heiti SC"/>
          <w:b w:val="0"/>
          <w:color w:val="000000"/>
          <w:sz w:val="22"/>
        </w:rPr>
        <w:t xml:space="preserve"> 用户与陪诊师取消扣款：就诊日前一天晚上 24:00 前取消不执行 20% 扣款；就诊日取消按订单支付金额的 20% 执行。用户侧从应退金额中扣除，陪诊师侧从押金中扣除；陪诊师押金不足部分形成待扣款，在后续收入中继续抵扣。平台因陪诊师无法履约而取消时不执行该扣款，待扣款展示、抵扣和财务对账按 FR-015 实现。</w:t>
      </w:r>
    </w:p>
    <w:p>
      <w:pPr>
        <w:numPr>
          <w:ilvl w:val="0"/>
          <w:numId w:val="10"/>
        </w:numPr>
        <w:spacing w:after="160" w:line="280" w:lineRule="auto"/>
      </w:pPr>
      <w:r>
        <w:rPr>
          <w:rFonts w:ascii="LXGW WenKai Mono" w:hAnsi="LXGW WenKai Mono" w:eastAsia="LXGW WenKai Mono"/>
          <w:color w:val="1F4D78"/>
          <w:sz w:val="20"/>
          <w:shd w:fill="F2F4F7"/>
        </w:rPr>
        <w:t>[TODO-036 CLOSED-POLICY]</w:t>
      </w:r>
      <w:r>
        <w:rPr>
          <w:rFonts w:ascii="Heiti SC" w:hAnsi="Heiti SC" w:eastAsia="Heiti SC"/>
          <w:b w:val="0"/>
          <w:color w:val="000000"/>
          <w:sz w:val="22"/>
        </w:rPr>
        <w:t xml:space="preserve"> 验证失败人工处理：错误 3 次后立即锁定输入，陪诊师联系平台，订单主状态保持待服务并进入人工处理中；运营人工处理仅允许将当前主状态为待服务的订单改为服务中，接口使用订单号幂等，重复调用不重复执行；该低概率分支不新增独立的最终认证状态、核验依据、理由、证据附件或专项审计留痕，失败不得进入服务中。</w:t>
      </w:r>
    </w:p>
    <w:p>
      <w:pPr>
        <w:numPr>
          <w:ilvl w:val="0"/>
          <w:numId w:val="10"/>
        </w:numPr>
        <w:spacing w:after="160" w:line="280" w:lineRule="auto"/>
      </w:pPr>
      <w:r>
        <w:rPr>
          <w:rFonts w:ascii="LXGW WenKai Mono" w:hAnsi="LXGW WenKai Mono" w:eastAsia="LXGW WenKai Mono"/>
          <w:color w:val="1F4D78"/>
          <w:sz w:val="20"/>
          <w:shd w:fill="F2F4F7"/>
        </w:rPr>
        <w:t>[TODO-038 CLOSED-POLICY]</w:t>
      </w:r>
      <w:r>
        <w:rPr>
          <w:rFonts w:ascii="Heiti SC" w:hAnsi="Heiti SC" w:eastAsia="Heiti SC"/>
          <w:b w:val="0"/>
          <w:color w:val="000000"/>
          <w:sz w:val="22"/>
        </w:rPr>
        <w:t xml:space="preserve"> 远程口述就诊码联系失败：不得绕过认证；陪诊师直接联系平台，由平台介入处理并决定后续订单结果。无需在本期定义重试次数、通话留痕或额外核验状态。</w:t>
      </w:r>
    </w:p>
    <w:p>
      <w:pPr>
        <w:numPr>
          <w:ilvl w:val="0"/>
          <w:numId w:val="10"/>
        </w:numPr>
        <w:spacing w:after="160" w:line="280" w:lineRule="auto"/>
      </w:pPr>
      <w:r>
        <w:rPr>
          <w:rFonts w:ascii="LXGW WenKai Mono" w:hAnsi="LXGW WenKai Mono" w:eastAsia="LXGW WenKai Mono"/>
          <w:color w:val="1F4D78"/>
          <w:sz w:val="20"/>
          <w:shd w:fill="F2F4F7"/>
        </w:rPr>
        <w:t>[TODO-007 DEFERRED]</w:t>
      </w:r>
      <w:r>
        <w:rPr>
          <w:rFonts w:ascii="Heiti SC" w:hAnsi="Heiti SC" w:eastAsia="Heiti SC"/>
          <w:b w:val="0"/>
          <w:color w:val="000000"/>
          <w:sz w:val="22"/>
        </w:rPr>
        <w:t xml:space="preserve"> 敏感操作权限：一期沿用现有后台操作范围，不定义风险分级、双人复核、撤销或超时升级；退款、扣款、降佣、发券和人工状态处理按现有后台流程执行。</w:t>
      </w:r>
    </w:p>
    <w:p>
      <w:pPr>
        <w:numPr>
          <w:ilvl w:val="0"/>
          <w:numId w:val="10"/>
        </w:numPr>
        <w:spacing w:after="160" w:line="280" w:lineRule="auto"/>
      </w:pPr>
      <w:r>
        <w:rPr>
          <w:rFonts w:ascii="LXGW WenKai Mono" w:hAnsi="LXGW WenKai Mono" w:eastAsia="LXGW WenKai Mono"/>
          <w:color w:val="1F4D78"/>
          <w:sz w:val="20"/>
          <w:shd w:fill="F2F4F7"/>
        </w:rPr>
        <w:t>[TODO-008 DEFERRED]</w:t>
      </w:r>
      <w:r>
        <w:rPr>
          <w:rFonts w:ascii="Heiti SC" w:hAnsi="Heiti SC" w:eastAsia="Heiti SC"/>
          <w:b w:val="0"/>
          <w:color w:val="000000"/>
          <w:sz w:val="22"/>
        </w:rPr>
        <w:t xml:space="preserve"> 售后治理：一期通过平台人工介入处理，不固化定责证据、处理时限、复核和申诉机制。</w:t>
      </w:r>
    </w:p>
    <w:p>
      <w:pPr>
        <w:numPr>
          <w:ilvl w:val="0"/>
          <w:numId w:val="10"/>
        </w:numPr>
        <w:spacing w:after="160" w:line="280" w:lineRule="auto"/>
      </w:pPr>
      <w:r>
        <w:rPr>
          <w:rFonts w:ascii="LXGW WenKai Mono" w:hAnsi="LXGW WenKai Mono" w:eastAsia="LXGW WenKai Mono"/>
          <w:color w:val="1F4D78"/>
          <w:sz w:val="20"/>
          <w:shd w:fill="F2F4F7"/>
        </w:rPr>
        <w:t>[TODO-025 DEFERRED]</w:t>
      </w:r>
      <w:r>
        <w:rPr>
          <w:rFonts w:ascii="Heiti SC" w:hAnsi="Heiti SC" w:eastAsia="Heiti SC"/>
          <w:b w:val="0"/>
          <w:color w:val="000000"/>
          <w:sz w:val="22"/>
        </w:rPr>
        <w:t xml:space="preserve"> 数据治理：本期不考虑收集目的、同意、留存、导出、合规边界和查看行为审计；现有角色可见范围、禁止下载/转发/删除及长期保存规则作为一期产品基线，后续治理阶段再统一补充。</w:t>
      </w:r>
    </w:p>
    <w:p>
      <w:pPr>
        <w:numPr>
          <w:ilvl w:val="0"/>
          <w:numId w:val="10"/>
        </w:numPr>
        <w:spacing w:after="160" w:line="280" w:lineRule="auto"/>
      </w:pPr>
      <w:r>
        <w:rPr>
          <w:rFonts w:ascii="LXGW WenKai Mono" w:hAnsi="LXGW WenKai Mono" w:eastAsia="LXGW WenKai Mono"/>
          <w:color w:val="1F4D78"/>
          <w:sz w:val="20"/>
          <w:shd w:fill="F2F4F7"/>
        </w:rPr>
        <w:t>[TODO-029 DEFERRED]</w:t>
      </w:r>
      <w:r>
        <w:rPr>
          <w:rFonts w:ascii="Heiti SC" w:hAnsi="Heiti SC" w:eastAsia="Heiti SC"/>
          <w:b w:val="0"/>
          <w:color w:val="000000"/>
          <w:sz w:val="22"/>
        </w:rPr>
        <w:t xml:space="preserve"> 业务日志治理：一期保留订单、财务和必要运营动作的基础结果记录，但不定义通用日志字段、查看权限、留存期限或防篡改要求。</w:t>
      </w:r>
    </w:p>
    <w:p>
      <w:pPr>
        <w:numPr>
          <w:ilvl w:val="0"/>
          <w:numId w:val="10"/>
        </w:numPr>
        <w:spacing w:after="160" w:line="280" w:lineRule="auto"/>
      </w:pPr>
      <w:r>
        <w:rPr>
          <w:rFonts w:ascii="LXGW WenKai Mono" w:hAnsi="LXGW WenKai Mono" w:eastAsia="LXGW WenKai Mono"/>
          <w:color w:val="1F4D78"/>
          <w:sz w:val="20"/>
          <w:shd w:fill="F2F4F7"/>
        </w:rPr>
        <w:t>[TODO-030 CLOSED-POLICY]</w:t>
      </w:r>
      <w:r>
        <w:rPr>
          <w:rFonts w:ascii="Heiti SC" w:hAnsi="Heiti SC" w:eastAsia="Heiti SC"/>
          <w:b w:val="0"/>
          <w:color w:val="000000"/>
          <w:sz w:val="22"/>
        </w:rPr>
        <w:t xml:space="preserve"> 角色权限：账户主体可以是患者本人、家属或其他代办人；患者本人即使已注册账号，也必须单独新建或选择就诊人档案。当前用户管理关联关系并查看完整本次就医记录；一期不开放其他家庭成员共享。订单生成后陪诊师查看本单履约必要字段，默认不能查看历史记录；当前用户在本单明确授权后可只读查看指定历史记录；诊前可填写/核对就诊概况草稿，服务中追加本次记录，订单完成、取消或安全事件交接后不能继续写入；不能修改、删除、下载或转发档案内容。运营和售后仅按订单、安全事件或售后 case 最小必要范围查看本单信息和附件，不写入健康档案；本单附件一期四类角色均可在线查看但不能下载、转发或删除。具体页面实现按 FR-019 落地，数据治理后续由 </w:t>
      </w:r>
      <w:r>
        <w:rPr>
          <w:rFonts w:ascii="LXGW WenKai Mono" w:hAnsi="LXGW WenKai Mono" w:eastAsia="LXGW WenKai Mono"/>
          <w:color w:val="1F4D78"/>
          <w:sz w:val="20"/>
          <w:shd w:fill="F2F4F7"/>
        </w:rPr>
        <w:t>[TODO-025 DEFERRED]</w:t>
      </w:r>
      <w:r>
        <w:rPr>
          <w:rFonts w:ascii="Heiti SC" w:hAnsi="Heiti SC" w:eastAsia="Heiti SC"/>
          <w:b w:val="0"/>
          <w:color w:val="000000"/>
          <w:sz w:val="22"/>
        </w:rPr>
        <w:t>、</w:t>
      </w:r>
      <w:r>
        <w:rPr>
          <w:rFonts w:ascii="LXGW WenKai Mono" w:hAnsi="LXGW WenKai Mono" w:eastAsia="LXGW WenKai Mono"/>
          <w:color w:val="1F4D78"/>
          <w:sz w:val="20"/>
          <w:shd w:fill="F2F4F7"/>
        </w:rPr>
        <w:t>[TODO-032 DEFERRED]</w:t>
      </w:r>
      <w:r>
        <w:rPr>
          <w:rFonts w:ascii="Heiti SC" w:hAnsi="Heiti SC" w:eastAsia="Heiti SC"/>
          <w:b w:val="0"/>
          <w:color w:val="000000"/>
          <w:sz w:val="22"/>
        </w:rPr>
        <w:t xml:space="preserve"> 统一补充。</w:t>
      </w:r>
    </w:p>
    <w:p>
      <w:pPr>
        <w:numPr>
          <w:ilvl w:val="0"/>
          <w:numId w:val="10"/>
        </w:numPr>
        <w:spacing w:after="160" w:line="280" w:lineRule="auto"/>
      </w:pPr>
      <w:r>
        <w:rPr>
          <w:rFonts w:ascii="LXGW WenKai Mono" w:hAnsi="LXGW WenKai Mono" w:eastAsia="LXGW WenKai Mono"/>
          <w:color w:val="1F4D78"/>
          <w:sz w:val="20"/>
          <w:shd w:fill="F2F4F7"/>
        </w:rPr>
        <w:t>[TODO-031 CLOSED-POLICY]</w:t>
      </w:r>
      <w:r>
        <w:rPr>
          <w:rFonts w:ascii="Heiti SC" w:hAnsi="Heiti SC" w:eastAsia="Heiti SC"/>
          <w:b w:val="0"/>
          <w:color w:val="000000"/>
          <w:sz w:val="22"/>
        </w:rPr>
        <w:t xml:space="preserve"> 试运营准入：陪诊师完成实名认证并通过运营后台审核后即可发布可约日期和时间并进入用户选择范围；额外资质、培训、保险和背景核验暂不纳入本期产品流程。</w:t>
      </w:r>
    </w:p>
    <w:p>
      <w:pPr>
        <w:numPr>
          <w:ilvl w:val="0"/>
          <w:numId w:val="10"/>
        </w:numPr>
        <w:spacing w:after="160" w:line="280" w:lineRule="auto"/>
      </w:pPr>
      <w:r>
        <w:rPr>
          <w:rFonts w:ascii="LXGW WenKai Mono" w:hAnsi="LXGW WenKai Mono" w:eastAsia="LXGW WenKai Mono"/>
          <w:color w:val="1F4D78"/>
          <w:sz w:val="20"/>
          <w:shd w:fill="F2F4F7"/>
        </w:rPr>
        <w:t>[TODO-032 DEFERRED]</w:t>
      </w:r>
      <w:r>
        <w:rPr>
          <w:rFonts w:ascii="Heiti SC" w:hAnsi="Heiti SC" w:eastAsia="Heiti SC"/>
          <w:b w:val="0"/>
          <w:color w:val="000000"/>
          <w:sz w:val="22"/>
        </w:rPr>
        <w:t xml:space="preserve"> 合规核查：一期不纳入 PRD 和核心功能放行条件；个人信息、医疗信息、支付和劳动/服务关系要求后续由负责人统一确认。</w:t>
      </w:r>
    </w:p>
    <w:p>
      <w:pPr>
        <w:numPr>
          <w:ilvl w:val="0"/>
          <w:numId w:val="10"/>
        </w:numPr>
        <w:spacing w:after="160" w:line="280" w:lineRule="auto"/>
      </w:pPr>
      <w:r>
        <w:rPr>
          <w:rFonts w:ascii="LXGW WenKai Mono" w:hAnsi="LXGW WenKai Mono" w:eastAsia="LXGW WenKai Mono"/>
          <w:color w:val="1F4D78"/>
          <w:sz w:val="20"/>
          <w:shd w:fill="F2F4F7"/>
        </w:rPr>
        <w:t>[TODO-042 CLOSED-POLICY]</w:t>
      </w:r>
      <w:r>
        <w:rPr>
          <w:rFonts w:ascii="Heiti SC" w:hAnsi="Heiti SC" w:eastAsia="Heiti SC"/>
          <w:b w:val="0"/>
          <w:color w:val="000000"/>
          <w:sz w:val="22"/>
        </w:rPr>
        <w:t xml:space="preserve"> 提前结束无法确认：陪诊师或用户无法完成确认时，保持当前服务状态并联系平台介入处理；不自动完成、不自动取消、不自动结算。</w:t>
      </w:r>
    </w:p>
    <w:p>
      <w:pPr>
        <w:numPr>
          <w:ilvl w:val="0"/>
          <w:numId w:val="10"/>
        </w:numPr>
        <w:spacing w:after="160" w:line="280" w:lineRule="auto"/>
      </w:pPr>
      <w:r>
        <w:rPr>
          <w:rFonts w:ascii="LXGW WenKai Mono" w:hAnsi="LXGW WenKai Mono" w:eastAsia="LXGW WenKai Mono"/>
          <w:color w:val="1F4D78"/>
          <w:sz w:val="20"/>
          <w:shd w:fill="F2F4F7"/>
        </w:rPr>
        <w:t>[TODO-043 CLOSED-POLICY]</w:t>
      </w:r>
      <w:r>
        <w:rPr>
          <w:rFonts w:ascii="Heiti SC" w:hAnsi="Heiti SC" w:eastAsia="Heiti SC"/>
          <w:b w:val="0"/>
          <w:color w:val="000000"/>
          <w:sz w:val="22"/>
        </w:rPr>
        <w:t xml:space="preserve"> 纠纷暂停处理：用户或陪诊师遇到服务争议时联系平台介入；平台人工决定恢复、完成、取消、退款和结算结果，一期不做自动加钟或自动争议计费。</w:t>
      </w:r>
    </w:p>
    <w:p>
      <w:pPr>
        <w:numPr>
          <w:ilvl w:val="0"/>
          <w:numId w:val="10"/>
        </w:numPr>
        <w:spacing w:after="160" w:line="280" w:lineRule="auto"/>
      </w:pPr>
      <w:r>
        <w:rPr>
          <w:rFonts w:ascii="LXGW WenKai Mono" w:hAnsi="LXGW WenKai Mono" w:eastAsia="LXGW WenKai Mono"/>
          <w:color w:val="1F4D78"/>
          <w:sz w:val="20"/>
          <w:shd w:fill="F2F4F7"/>
        </w:rPr>
        <w:t>[TODO-044 CLOSED-POLICY]</w:t>
      </w:r>
      <w:r>
        <w:rPr>
          <w:rFonts w:ascii="Heiti SC" w:hAnsi="Heiti SC" w:eastAsia="Heiti SC"/>
          <w:b w:val="0"/>
          <w:color w:val="000000"/>
          <w:sz w:val="22"/>
        </w:rPr>
        <w:t xml:space="preserve"> 价格配置生效与锁定：未支付订单按支付时可用的一小时单价计算，首次支付成功后锁定小时单价、购买小时数、优惠券抵扣额、应付金额和佣金比例；后台改价不影响已支付订单。服务中续时沿用本订单锁定的一小时单价和佣金比例，不单独配置续时单价；续时支付成功后才增加时长和累计实际支付金额，详细规则按 FR-041 落地。</w:t>
      </w:r>
    </w:p>
    <w:p>
      <w:pPr>
        <w:numPr>
          <w:ilvl w:val="0"/>
          <w:numId w:val="10"/>
        </w:numPr>
        <w:spacing w:after="160" w:line="280" w:lineRule="auto"/>
      </w:pPr>
      <w:r>
        <w:rPr>
          <w:rFonts w:ascii="LXGW WenKai Mono" w:hAnsi="LXGW WenKai Mono" w:eastAsia="LXGW WenKai Mono"/>
          <w:color w:val="1F4D78"/>
          <w:sz w:val="20"/>
          <w:shd w:fill="F2F4F7"/>
        </w:rPr>
        <w:t>[TODO-045 CLOSED-POLICY]</w:t>
      </w:r>
      <w:r>
        <w:rPr>
          <w:rFonts w:ascii="Heiti SC" w:hAnsi="Heiti SC" w:eastAsia="Heiti SC"/>
          <w:b w:val="0"/>
          <w:color w:val="000000"/>
          <w:sz w:val="22"/>
        </w:rPr>
        <w:t xml:space="preserve"> 诊前首次联系失败：陪诊师直接联系平台介入处理，平台决定继续跟进、取消或其他订单处理结果；本期不固化重试次数和自动取消规则。</w:t>
      </w:r>
    </w:p>
    <w:p>
      <w:pPr>
        <w:numPr>
          <w:ilvl w:val="0"/>
          <w:numId w:val="10"/>
        </w:numPr>
        <w:spacing w:after="160" w:line="280" w:lineRule="auto"/>
      </w:pPr>
      <w:r>
        <w:rPr>
          <w:rFonts w:ascii="LXGW WenKai Mono" w:hAnsi="LXGW WenKai Mono" w:eastAsia="LXGW WenKai Mono"/>
          <w:color w:val="1F4D78"/>
          <w:sz w:val="20"/>
          <w:shd w:fill="F2F4F7"/>
        </w:rPr>
        <w:t>[TODO-046 CLOSED-POLICY]</w:t>
      </w:r>
      <w:r>
        <w:rPr>
          <w:rFonts w:ascii="Heiti SC" w:hAnsi="Heiti SC" w:eastAsia="Heiti SC"/>
          <w:b w:val="0"/>
          <w:color w:val="000000"/>
          <w:sz w:val="22"/>
        </w:rPr>
        <w:t xml:space="preserve"> 到院与迎接异常：迟到、找不到患者、碰面地点变更、联系不上用户、患者拒绝协助或无法迎接时，陪诊师保留已做动作并直接联系平台介入处理；平台决定后续订单处理结果。</w:t>
      </w:r>
    </w:p>
    <w:p>
      <w:pPr>
        <w:numPr>
          <w:ilvl w:val="0"/>
          <w:numId w:val="10"/>
        </w:numPr>
        <w:spacing w:after="160" w:line="280" w:lineRule="auto"/>
      </w:pPr>
      <w:r>
        <w:rPr>
          <w:rFonts w:ascii="LXGW WenKai Mono" w:hAnsi="LXGW WenKai Mono" w:eastAsia="LXGW WenKai Mono"/>
          <w:color w:val="1F4D78"/>
          <w:sz w:val="20"/>
          <w:shd w:fill="F2F4F7"/>
        </w:rPr>
        <w:t>[TODO-047 CLOSED-POLICY]</w:t>
      </w:r>
      <w:r>
        <w:rPr>
          <w:rFonts w:ascii="Heiti SC" w:hAnsi="Heiti SC" w:eastAsia="Heiti SC"/>
          <w:b w:val="0"/>
          <w:color w:val="000000"/>
          <w:sz w:val="22"/>
        </w:rPr>
        <w:t xml:space="preserve"> 医疗信息记录边界：一期仅启用本次就医记录；就诊概况可在诊前填写/核对且为必填，其余六组由陪诊师服务中记录且均为选填；服务结束并提交服务总结后生成用户只读记录，第一期不提供用户纠错入口。信息来源枚举固定为“用户/就诊人陈述、医生/医院、处方/药品包装、检查资料、陪诊师服务事实”；一期按既有角色边界记录和展示，后续数据治理按 </w:t>
      </w:r>
      <w:r>
        <w:rPr>
          <w:rFonts w:ascii="LXGW WenKai Mono" w:hAnsi="LXGW WenKai Mono" w:eastAsia="LXGW WenKai Mono"/>
          <w:color w:val="1F4D78"/>
          <w:sz w:val="20"/>
          <w:shd w:fill="F2F4F7"/>
        </w:rPr>
        <w:t>[TODO-025 DEFERRED]</w:t>
      </w:r>
      <w:r>
        <w:rPr>
          <w:rFonts w:ascii="Heiti SC" w:hAnsi="Heiti SC" w:eastAsia="Heiti SC"/>
          <w:b w:val="0"/>
          <w:color w:val="000000"/>
          <w:sz w:val="22"/>
        </w:rPr>
        <w:t>、</w:t>
      </w:r>
      <w:r>
        <w:rPr>
          <w:rFonts w:ascii="LXGW WenKai Mono" w:hAnsi="LXGW WenKai Mono" w:eastAsia="LXGW WenKai Mono"/>
          <w:color w:val="1F4D78"/>
          <w:sz w:val="20"/>
          <w:shd w:fill="F2F4F7"/>
        </w:rPr>
        <w:t>[TODO-030 CLOSED-POLICY]</w:t>
      </w:r>
      <w:r>
        <w:rPr>
          <w:rFonts w:ascii="Heiti SC" w:hAnsi="Heiti SC" w:eastAsia="Heiti SC"/>
          <w:b w:val="0"/>
          <w:color w:val="000000"/>
          <w:sz w:val="22"/>
        </w:rPr>
        <w:t xml:space="preserve"> 补充。</w:t>
      </w:r>
    </w:p>
    <w:p>
      <w:pPr>
        <w:numPr>
          <w:ilvl w:val="0"/>
          <w:numId w:val="10"/>
        </w:numPr>
        <w:spacing w:after="160" w:line="280" w:lineRule="auto"/>
      </w:pPr>
      <w:r>
        <w:rPr>
          <w:rFonts w:ascii="LXGW WenKai Mono" w:hAnsi="LXGW WenKai Mono" w:eastAsia="LXGW WenKai Mono"/>
          <w:color w:val="1F4D78"/>
          <w:sz w:val="20"/>
          <w:shd w:fill="F2F4F7"/>
        </w:rPr>
        <w:t>[TODO-048 CLOSED-POLICY]</w:t>
      </w:r>
      <w:r>
        <w:rPr>
          <w:rFonts w:ascii="Heiti SC" w:hAnsi="Heiti SC" w:eastAsia="Heiti SC"/>
          <w:b w:val="0"/>
          <w:color w:val="000000"/>
          <w:sz w:val="22"/>
        </w:rPr>
        <w:t xml:space="preserve"> 标准/MDT 导诊：一期仅作为本单服务方案标签，不新增服务目录、价格、资格或独立状态链路；动线和参与角色的详细模板后续补充，不阻塞一期专业陪诊开发。</w:t>
      </w:r>
    </w:p>
    <w:p>
      <w:pPr>
        <w:numPr>
          <w:ilvl w:val="0"/>
          <w:numId w:val="10"/>
        </w:numPr>
        <w:spacing w:after="160" w:line="280" w:lineRule="auto"/>
      </w:pPr>
      <w:r>
        <w:rPr>
          <w:rFonts w:ascii="LXGW WenKai Mono" w:hAnsi="LXGW WenKai Mono" w:eastAsia="LXGW WenKai Mono"/>
          <w:color w:val="1F4D78"/>
          <w:sz w:val="20"/>
          <w:shd w:fill="F2F4F7"/>
        </w:rPr>
        <w:t>[TODO-049 CLOSED-POLICY]</w:t>
      </w:r>
      <w:r>
        <w:rPr>
          <w:rFonts w:ascii="Heiti SC" w:hAnsi="Heiti SC" w:eastAsia="Heiti SC"/>
          <w:b w:val="0"/>
          <w:color w:val="000000"/>
          <w:sz w:val="22"/>
        </w:rPr>
        <w:t xml:space="preserve"> 诊中隐私与冲突：敏感问询应避开嘈杂人群和无关人员；插队、等待过长或其他一般冲突无法解决时，陪诊师直接联系平台介入处理；涉及患者安全时先按安全事件顺序处置。</w:t>
      </w:r>
    </w:p>
    <w:p>
      <w:pPr>
        <w:numPr>
          <w:ilvl w:val="0"/>
          <w:numId w:val="10"/>
        </w:numPr>
        <w:spacing w:after="160" w:line="280" w:lineRule="auto"/>
      </w:pPr>
      <w:r>
        <w:rPr>
          <w:rFonts w:ascii="LXGW WenKai Mono" w:hAnsi="LXGW WenKai Mono" w:eastAsia="LXGW WenKai Mono"/>
          <w:color w:val="1F4D78"/>
          <w:sz w:val="20"/>
          <w:shd w:fill="F2F4F7"/>
        </w:rPr>
        <w:t>[TODO-050 CLOSED-POLICY]</w:t>
      </w:r>
      <w:r>
        <w:rPr>
          <w:rFonts w:ascii="Heiti SC" w:hAnsi="Heiti SC" w:eastAsia="Heiti SC"/>
          <w:b w:val="0"/>
          <w:color w:val="000000"/>
          <w:sz w:val="22"/>
        </w:rPr>
        <w:t xml:space="preserve"> 取药和报销凭证一期简化：仅提供普通选填记录和本单附件上传；不设置跨楼层休息区等待、当面交接专门任务，不做处方与实际取药清单结构化比对，不自动判断差异，不因相关记录缺失或差异阻断结束服务；如遇问题统一联系平台人工处理。附件由当前用户、陪诊师、运营和售后在线查看，不能下载、转发或删除，具体页面实现按 FR-031 落地。</w:t>
      </w:r>
    </w:p>
    <w:p>
      <w:pPr>
        <w:numPr>
          <w:ilvl w:val="0"/>
          <w:numId w:val="10"/>
        </w:numPr>
        <w:spacing w:after="160" w:line="280" w:lineRule="auto"/>
      </w:pPr>
      <w:r>
        <w:rPr>
          <w:rFonts w:ascii="LXGW WenKai Mono" w:hAnsi="LXGW WenKai Mono" w:eastAsia="LXGW WenKai Mono"/>
          <w:color w:val="1F4D78"/>
          <w:sz w:val="20"/>
          <w:shd w:fill="F2F4F7"/>
        </w:rPr>
        <w:t>[TODO-051]</w:t>
      </w:r>
      <w:r>
        <w:rPr>
          <w:rFonts w:ascii="Heiti SC" w:hAnsi="Heiti SC" w:eastAsia="Heiti SC"/>
          <w:b w:val="0"/>
          <w:color w:val="000000"/>
          <w:sz w:val="22"/>
        </w:rPr>
        <w:t xml:space="preserve"> SOP 模板治理：模板版本、生效时间、已接单订单是否锁定旧版本、任务漏项补录和运营修改权限。</w:t>
      </w:r>
    </w:p>
    <w:p>
      <w:pPr>
        <w:numPr>
          <w:ilvl w:val="0"/>
          <w:numId w:val="10"/>
        </w:numPr>
        <w:spacing w:after="160" w:line="280" w:lineRule="auto"/>
      </w:pPr>
      <w:r>
        <w:rPr>
          <w:rFonts w:ascii="LXGW WenKai Mono" w:hAnsi="LXGW WenKai Mono" w:eastAsia="LXGW WenKai Mono"/>
          <w:color w:val="1F4D78"/>
          <w:sz w:val="20"/>
          <w:shd w:fill="F2F4F7"/>
        </w:rPr>
        <w:t>[TODO-052]</w:t>
      </w:r>
      <w:r>
        <w:rPr>
          <w:rFonts w:ascii="Heiti SC" w:hAnsi="Heiti SC" w:eastAsia="Heiti SC"/>
          <w:b w:val="0"/>
          <w:color w:val="000000"/>
          <w:sz w:val="22"/>
        </w:rPr>
        <w:t xml:space="preserve"> 患者侧无障碍：字号、对比度、读屏/语音、关键操作确认和行动不便者的交互兜底标准。</w:t>
      </w:r>
    </w:p>
    <w:p>
      <w:pPr>
        <w:numPr>
          <w:ilvl w:val="0"/>
          <w:numId w:val="10"/>
        </w:numPr>
        <w:spacing w:after="160" w:line="280" w:lineRule="auto"/>
      </w:pPr>
      <w:r>
        <w:rPr>
          <w:rFonts w:ascii="LXGW WenKai Mono" w:hAnsi="LXGW WenKai Mono" w:eastAsia="LXGW WenKai Mono"/>
          <w:color w:val="1F4D78"/>
          <w:sz w:val="20"/>
          <w:shd w:fill="F2F4F7"/>
        </w:rPr>
        <w:t>[TODO-053]</w:t>
      </w:r>
      <w:r>
        <w:rPr>
          <w:rFonts w:ascii="Heiti SC" w:hAnsi="Heiti SC" w:eastAsia="Heiti SC"/>
          <w:b w:val="0"/>
          <w:color w:val="000000"/>
          <w:sz w:val="22"/>
        </w:rPr>
        <w:t xml:space="preserve"> 弱网与失败恢复：任务草稿、上传失败、医院流程变化、离线记录和人工补录的可用性标准。</w:t>
      </w:r>
    </w:p>
    <w:p>
      <w:pPr>
        <w:numPr>
          <w:ilvl w:val="0"/>
          <w:numId w:val="10"/>
        </w:numPr>
        <w:spacing w:after="160" w:line="280" w:lineRule="auto"/>
      </w:pPr>
      <w:r>
        <w:rPr>
          <w:rFonts w:ascii="LXGW WenKai Mono" w:hAnsi="LXGW WenKai Mono" w:eastAsia="LXGW WenKai Mono"/>
          <w:color w:val="1F4D78"/>
          <w:sz w:val="20"/>
          <w:shd w:fill="F2F4F7"/>
        </w:rPr>
        <w:t>[TODO-054 CLOSED-POLICY]</w:t>
      </w:r>
      <w:r>
        <w:rPr>
          <w:rFonts w:ascii="Heiti SC" w:hAnsi="Heiti SC" w:eastAsia="Heiti SC"/>
          <w:b w:val="0"/>
          <w:color w:val="000000"/>
          <w:sz w:val="22"/>
        </w:rPr>
        <w:t xml:space="preserve"> 服务结束硬闸门：到院认证处理（就诊码验证成功或受控人工处理完成）、异常单的责任交接记录和提前结束确认是一期结束服务硬闸门；就诊概况整组必填，其他健康记录字段均为选填，阶段任务可标记“不适用/未完成原因”并按规则处理。取药、药品核对和凭证一期仅作普通选填记录，不作为结束服务硬闸门。安全事件触发后先标记异常单；责任交接未完成时不允许标记正常完成或直接取消。页面字段、按钮状态和状态校验按 FR-032 实现。</w:t>
      </w:r>
    </w:p>
    <w:p>
      <w:pPr>
        <w:numPr>
          <w:ilvl w:val="0"/>
          <w:numId w:val="10"/>
        </w:numPr>
        <w:spacing w:after="160" w:line="280" w:lineRule="auto"/>
      </w:pPr>
      <w:r>
        <w:rPr>
          <w:rFonts w:ascii="LXGW WenKai Mono" w:hAnsi="LXGW WenKai Mono" w:eastAsia="LXGW WenKai Mono"/>
          <w:color w:val="1F4D78"/>
          <w:sz w:val="20"/>
          <w:shd w:fill="F2F4F7"/>
        </w:rPr>
        <w:t>[TODO-055]</w:t>
      </w:r>
      <w:r>
        <w:rPr>
          <w:rFonts w:ascii="Heiti SC" w:hAnsi="Heiti SC" w:eastAsia="Heiti SC"/>
          <w:b w:val="0"/>
          <w:color w:val="000000"/>
          <w:sz w:val="22"/>
        </w:rPr>
        <w:t xml:space="preserve"> 未来分服务包 SOP：院内陪护、代取报告、代取药品各自的服务边界、任务模板、必填凭证、交付对象、异常、结束条件和计费规则；不阻塞本期专业陪诊开发。</w:t>
      </w:r>
    </w:p>
    <w:p>
      <w:pPr>
        <w:numPr>
          <w:ilvl w:val="0"/>
          <w:numId w:val="10"/>
        </w:numPr>
        <w:spacing w:after="160" w:line="280" w:lineRule="auto"/>
      </w:pPr>
      <w:r>
        <w:rPr>
          <w:rFonts w:ascii="LXGW WenKai Mono" w:hAnsi="LXGW WenKai Mono" w:eastAsia="LXGW WenKai Mono"/>
          <w:color w:val="1F4D78"/>
          <w:sz w:val="20"/>
          <w:shd w:fill="F2F4F7"/>
        </w:rPr>
        <w:t>[TODO-056 CLOSED-POLICY]</w:t>
      </w:r>
      <w:r>
        <w:rPr>
          <w:rFonts w:ascii="Heiti SC" w:hAnsi="Heiti SC" w:eastAsia="Heiti SC"/>
          <w:b w:val="0"/>
          <w:color w:val="000000"/>
          <w:sz w:val="22"/>
        </w:rPr>
        <w:t xml:space="preserve"> 患者安全事件运行规则：一期不做事件分级，不设置自动超时关闭；明确安全事件后立即标记异常单，先保障现场安全并联系医院/急救资源，再联系平台和当前用户；平台持续人工跟进，记录联系对象、责任交接对象、交接时间和结果；责任交接未完成不得正常完成或直接取消，交接完成后由运营人工决定完成、取消或售后。具体页面字段和运营记录实现按 FR-034 落地。</w:t>
      </w:r>
    </w:p>
    <w:p>
      <w:pPr>
        <w:pStyle w:val="Heading2"/>
      </w:pPr>
      <w:r>
        <w:rPr>
          <w:rFonts w:ascii="Heiti SC" w:hAnsi="Heiti SC" w:eastAsia="Heiti SC"/>
          <w:b/>
          <w:color w:val="2E74B5"/>
          <w:sz w:val="26"/>
        </w:rPr>
        <w:t>7.2 健康档案字段草案（V0.4；一期字段范围、展示形态、必填级别和生成规则已确认）</w:t>
      </w:r>
    </w:p>
    <w:p>
      <w:pPr>
        <w:spacing w:after="120" w:line="264" w:lineRule="auto"/>
      </w:pPr>
      <w:r>
        <w:rPr>
          <w:rFonts w:ascii="Heiti SC" w:hAnsi="Heiti SC" w:eastAsia="Heiti SC"/>
          <w:b w:val="0"/>
          <w:color w:val="000000"/>
          <w:sz w:val="22"/>
        </w:rPr>
        <w:t>第一期健康档案只启用“本次就医记录”，用户侧以按订单排列的就医记录时间线展示；不展示长期基础档案表单。长期基础档案只预留字段结构，不要求用户提前填写，也不由系统从一次就医记录自动生成。本次就医记录中“就诊概况”整组必填，可在诊前沟通阶段填写/核对；其余六组均为选填，且在服务过程中记录；选填字段为空不阻断服务总结和结束服务。所有由陪诊师填写的健康相关字段都必须标明信息来源；“陪诊师观察”仅限行动、沟通和服务事实，不得填写病情判断。</w:t>
      </w:r>
    </w:p>
    <w:p>
      <w:pPr>
        <w:pStyle w:val="Heading3"/>
      </w:pPr>
      <w:r>
        <w:rPr>
          <w:rFonts w:ascii="Heiti SC" w:hAnsi="Heiti SC" w:eastAsia="Heiti SC"/>
          <w:b/>
          <w:color w:val="1F4D78"/>
          <w:sz w:val="24"/>
        </w:rPr>
        <w:t>A. 长期基础档案（一期预留，不启用）</w:t>
      </w:r>
    </w:p>
    <w:p>
      <w:pPr>
        <w:keepNext/>
        <w:spacing w:after="120" w:line="264" w:lineRule="auto"/>
      </w:pPr>
      <w:r>
        <w:rPr>
          <w:rFonts w:ascii="Heiti SC" w:hAnsi="Heiti SC" w:eastAsia="Heiti SC"/>
          <w:b w:val="0"/>
          <w:color w:val="000000"/>
          <w:sz w:val="22"/>
        </w:rPr>
        <w:t>以下字段用于后续从多次就医记录中生成候选摘要；第一期不提供独立维护入口，不自动写入。未来生成时必须保留来源记录，并由当前用户确认后才成为长期档案内容。</w:t>
      </w:r>
    </w:p>
    <w:tbl>
      <w:tblPr>
        <w:tblStyle w:val="TableGrid"/>
        <w:tblW w:type="dxa" w:w="9360"/>
        <w:jc w:val="left"/>
        <w:tblLayout w:type="fixed"/>
        <w:tblLook w:firstColumn="1" w:firstRow="1" w:lastColumn="0" w:lastRow="0" w:noHBand="0" w:noVBand="1" w:val="04A0"/>
        <w:tblInd w:w="120" w:type="dxa"/>
        <w:tblBorders>
          <w:top w:val="single" w:sz="6" w:space="0" w:color="C7D0DA"/>
          <w:left w:val="single" w:sz="6" w:space="0" w:color="C7D0DA"/>
          <w:bottom w:val="single" w:sz="6" w:space="0" w:color="C7D0DA"/>
          <w:right w:val="single" w:sz="6" w:space="0" w:color="C7D0DA"/>
          <w:insideH w:val="single" w:sz="6" w:space="0" w:color="C7D0DA"/>
          <w:insideV w:val="single" w:sz="6" w:space="0" w:color="C7D0DA"/>
        </w:tblBorders>
      </w:tblPr>
      <w:tblGrid>
        <w:gridCol w:w="1500"/>
        <w:gridCol w:w="2500"/>
        <w:gridCol w:w="2900"/>
        <w:gridCol w:w="2460"/>
      </w:tblGrid>
      <w:tr>
        <w:trPr>
          <w:tblHeader w:val="true"/>
        </w:trPr>
        <w:tc>
          <w:tcPr>
            <w:tcW w:type="dxa" w:w="1500"/>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模块</w:t>
            </w:r>
          </w:p>
        </w:tc>
        <w:tc>
          <w:tcPr>
            <w:tcW w:type="dxa" w:w="2500"/>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预留字段</w:t>
            </w:r>
          </w:p>
        </w:tc>
        <w:tc>
          <w:tcPr>
            <w:tcW w:type="dxa" w:w="2900"/>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后续生成依据</w:t>
            </w:r>
          </w:p>
        </w:tc>
        <w:tc>
          <w:tcPr>
            <w:tcW w:type="dxa" w:w="2460"/>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一期处理</w:t>
            </w:r>
          </w:p>
        </w:tc>
      </w:tr>
      <w:tr>
        <w:trPr>
          <w:cantSplit w:val="true"/>
        </w:trPr>
        <w:tc>
          <w:tcPr>
            <w:tcW w:type="dxa" w:w="150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档案关系</w:t>
            </w:r>
          </w:p>
        </w:tc>
        <w:tc>
          <w:tcPr>
            <w:tcW w:type="dxa" w:w="25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档案名称、关联就诊人、与当前用户关系</w:t>
            </w:r>
          </w:p>
        </w:tc>
        <w:tc>
          <w:tcPr>
            <w:tcW w:type="dxa" w:w="29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用户关联关系</w:t>
            </w:r>
          </w:p>
        </w:tc>
        <w:tc>
          <w:tcPr>
            <w:tcW w:type="dxa" w:w="246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一期只保留关联容器，不开放长期档案维护</w:t>
            </w:r>
          </w:p>
        </w:tc>
      </w:tr>
      <w:tr>
        <w:trPr>
          <w:cantSplit w:val="true"/>
        </w:trPr>
        <w:tc>
          <w:tcPr>
            <w:tcW w:type="dxa" w:w="1500"/>
            <w:shd w:fill="F9FAFB"/>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基础信息</w:t>
            </w:r>
          </w:p>
        </w:tc>
        <w:tc>
          <w:tcPr>
            <w:tcW w:type="dxa" w:w="25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姓名、性别、出生日期/年龄</w:t>
            </w:r>
          </w:p>
        </w:tc>
        <w:tc>
          <w:tcPr>
            <w:tcW w:type="dxa" w:w="29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就诊人资料和用户确认</w:t>
            </w:r>
          </w:p>
        </w:tc>
        <w:tc>
          <w:tcPr>
            <w:tcW w:type="dxa" w:w="246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一期沿用就诊人资料，不生成长期摘要</w:t>
            </w:r>
          </w:p>
        </w:tc>
      </w:tr>
      <w:tr>
        <w:trPr>
          <w:cantSplit w:val="true"/>
        </w:trPr>
        <w:tc>
          <w:tcPr>
            <w:tcW w:type="dxa" w:w="150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过敏信息</w:t>
            </w:r>
          </w:p>
        </w:tc>
        <w:tc>
          <w:tcPr>
            <w:tcW w:type="dxa" w:w="25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过敏原、反应表现、严重程度（如用户已知）、最近确认时间</w:t>
            </w:r>
          </w:p>
        </w:tc>
        <w:tc>
          <w:tcPr>
            <w:tcW w:type="dxa" w:w="29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多次就医记录中的用户/就诊人陈述、医院/医生或既往资料</w:t>
            </w:r>
          </w:p>
        </w:tc>
        <w:tc>
          <w:tcPr>
            <w:tcW w:type="dxa" w:w="246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一期只保存本次记录，不自动合并为长期过敏结论</w:t>
            </w:r>
          </w:p>
        </w:tc>
      </w:tr>
      <w:tr>
        <w:trPr>
          <w:cantSplit w:val="true"/>
        </w:trPr>
        <w:tc>
          <w:tcPr>
            <w:tcW w:type="dxa" w:w="1500"/>
            <w:shd w:fill="F9FAFB"/>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既往健康信息</w:t>
            </w:r>
          </w:p>
        </w:tc>
        <w:tc>
          <w:tcPr>
            <w:tcW w:type="dxa" w:w="25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既往疾病/手术/住院事项、发生时间或状态</w:t>
            </w:r>
          </w:p>
        </w:tc>
        <w:tc>
          <w:tcPr>
            <w:tcW w:type="dxa" w:w="29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就医记录中的原始陈述或资料</w:t>
            </w:r>
          </w:p>
        </w:tc>
        <w:tc>
          <w:tcPr>
            <w:tcW w:type="dxa" w:w="246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一期只保存原始记录，不生成陪诊师诊断</w:t>
            </w:r>
          </w:p>
        </w:tc>
      </w:tr>
      <w:tr>
        <w:trPr>
          <w:cantSplit w:val="true"/>
        </w:trPr>
        <w:tc>
          <w:tcPr>
            <w:tcW w:type="dxa" w:w="150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用药信息</w:t>
            </w:r>
          </w:p>
        </w:tc>
        <w:tc>
          <w:tcPr>
            <w:tcW w:type="dxa" w:w="25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药品名称、规格、用法用量、频次、途径、起止时间、当前状态</w:t>
            </w:r>
          </w:p>
        </w:tc>
        <w:tc>
          <w:tcPr>
            <w:tcW w:type="dxa" w:w="29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处方、药品包装、用户陈述和药品核对记录</w:t>
            </w:r>
          </w:p>
        </w:tc>
        <w:tc>
          <w:tcPr>
            <w:tcW w:type="dxa" w:w="246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一期只保存来源记录，未来生成前需用户确认</w:t>
            </w:r>
          </w:p>
        </w:tc>
      </w:tr>
      <w:tr>
        <w:trPr>
          <w:cantSplit w:val="true"/>
        </w:trPr>
        <w:tc>
          <w:tcPr>
            <w:tcW w:type="dxa" w:w="1500"/>
            <w:shd w:fill="F9FAFB"/>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就医协助需求</w:t>
            </w:r>
          </w:p>
        </w:tc>
        <w:tc>
          <w:tcPr>
            <w:tcW w:type="dxa" w:w="25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轮椅/无障碍需求、行动协助方式、听力/视力、沟通/节奏偏好</w:t>
            </w:r>
          </w:p>
        </w:tc>
        <w:tc>
          <w:tcPr>
            <w:tcW w:type="dxa" w:w="29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多次服务中反复出现且经用户确认的信息</w:t>
            </w:r>
          </w:p>
        </w:tc>
        <w:tc>
          <w:tcPr>
            <w:tcW w:type="dxa" w:w="246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一期记录本次确认内容，不自动推断长期需求</w:t>
            </w:r>
          </w:p>
        </w:tc>
      </w:tr>
      <w:tr>
        <w:trPr>
          <w:cantSplit w:val="true"/>
        </w:trPr>
        <w:tc>
          <w:tcPr>
            <w:tcW w:type="dxa" w:w="150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资料索引</w:t>
            </w:r>
          </w:p>
        </w:tc>
        <w:tc>
          <w:tcPr>
            <w:tcW w:type="dxa" w:w="25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病历、检查报告、影像、处方/取药凭证的类型、日期、医院/科室、附件引用</w:t>
            </w:r>
          </w:p>
        </w:tc>
        <w:tc>
          <w:tcPr>
            <w:tcW w:type="dxa" w:w="29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用户或订单关联的资料记录</w:t>
            </w:r>
          </w:p>
        </w:tc>
        <w:tc>
          <w:tcPr>
            <w:tcW w:type="dxa" w:w="246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一期作为本次就医资料记录保存</w:t>
            </w:r>
          </w:p>
        </w:tc>
      </w:tr>
    </w:tbl>
    <w:p>
      <w:pPr>
        <w:spacing w:before="0" w:after="80"/>
      </w:pPr>
    </w:p>
    <w:p>
      <w:pPr>
        <w:pStyle w:val="Heading3"/>
      </w:pPr>
      <w:r>
        <w:rPr>
          <w:rFonts w:ascii="Heiti SC" w:hAnsi="Heiti SC" w:eastAsia="Heiti SC"/>
          <w:b/>
          <w:color w:val="1F4D78"/>
          <w:sz w:val="24"/>
        </w:rPr>
        <w:t>B. 本次就医记录（一期启用；就诊概况可诊前记录，其余字段服务中记录）</w:t>
      </w:r>
    </w:p>
    <w:tbl>
      <w:tblPr>
        <w:tblStyle w:val="TableGrid"/>
        <w:tblW w:type="dxa" w:w="9360"/>
        <w:jc w:val="left"/>
        <w:tblLayout w:type="fixed"/>
        <w:tblLook w:firstColumn="1" w:firstRow="1" w:lastColumn="0" w:lastRow="0" w:noHBand="0" w:noVBand="1" w:val="04A0"/>
        <w:tblInd w:w="120" w:type="dxa"/>
        <w:tblBorders>
          <w:top w:val="single" w:sz="6" w:space="0" w:color="C7D0DA"/>
          <w:left w:val="single" w:sz="6" w:space="0" w:color="C7D0DA"/>
          <w:bottom w:val="single" w:sz="6" w:space="0" w:color="C7D0DA"/>
          <w:right w:val="single" w:sz="6" w:space="0" w:color="C7D0DA"/>
          <w:insideH w:val="single" w:sz="6" w:space="0" w:color="C7D0DA"/>
          <w:insideV w:val="single" w:sz="6" w:space="0" w:color="C7D0DA"/>
        </w:tblBorders>
      </w:tblPr>
      <w:tblGrid>
        <w:gridCol w:w="1750"/>
        <w:gridCol w:w="1900"/>
        <w:gridCol w:w="1900"/>
        <w:gridCol w:w="1905"/>
        <w:gridCol w:w="1905"/>
      </w:tblGrid>
      <w:tr>
        <w:trPr>
          <w:tblHeader w:val="true"/>
        </w:trPr>
        <w:tc>
          <w:tcPr>
            <w:tcW w:type="dxa" w:w="1750"/>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模块</w:t>
            </w:r>
          </w:p>
        </w:tc>
        <w:tc>
          <w:tcPr>
            <w:tcW w:type="dxa" w:w="1900"/>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字段</w:t>
            </w:r>
          </w:p>
        </w:tc>
        <w:tc>
          <w:tcPr>
            <w:tcW w:type="dxa" w:w="1900"/>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必填级别</w:t>
            </w:r>
          </w:p>
        </w:tc>
        <w:tc>
          <w:tcPr>
            <w:tcW w:type="dxa" w:w="1905"/>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一期建议形态</w:t>
            </w:r>
          </w:p>
        </w:tc>
        <w:tc>
          <w:tcPr>
            <w:tcW w:type="dxa" w:w="1905"/>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写入与权限</w:t>
            </w:r>
          </w:p>
        </w:tc>
      </w:tr>
      <w:tr>
        <w:trPr>
          <w:cantSplit w:val="true"/>
        </w:trPr>
        <w:tc>
          <w:tcPr>
            <w:tcW w:type="dxa" w:w="175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就诊概况</w:t>
            </w:r>
          </w:p>
        </w:tc>
        <w:tc>
          <w:tcPr>
            <w:tcW w:type="dxa" w:w="19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日期、医院、院区、科室、就诊目的</w:t>
            </w:r>
          </w:p>
        </w:tc>
        <w:tc>
          <w:tcPr>
            <w:tcW w:type="dxa" w:w="19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必填</w:t>
            </w:r>
          </w:p>
        </w:tc>
        <w:tc>
          <w:tcPr>
            <w:tcW w:type="dxa" w:w="1905"/>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可在首次联系或服务日前 1–2 天复核时由陪诊师填写/核对；订单已有信息仅作待核对内容</w:t>
            </w:r>
          </w:p>
        </w:tc>
        <w:tc>
          <w:tcPr>
            <w:tcW w:type="dxa" w:w="1905"/>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陪诊师记录；服务结束后当前用户只读查看；运营/售后按 case 最小必要范围查看</w:t>
            </w:r>
          </w:p>
        </w:tc>
      </w:tr>
      <w:tr>
        <w:trPr>
          <w:cantSplit w:val="true"/>
        </w:trPr>
        <w:tc>
          <w:tcPr>
            <w:tcW w:type="dxa" w:w="1750"/>
            <w:shd w:fill="F9FAFB"/>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医生信息</w:t>
            </w:r>
          </w:p>
        </w:tc>
        <w:tc>
          <w:tcPr>
            <w:tcW w:type="dxa" w:w="19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医生原话/原意、注意事项、复查时间、待办事项</w:t>
            </w:r>
          </w:p>
        </w:tc>
        <w:tc>
          <w:tcPr>
            <w:tcW w:type="dxa" w:w="19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选填</w:t>
            </w:r>
          </w:p>
        </w:tc>
        <w:tc>
          <w:tcPr>
            <w:tcW w:type="dxa" w:w="1905"/>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原话/原意与陪诊师转述分开记录；不得生成诊断结论</w:t>
            </w:r>
          </w:p>
        </w:tc>
        <w:tc>
          <w:tcPr>
            <w:tcW w:type="dxa" w:w="1905"/>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陪诊师在服务中记录；服务结束后当前用户只读查看；运营/售后按 case 最小必要范围查看</w:t>
            </w:r>
          </w:p>
        </w:tc>
      </w:tr>
      <w:tr>
        <w:trPr>
          <w:cantSplit w:val="true"/>
        </w:trPr>
        <w:tc>
          <w:tcPr>
            <w:tcW w:type="dxa" w:w="175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复述确认</w:t>
            </w:r>
          </w:p>
        </w:tc>
        <w:tc>
          <w:tcPr>
            <w:tcW w:type="dxa" w:w="19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已复述、待确认、无法确认及原因</w:t>
            </w:r>
          </w:p>
        </w:tc>
        <w:tc>
          <w:tcPr>
            <w:tcW w:type="dxa" w:w="19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选填</w:t>
            </w:r>
          </w:p>
        </w:tc>
        <w:tc>
          <w:tcPr>
            <w:tcW w:type="dxa" w:w="1905"/>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枚举状态 + 原因；不得用陪诊师记录替代患者或医生确认</w:t>
            </w:r>
          </w:p>
        </w:tc>
        <w:tc>
          <w:tcPr>
            <w:tcW w:type="dxa" w:w="1905"/>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陪诊师在服务中记录事实状态；服务结束后当前用户只读查看</w:t>
            </w:r>
          </w:p>
        </w:tc>
      </w:tr>
      <w:tr>
        <w:trPr>
          <w:cantSplit w:val="true"/>
        </w:trPr>
        <w:tc>
          <w:tcPr>
            <w:tcW w:type="dxa" w:w="1750"/>
            <w:shd w:fill="F9FAFB"/>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检查记录</w:t>
            </w:r>
          </w:p>
        </w:tc>
        <w:tc>
          <w:tcPr>
            <w:tcW w:type="dxa" w:w="19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检查项目、日期、结果原文、医生说明</w:t>
            </w:r>
          </w:p>
        </w:tc>
        <w:tc>
          <w:tcPr>
            <w:tcW w:type="dxa" w:w="19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选填</w:t>
            </w:r>
          </w:p>
        </w:tc>
        <w:tc>
          <w:tcPr>
            <w:tcW w:type="dxa" w:w="1905"/>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只记录原文和医生已说明内容，不生成陪诊师解读结论</w:t>
            </w:r>
          </w:p>
        </w:tc>
        <w:tc>
          <w:tcPr>
            <w:tcW w:type="dxa" w:w="1905"/>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陪诊师在服务中记录；服务结束后当前用户只读查看</w:t>
            </w:r>
          </w:p>
        </w:tc>
      </w:tr>
      <w:tr>
        <w:trPr>
          <w:cantSplit w:val="true"/>
        </w:trPr>
        <w:tc>
          <w:tcPr>
            <w:tcW w:type="dxa" w:w="175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药品核对</w:t>
            </w:r>
          </w:p>
        </w:tc>
        <w:tc>
          <w:tcPr>
            <w:tcW w:type="dxa" w:w="19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药品名称、数量/包装、处方或取药凭证、用药信息转交</w:t>
            </w:r>
          </w:p>
        </w:tc>
        <w:tc>
          <w:tcPr>
            <w:tcW w:type="dxa" w:w="19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选填</w:t>
            </w:r>
          </w:p>
        </w:tc>
        <w:tc>
          <w:tcPr>
            <w:tcW w:type="dxa" w:w="1905"/>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一期仅作普通事实记录，不做处方与实际取药清单结构化比对，不自动判断差异，不阻断结束服务</w:t>
            </w:r>
          </w:p>
        </w:tc>
        <w:tc>
          <w:tcPr>
            <w:tcW w:type="dxa" w:w="1905"/>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陪诊师在服务中按实际情况记录；遇到问题统一联系平台；服务结束后当前用户只读查看</w:t>
            </w:r>
          </w:p>
        </w:tc>
      </w:tr>
      <w:tr>
        <w:trPr>
          <w:cantSplit w:val="true"/>
        </w:trPr>
        <w:tc>
          <w:tcPr>
            <w:tcW w:type="dxa" w:w="1750"/>
            <w:shd w:fill="F9FAFB"/>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凭证记录</w:t>
            </w:r>
          </w:p>
        </w:tc>
        <w:tc>
          <w:tcPr>
            <w:tcW w:type="dxa" w:w="19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凭证类型、时间、在线记录、是否交接</w:t>
            </w:r>
          </w:p>
        </w:tc>
        <w:tc>
          <w:tcPr>
            <w:tcW w:type="dxa" w:w="19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选填</w:t>
            </w:r>
          </w:p>
        </w:tc>
        <w:tc>
          <w:tcPr>
            <w:tcW w:type="dxa" w:w="1905"/>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只记录凭证事实和交接状态</w:t>
            </w:r>
          </w:p>
        </w:tc>
        <w:tc>
          <w:tcPr>
            <w:tcW w:type="dxa" w:w="1905"/>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陪诊师在服务中记录或关联；服务结束后当前用户只读查看</w:t>
            </w:r>
          </w:p>
        </w:tc>
      </w:tr>
      <w:tr>
        <w:trPr>
          <w:cantSplit w:val="true"/>
        </w:trPr>
        <w:tc>
          <w:tcPr>
            <w:tcW w:type="dxa" w:w="175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服务补充</w:t>
            </w:r>
          </w:p>
        </w:tc>
        <w:tc>
          <w:tcPr>
            <w:tcW w:type="dxa" w:w="19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患者/家属补充说明、未完成事项、下次待办</w:t>
            </w:r>
          </w:p>
        </w:tc>
        <w:tc>
          <w:tcPr>
            <w:tcW w:type="dxa" w:w="19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选填</w:t>
            </w:r>
          </w:p>
        </w:tc>
        <w:tc>
          <w:tcPr>
            <w:tcW w:type="dxa" w:w="1905"/>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文本 + 待办状态；不得写诊断、治疗或风险判断</w:t>
            </w:r>
          </w:p>
        </w:tc>
        <w:tc>
          <w:tcPr>
            <w:tcW w:type="dxa" w:w="1905"/>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陪诊师在服务中记录；服务结束后当前用户只读查看</w:t>
            </w:r>
          </w:p>
        </w:tc>
      </w:tr>
    </w:tbl>
    <w:p>
      <w:pPr>
        <w:spacing w:before="0" w:after="80"/>
      </w:pPr>
    </w:p>
    <w:p>
      <w:pPr>
        <w:pStyle w:val="Heading3"/>
      </w:pPr>
      <w:r>
        <w:rPr>
          <w:rFonts w:ascii="Heiti SC" w:hAnsi="Heiti SC" w:eastAsia="Heiti SC"/>
          <w:b/>
          <w:color w:val="1F4D78"/>
          <w:sz w:val="24"/>
        </w:rPr>
        <w:t>C. 每条档案记录的统一元数据</w:t>
      </w:r>
    </w:p>
    <w:p>
      <w:pPr>
        <w:spacing w:after="120" w:line="264" w:lineRule="auto"/>
      </w:pPr>
      <w:r>
        <w:rPr>
          <w:rFonts w:ascii="Heiti SC" w:hAnsi="Heiti SC" w:eastAsia="Heiti SC"/>
          <w:b w:val="0"/>
          <w:color w:val="000000"/>
          <w:sz w:val="22"/>
        </w:rPr>
        <w:t>每条新增记录至少保存：</w:t>
      </w:r>
      <w:r>
        <w:rPr>
          <w:rFonts w:ascii="LXGW WenKai Mono" w:hAnsi="LXGW WenKai Mono" w:eastAsia="LXGW WenKai Mono"/>
          <w:color w:val="1F4D78"/>
          <w:sz w:val="20"/>
          <w:shd w:fill="F2F4F7"/>
        </w:rPr>
        <w:t>record_id</w:t>
      </w:r>
      <w:r>
        <w:rPr>
          <w:rFonts w:ascii="Heiti SC" w:hAnsi="Heiti SC" w:eastAsia="Heiti SC"/>
          <w:b w:val="0"/>
          <w:color w:val="000000"/>
          <w:sz w:val="22"/>
        </w:rPr>
        <w:t>、</w:t>
      </w:r>
      <w:r>
        <w:rPr>
          <w:rFonts w:ascii="LXGW WenKai Mono" w:hAnsi="LXGW WenKai Mono" w:eastAsia="LXGW WenKai Mono"/>
          <w:color w:val="1F4D78"/>
          <w:sz w:val="20"/>
          <w:shd w:fill="F2F4F7"/>
        </w:rPr>
        <w:t>archive_id</w:t>
      </w:r>
      <w:r>
        <w:rPr>
          <w:rFonts w:ascii="Heiti SC" w:hAnsi="Heiti SC" w:eastAsia="Heiti SC"/>
          <w:b w:val="0"/>
          <w:color w:val="000000"/>
          <w:sz w:val="22"/>
        </w:rPr>
        <w:t>、</w:t>
      </w:r>
      <w:r>
        <w:rPr>
          <w:rFonts w:ascii="LXGW WenKai Mono" w:hAnsi="LXGW WenKai Mono" w:eastAsia="LXGW WenKai Mono"/>
          <w:color w:val="1F4D78"/>
          <w:sz w:val="20"/>
          <w:shd w:fill="F2F4F7"/>
        </w:rPr>
        <w:t>patient_id</w:t>
      </w:r>
      <w:r>
        <w:rPr>
          <w:rFonts w:ascii="Heiti SC" w:hAnsi="Heiti SC" w:eastAsia="Heiti SC"/>
          <w:b w:val="0"/>
          <w:color w:val="000000"/>
          <w:sz w:val="22"/>
        </w:rPr>
        <w:t>、</w:t>
      </w:r>
      <w:r>
        <w:rPr>
          <w:rFonts w:ascii="LXGW WenKai Mono" w:hAnsi="LXGW WenKai Mono" w:eastAsia="LXGW WenKai Mono"/>
          <w:color w:val="1F4D78"/>
          <w:sz w:val="20"/>
          <w:shd w:fill="F2F4F7"/>
        </w:rPr>
        <w:t>order_id</w:t>
      </w:r>
      <w:r>
        <w:rPr>
          <w:rFonts w:ascii="Heiti SC" w:hAnsi="Heiti SC" w:eastAsia="Heiti SC"/>
          <w:b w:val="0"/>
          <w:color w:val="000000"/>
          <w:sz w:val="22"/>
        </w:rPr>
        <w:t>（如来自陪诊订单）、信息来源、记录人、记录时间、记录状态和内容；如有关联资料，还需保存附件引用。信息来源为必选枚举：</w:t>
      </w:r>
      <w:r>
        <w:rPr>
          <w:rFonts w:ascii="LXGW WenKai Mono" w:hAnsi="LXGW WenKai Mono" w:eastAsia="LXGW WenKai Mono"/>
          <w:color w:val="1F4D78"/>
          <w:sz w:val="20"/>
          <w:shd w:fill="F2F4F7"/>
        </w:rPr>
        <w:t>用户/就诊人陈述</w:t>
      </w:r>
      <w:r>
        <w:rPr>
          <w:rFonts w:ascii="Heiti SC" w:hAnsi="Heiti SC" w:eastAsia="Heiti SC"/>
          <w:b w:val="0"/>
          <w:color w:val="000000"/>
          <w:sz w:val="22"/>
        </w:rPr>
        <w:t>、</w:t>
      </w:r>
      <w:r>
        <w:rPr>
          <w:rFonts w:ascii="LXGW WenKai Mono" w:hAnsi="LXGW WenKai Mono" w:eastAsia="LXGW WenKai Mono"/>
          <w:color w:val="1F4D78"/>
          <w:sz w:val="20"/>
          <w:shd w:fill="F2F4F7"/>
        </w:rPr>
        <w:t>医生/医院</w:t>
      </w:r>
      <w:r>
        <w:rPr>
          <w:rFonts w:ascii="Heiti SC" w:hAnsi="Heiti SC" w:eastAsia="Heiti SC"/>
          <w:b w:val="0"/>
          <w:color w:val="000000"/>
          <w:sz w:val="22"/>
        </w:rPr>
        <w:t>、</w:t>
      </w:r>
      <w:r>
        <w:rPr>
          <w:rFonts w:ascii="LXGW WenKai Mono" w:hAnsi="LXGW WenKai Mono" w:eastAsia="LXGW WenKai Mono"/>
          <w:color w:val="1F4D78"/>
          <w:sz w:val="20"/>
          <w:shd w:fill="F2F4F7"/>
        </w:rPr>
        <w:t>处方/药品包装</w:t>
      </w:r>
      <w:r>
        <w:rPr>
          <w:rFonts w:ascii="Heiti SC" w:hAnsi="Heiti SC" w:eastAsia="Heiti SC"/>
          <w:b w:val="0"/>
          <w:color w:val="000000"/>
          <w:sz w:val="22"/>
        </w:rPr>
        <w:t>、</w:t>
      </w:r>
      <w:r>
        <w:rPr>
          <w:rFonts w:ascii="LXGW WenKai Mono" w:hAnsi="LXGW WenKai Mono" w:eastAsia="LXGW WenKai Mono"/>
          <w:color w:val="1F4D78"/>
          <w:sz w:val="20"/>
          <w:shd w:fill="F2F4F7"/>
        </w:rPr>
        <w:t>检查资料</w:t>
      </w:r>
      <w:r>
        <w:rPr>
          <w:rFonts w:ascii="Heiti SC" w:hAnsi="Heiti SC" w:eastAsia="Heiti SC"/>
          <w:b w:val="0"/>
          <w:color w:val="000000"/>
          <w:sz w:val="22"/>
        </w:rPr>
        <w:t>、</w:t>
      </w:r>
      <w:r>
        <w:rPr>
          <w:rFonts w:ascii="LXGW WenKai Mono" w:hAnsi="LXGW WenKai Mono" w:eastAsia="LXGW WenKai Mono"/>
          <w:color w:val="1F4D78"/>
          <w:sz w:val="20"/>
          <w:shd w:fill="F2F4F7"/>
        </w:rPr>
        <w:t>陪诊师服务事实</w:t>
      </w:r>
      <w:r>
        <w:rPr>
          <w:rFonts w:ascii="Heiti SC" w:hAnsi="Heiti SC" w:eastAsia="Heiti SC"/>
          <w:b w:val="0"/>
          <w:color w:val="000000"/>
          <w:sz w:val="22"/>
        </w:rPr>
        <w:t>；一条记录需要多个来源时分别记录，不用陪诊师推测替代原始来源。记录状态一期建议为“草稿、已提交”；陪诊师服务中保存草稿，提交服务总结后生成用户可查看的只读记录。第一期不提供用户纠错入口，不设置“待用户纠错”“已更正”状态；后续生成候选摘要时必须保留来源记录并由当前用户确认。健康档案记录不设置“陪诊师诊断”“病情判断”“治疗建议”“用药调整”“风险评级”等字段；急症、状态恶化、失联和走失等安全事件进入独立安全事件对象，不直接写入健康档案作为处置结论。</w:t>
      </w:r>
    </w:p>
    <w:p>
      <w:pPr>
        <w:pStyle w:val="Heading3"/>
      </w:pPr>
      <w:r>
        <w:rPr>
          <w:rFonts w:ascii="Heiti SC" w:hAnsi="Heiti SC" w:eastAsia="Heiti SC"/>
          <w:b/>
          <w:color w:val="1F4D78"/>
          <w:sz w:val="24"/>
        </w:rPr>
        <w:t>D. 一期明确不纳入的字段</w:t>
      </w:r>
    </w:p>
    <w:p>
      <w:pPr>
        <w:numPr>
          <w:ilvl w:val="0"/>
          <w:numId w:val="10"/>
        </w:numPr>
        <w:spacing w:after="160" w:line="280" w:lineRule="auto"/>
      </w:pPr>
      <w:r>
        <w:rPr>
          <w:rFonts w:ascii="Heiti SC" w:hAnsi="Heiti SC" w:eastAsia="Heiti SC"/>
          <w:b w:val="0"/>
          <w:color w:val="000000"/>
          <w:sz w:val="22"/>
        </w:rPr>
        <w:t>陪诊师自行填写的诊断、病情结论、治疗方案、用药调整建议、疗效判断和风险评级。</w:t>
      </w:r>
    </w:p>
    <w:p>
      <w:pPr>
        <w:numPr>
          <w:ilvl w:val="0"/>
          <w:numId w:val="10"/>
        </w:numPr>
        <w:spacing w:after="160" w:line="280" w:lineRule="auto"/>
      </w:pPr>
      <w:r>
        <w:rPr>
          <w:rFonts w:ascii="Heiti SC" w:hAnsi="Heiti SC" w:eastAsia="Heiti SC"/>
          <w:b w:val="0"/>
          <w:color w:val="000000"/>
          <w:sz w:val="22"/>
        </w:rPr>
        <w:t>需要专业人员解释后才能形成的医学结论或结构化分级。</w:t>
      </w:r>
    </w:p>
    <w:p>
      <w:pPr>
        <w:numPr>
          <w:ilvl w:val="0"/>
          <w:numId w:val="10"/>
        </w:numPr>
        <w:spacing w:after="160" w:line="280" w:lineRule="auto"/>
      </w:pPr>
      <w:r>
        <w:rPr>
          <w:rFonts w:ascii="Heiti SC" w:hAnsi="Heiti SC" w:eastAsia="Heiti SC"/>
          <w:b w:val="0"/>
          <w:color w:val="000000"/>
          <w:sz w:val="22"/>
        </w:rPr>
        <w:t>将陪诊师通俗转述直接保存为医生诊断或正式医嘱；通俗转述必须与医生原话/原意分开保存。</w:t>
      </w:r>
    </w:p>
    <w:p>
      <w:pPr>
        <w:numPr>
          <w:ilvl w:val="0"/>
          <w:numId w:val="10"/>
        </w:numPr>
        <w:spacing w:after="160" w:line="280" w:lineRule="auto"/>
      </w:pPr>
      <w:r>
        <w:rPr>
          <w:rFonts w:ascii="Heiti SC" w:hAnsi="Heiti SC" w:eastAsia="Heiti SC"/>
          <w:b w:val="0"/>
          <w:color w:val="000000"/>
          <w:sz w:val="22"/>
        </w:rPr>
        <w:t>患者安全事件的处置结论、责任认定和交接结论；这些内容只进入独立安全事件记录。</w:t>
      </w:r>
    </w:p>
    <w:p>
      <w:pPr>
        <w:numPr>
          <w:ilvl w:val="0"/>
          <w:numId w:val="10"/>
        </w:numPr>
        <w:spacing w:after="160" w:line="280" w:lineRule="auto"/>
      </w:pPr>
      <w:r>
        <w:rPr>
          <w:rFonts w:ascii="Heiti SC" w:hAnsi="Heiti SC" w:eastAsia="Heiti SC"/>
          <w:b w:val="0"/>
          <w:color w:val="000000"/>
          <w:sz w:val="22"/>
        </w:rPr>
        <w:t>从单次就医记录自动生成并直接生效的长期健康结论；长期档案必须经过多记录归纳和当前用户确认。</w:t>
      </w:r>
    </w:p>
    <w:p>
      <w:pPr>
        <w:spacing w:after="120" w:line="264" w:lineRule="auto"/>
      </w:pPr>
      <w:r>
        <w:rPr>
          <w:rFonts w:ascii="Heiti SC" w:hAnsi="Heiti SC" w:eastAsia="Heiti SC"/>
          <w:b w:val="0"/>
          <w:color w:val="000000"/>
          <w:sz w:val="22"/>
        </w:rPr>
        <w:t xml:space="preserve">以上为字段与边界草案，一期字段范围、必填级别、服务结束后生成用户只读记录、信息来源枚举、允许陪诊师上传本单相关附件、一期本单附件四类角色在线查看且禁止下载/转发/删除、暂不提供纠错均已确认；角色权限矩阵和本单历史记录授权规则作为一期产品基线，收集目的、同意、留存、导出、合规边界和查看行为审计不纳入本版考虑，后续由 </w:t>
      </w:r>
      <w:r>
        <w:rPr>
          <w:rFonts w:ascii="LXGW WenKai Mono" w:hAnsi="LXGW WenKai Mono" w:eastAsia="LXGW WenKai Mono"/>
          <w:color w:val="1F4D78"/>
          <w:sz w:val="20"/>
          <w:shd w:fill="F2F4F7"/>
        </w:rPr>
        <w:t>[TODO-025 DEFERRED]</w:t>
      </w:r>
      <w:r>
        <w:rPr>
          <w:rFonts w:ascii="Heiti SC" w:hAnsi="Heiti SC" w:eastAsia="Heiti SC"/>
          <w:b w:val="0"/>
          <w:color w:val="000000"/>
          <w:sz w:val="22"/>
        </w:rPr>
        <w:t xml:space="preserve"> 和 </w:t>
      </w:r>
      <w:r>
        <w:rPr>
          <w:rFonts w:ascii="LXGW WenKai Mono" w:hAnsi="LXGW WenKai Mono" w:eastAsia="LXGW WenKai Mono"/>
          <w:color w:val="1F4D78"/>
          <w:sz w:val="20"/>
          <w:shd w:fill="F2F4F7"/>
        </w:rPr>
        <w:t>[TODO-032 DEFERRED]</w:t>
      </w:r>
      <w:r>
        <w:rPr>
          <w:rFonts w:ascii="Heiti SC" w:hAnsi="Heiti SC" w:eastAsia="Heiti SC"/>
          <w:b w:val="0"/>
          <w:color w:val="000000"/>
          <w:sz w:val="22"/>
        </w:rPr>
        <w:t xml:space="preserve"> 管理。</w:t>
      </w:r>
    </w:p>
    <w:p>
      <w:pPr>
        <w:pStyle w:val="Heading1"/>
      </w:pPr>
      <w:r>
        <w:rPr>
          <w:rFonts w:ascii="Heiti SC" w:hAnsi="Heiti SC" w:eastAsia="Heiti SC"/>
          <w:b/>
          <w:color w:val="2E74B5"/>
          <w:sz w:val="32"/>
        </w:rPr>
        <w:t>8. 非功能需求（试运营）</w:t>
      </w:r>
    </w:p>
    <w:p>
      <w:pPr>
        <w:numPr>
          <w:ilvl w:val="0"/>
          <w:numId w:val="10"/>
        </w:numPr>
        <w:spacing w:after="160" w:line="280" w:lineRule="auto"/>
      </w:pPr>
      <w:r>
        <w:rPr>
          <w:rFonts w:ascii="Heiti SC" w:hAnsi="Heiti SC" w:eastAsia="Heiti SC"/>
          <w:b/>
          <w:color w:val="000000"/>
          <w:sz w:val="22"/>
        </w:rPr>
        <w:t>NFR-001 一致性：</w:t>
      </w:r>
      <w:r>
        <w:rPr>
          <w:rFonts w:ascii="Heiti SC" w:hAnsi="Heiti SC" w:eastAsia="Heiti SC"/>
          <w:b w:val="0"/>
          <w:color w:val="000000"/>
          <w:sz w:val="22"/>
        </w:rPr>
        <w:t xml:space="preserve"> 用户小程序、陪诊师端和运营后台对预约资格、当前阶段、订单主状态、已购总时长、累计实际支付金额、任务完成结果和异常结果的展示不得互相矛盾；阶段任务完成不能绕过预约资格、就诊码、服务暂停和结束确认等既有业务约束。未通过 FR-001 资格校验不得展示陪诊师、锁定时段或进入支付；支付成功后对应可约日期/时间必须锁定，不得被陪诊师修改、撤下、转让或被其他订单重复占用。所有状态变更必须校验当前状态，过期操作不得覆盖最新状态；重复提交以订单号幂等并返回当前结果；“服务中”仅允许由“待服务”进入，已完成、已取消、售后处理中等终态不可回退；安全事件与完成/取消并发时安全事件优先进入异常单；状态冲突提示“订单状态已变化”并交由平台人工处理。续时支付成功、时长增加和累计实际支付金额更新必须在再次校验订单仍为服务中后原子完成且只执行一次；迟到回调不得覆盖已完成、已取消、服务暂停、异常单或售后处理结果。就诊码失败后的进入服务中仅允许在 FR-007 规定的平台人工处理完成后，由运营将当前主状态为“待服务”的订单改为“服务中”；接口不能被实现为无条件人工改状态或允许其他来源状态直接跳转。</w:t>
      </w:r>
    </w:p>
    <w:p>
      <w:pPr>
        <w:numPr>
          <w:ilvl w:val="0"/>
          <w:numId w:val="10"/>
        </w:numPr>
        <w:spacing w:after="160" w:line="280" w:lineRule="auto"/>
      </w:pPr>
      <w:r>
        <w:rPr>
          <w:rFonts w:ascii="Heiti SC" w:hAnsi="Heiti SC" w:eastAsia="Heiti SC"/>
          <w:b/>
          <w:color w:val="000000"/>
          <w:sz w:val="22"/>
        </w:rPr>
        <w:t>NFR-008 到院认证硬闸门：</w:t>
      </w:r>
      <w:r>
        <w:rPr>
          <w:rFonts w:ascii="Heiti SC" w:hAnsi="Heiti SC" w:eastAsia="Heiti SC"/>
          <w:b w:val="0"/>
          <w:color w:val="000000"/>
          <w:sz w:val="22"/>
        </w:rPr>
        <w:t xml:space="preserve"> 服务中任务、定位/照片上传、医生叮嘱记录、取药核对和结束服务等动作必须校验订单主状态为服务中；输入锁定或人工处理中不得开放服务中任务。订单进入服务中后就诊码不可重放，订单取消/完成或售后冻结后不可再次认证。</w:t>
      </w:r>
    </w:p>
    <w:p>
      <w:pPr>
        <w:numPr>
          <w:ilvl w:val="0"/>
          <w:numId w:val="10"/>
        </w:numPr>
        <w:spacing w:after="160" w:line="280" w:lineRule="auto"/>
      </w:pPr>
      <w:r>
        <w:rPr>
          <w:rFonts w:ascii="Heiti SC" w:hAnsi="Heiti SC" w:eastAsia="Heiti SC"/>
          <w:b/>
          <w:color w:val="000000"/>
          <w:sz w:val="22"/>
        </w:rPr>
        <w:t>NFR-007 患者安全优先：</w:t>
      </w:r>
      <w:r>
        <w:rPr>
          <w:rFonts w:ascii="Heiti SC" w:hAnsi="Heiti SC" w:eastAsia="Heiti SC"/>
          <w:b w:val="0"/>
          <w:color w:val="000000"/>
          <w:sz w:val="22"/>
        </w:rPr>
        <w:t xml:space="preserve"> 安全事件记录独立于普通 SOP 任务；一期不做事件分级，也不设置自动超时关闭。发生明确患者安全事件时，订单主状态必须立即标记为“异常单”；先保障现场安全并联系医院/急救资源，再联系平台和当前用户；责任交接未完成时不得标记为正常完成或直接取消，平台持续人工跟进；责任交接完成后，运营人工决定完成、取消、售后处理或其他适用结果，不得被普通 SOP 任务覆盖。</w:t>
      </w:r>
    </w:p>
    <w:p>
      <w:pPr>
        <w:numPr>
          <w:ilvl w:val="0"/>
          <w:numId w:val="10"/>
        </w:numPr>
        <w:spacing w:after="160" w:line="280" w:lineRule="auto"/>
      </w:pPr>
      <w:r>
        <w:rPr>
          <w:rFonts w:ascii="Heiti SC" w:hAnsi="Heiti SC" w:eastAsia="Heiti SC"/>
          <w:b/>
          <w:color w:val="000000"/>
          <w:sz w:val="22"/>
        </w:rPr>
        <w:t>NFR-002 时效性与通知可靠性：</w:t>
      </w:r>
      <w:r>
        <w:rPr>
          <w:rFonts w:ascii="Heiti SC" w:hAnsi="Heiti SC" w:eastAsia="Heiti SC"/>
          <w:b w:val="0"/>
          <w:color w:val="000000"/>
          <w:sz w:val="22"/>
        </w:rPr>
        <w:t xml:space="preserve"> 订单生成后 30 分钟首次联系、服务前 15–20 分钟到达等时限应可在小程序和陪诊师端倒计时、提醒、标记逾期并进入人工处理列表；续时支付成功后，当前用户和陪诊师重新进入订单详情时必须看到相同的最新已购总时长和支付结果。通知失败不得改变订单状态、SOP 阶段、已购总时长或财务动作，失败结果应可在后台识别，用户重新进入订单详情时以最新状态为准；安全事件等关键通知失败时由平台人工跟进。小程序优先使用微信小程序原生基础组件和现有系统能力呈现状态卡、进度、角标、提示和操作入口，具体组件映射列为 </w:t>
      </w:r>
      <w:r>
        <w:rPr>
          <w:rFonts w:ascii="LXGW WenKai Mono" w:hAnsi="LXGW WenKai Mono" w:eastAsia="LXGW WenKai Mono"/>
          <w:color w:val="1F4D78"/>
          <w:sz w:val="20"/>
          <w:shd w:fill="F2F4F7"/>
        </w:rPr>
        <w:t>[TODO-023]</w:t>
      </w:r>
      <w:r>
        <w:rPr>
          <w:rFonts w:ascii="Heiti SC" w:hAnsi="Heiti SC" w:eastAsia="Heiti SC"/>
          <w:b w:val="0"/>
          <w:color w:val="000000"/>
          <w:sz w:val="22"/>
        </w:rPr>
        <w:t>。</w:t>
      </w:r>
    </w:p>
    <w:p>
      <w:pPr>
        <w:numPr>
          <w:ilvl w:val="0"/>
          <w:numId w:val="10"/>
        </w:numPr>
        <w:spacing w:after="160" w:line="280" w:lineRule="auto"/>
      </w:pPr>
      <w:r>
        <w:rPr>
          <w:rFonts w:ascii="Heiti SC" w:hAnsi="Heiti SC" w:eastAsia="Heiti SC"/>
          <w:b/>
          <w:color w:val="000000"/>
          <w:sz w:val="22"/>
        </w:rPr>
        <w:t>NFR-003 可追溯性：</w:t>
      </w:r>
      <w:r>
        <w:rPr>
          <w:rFonts w:ascii="Heiti SC" w:hAnsi="Heiti SC" w:eastAsia="Heiti SC"/>
          <w:b w:val="0"/>
          <w:color w:val="000000"/>
          <w:sz w:val="22"/>
        </w:rPr>
        <w:t xml:space="preserve"> 每项 SOP 任务至少保留订单、阶段、时间、操作者、结果、备注/凭证引用和异常关联；退款、返券、押金扣款和补偿发券等独立财务动作至少保留订单号、动作类型、动作状态、金额、操作者、时间和第三方返回信息。续时支付至少保留唯一续时支付单号、订单 ID、发起用户、增加小时数、订单锁定小时单价、支付金额、动作状态、时长更新前后值、支付回调时间和第三方返回信息，并保证支付成功、时长增加、累计实际支付金额更新和唯一续时流水原子且幂等。陪诊师佣金结算至少保留订单 ID、陪诊师 ID、包含成功续时支付的累计实际支付计算基数、佣金比例快照、应结佣金、待扣款抵扣额、净入账金额、稳定佣金动作 ID、唯一余额流水号、入账前后余额和时间，并按“订单 ID + 陪诊师 ID + 佣金”幂等。邀请优惠券至少保留邀请关系 ID、优惠券实例 ID、原占用订单 ID、金额快照和每次状态迁移；返券仅在券仍处于被原订单占用或核销的预期状态时执行。邀请奖励余额入账至少保留邀请关系 ID、活动标识、金额快照、首单订单 ID、稳定奖励动作 ID、唯一余额流水号、入账前后余额和时间，并按“邀请关系 ID + 现金奖励”幂等。提现至少保留提现单号、用户、金额、提现提交时的目标微信零钱账户脱敏标识、可用余额转冻结余额记录、稳定渠道转账标识、每次状态查询/attempt、第三方业务单号、动作状态、渠道流水号和时间；创建与冻结必须原子完成，余额不得为负。重复请求、迟到回调和人工处理汇聚到同一提现单；渠道结果未知时保持冻结并查询原请求，不得新建渠道转账；成功终态不得被覆盖，明确失败且确认未转账后只允许解冻一次。重复提交和部分成功必须可识别，失败部分进入“待人工对账”，不自动回滚已成功动作；追加到健康档案的本次服务记录至少保留来源订单、记录人和记录时间；服务总结提交后相关记录按现有长期保存、禁止下载/转发/删除规则处理。</w:t>
      </w:r>
    </w:p>
    <w:p>
      <w:pPr>
        <w:numPr>
          <w:ilvl w:val="0"/>
          <w:numId w:val="10"/>
        </w:numPr>
        <w:spacing w:after="160" w:line="280" w:lineRule="auto"/>
      </w:pPr>
      <w:r>
        <w:rPr>
          <w:rFonts w:ascii="Heiti SC" w:hAnsi="Heiti SC" w:eastAsia="Heiti SC"/>
          <w:b/>
          <w:color w:val="000000"/>
          <w:sz w:val="22"/>
        </w:rPr>
        <w:t>NFR-004 隐私与最小展示：</w:t>
      </w:r>
      <w:r>
        <w:rPr>
          <w:rFonts w:ascii="Heiti SC" w:hAnsi="Heiti SC" w:eastAsia="Heiti SC"/>
          <w:b w:val="0"/>
          <w:color w:val="000000"/>
          <w:sz w:val="22"/>
        </w:rPr>
        <w:t xml:space="preserve"> 医疗和身份信息不出现在无必要的推送摘要、列表标题或公共屏幕；敏感问询和医生叮嘱的填写页提供私密沟通提示。当前用户可管理关联就诊人并查看完整本次就医记录；订单生成后陪诊师只能查看本单必要字段，默认不能查看历史记录，当前用户在本单明确授权后只能只读查看指定历史记录，服务中追加本次记录，订单完成/取消/安全事件交接后不能继续写入；运营和售后只能按订单、安全事件或售后 case 最小必要范围查看，不能写入健康档案；其他家庭成员一期不开放共享。本单附件作为一期明确例外，当前用户、陪诊师、运营和售后均可在线查看，不能下载、转发或删除；本期不补充数据合规、查看行为审计和敏感操作权限治理，健康记录来源按第 7.2 节固定枚举执行。</w:t>
      </w:r>
    </w:p>
    <w:p>
      <w:pPr>
        <w:numPr>
          <w:ilvl w:val="0"/>
          <w:numId w:val="10"/>
        </w:numPr>
        <w:spacing w:after="160" w:line="280" w:lineRule="auto"/>
      </w:pPr>
      <w:r>
        <w:rPr>
          <w:rFonts w:ascii="Heiti SC" w:hAnsi="Heiti SC" w:eastAsia="Heiti SC"/>
          <w:b/>
          <w:color w:val="000000"/>
          <w:sz w:val="22"/>
        </w:rPr>
        <w:t>NFR-005 可理解性与无障碍：</w:t>
      </w:r>
      <w:r>
        <w:rPr>
          <w:rFonts w:ascii="Heiti SC" w:hAnsi="Heiti SC" w:eastAsia="Heiti SC"/>
          <w:b w:val="0"/>
          <w:color w:val="000000"/>
          <w:sz w:val="22"/>
        </w:rPr>
        <w:t xml:space="preserve"> 患者侧任务、地址、下一步和等待状态使用大字号、清晰对比和生活化语言；关键操作同时提供文字确认，适配老年人、行动不便者和家属远程查看。具体字号、对比度和辅助能力列为 </w:t>
      </w:r>
      <w:r>
        <w:rPr>
          <w:rFonts w:ascii="LXGW WenKai Mono" w:hAnsi="LXGW WenKai Mono" w:eastAsia="LXGW WenKai Mono"/>
          <w:color w:val="1F4D78"/>
          <w:sz w:val="20"/>
          <w:shd w:fill="F2F4F7"/>
        </w:rPr>
        <w:t>[TODO-052]</w:t>
      </w:r>
      <w:r>
        <w:rPr>
          <w:rFonts w:ascii="Heiti SC" w:hAnsi="Heiti SC" w:eastAsia="Heiti SC"/>
          <w:b w:val="0"/>
          <w:color w:val="000000"/>
          <w:sz w:val="22"/>
        </w:rPr>
        <w:t>。</w:t>
      </w:r>
    </w:p>
    <w:p>
      <w:pPr>
        <w:numPr>
          <w:ilvl w:val="0"/>
          <w:numId w:val="10"/>
        </w:numPr>
        <w:spacing w:after="160" w:line="280" w:lineRule="auto"/>
      </w:pPr>
      <w:r>
        <w:rPr>
          <w:rFonts w:ascii="Heiti SC" w:hAnsi="Heiti SC" w:eastAsia="Heiti SC"/>
          <w:b/>
          <w:color w:val="000000"/>
          <w:sz w:val="22"/>
        </w:rPr>
        <w:t>NFR-006 异常可用性：</w:t>
      </w:r>
      <w:r>
        <w:rPr>
          <w:rFonts w:ascii="Heiti SC" w:hAnsi="Heiti SC" w:eastAsia="Heiti SC"/>
          <w:b w:val="0"/>
          <w:color w:val="000000"/>
          <w:sz w:val="22"/>
        </w:rPr>
        <w:t xml:space="preserve"> 网络中断、医院流程变化、上传失败或陪诊师无法完成任务时，必须能够先保存草稿/标记待补，并通过电话或平台人工兜底，不得因为单个任务失败而丢失整单服务记录 </w:t>
      </w:r>
      <w:r>
        <w:rPr>
          <w:rFonts w:ascii="LXGW WenKai Mono" w:hAnsi="LXGW WenKai Mono" w:eastAsia="LXGW WenKai Mono"/>
          <w:color w:val="1F4D78"/>
          <w:sz w:val="20"/>
          <w:shd w:fill="F2F4F7"/>
        </w:rPr>
        <w:t>[TODO-053]</w:t>
      </w:r>
      <w:r>
        <w:rPr>
          <w:rFonts w:ascii="Heiti SC" w:hAnsi="Heiti SC" w:eastAsia="Heiti SC"/>
          <w:b w:val="0"/>
          <w:color w:val="000000"/>
          <w:sz w:val="22"/>
        </w:rPr>
        <w:t>。</w:t>
      </w:r>
    </w:p>
    <w:p>
      <w:pPr>
        <w:pStyle w:val="Heading1"/>
      </w:pPr>
      <w:r>
        <w:rPr>
          <w:rFonts w:ascii="Heiti SC" w:hAnsi="Heiti SC" w:eastAsia="Heiti SC"/>
          <w:b/>
          <w:color w:val="2E74B5"/>
          <w:sz w:val="32"/>
        </w:rPr>
        <w:t>9. 成功指标与反指标</w:t>
      </w:r>
    </w:p>
    <w:p>
      <w:pPr>
        <w:spacing w:after="120" w:line="264" w:lineRule="auto"/>
      </w:pPr>
      <w:r>
        <w:rPr>
          <w:rFonts w:ascii="Heiti SC" w:hAnsi="Heiti SC" w:eastAsia="Heiti SC"/>
          <w:b w:val="0"/>
          <w:color w:val="000000"/>
          <w:sz w:val="22"/>
        </w:rPr>
        <w:t>试运营先用于验证闭环与风险，不以规模增长作为唯一目标。下列指标和反指标仅作为内部评估参考；本版 PRD 不固化目标值、停止条件或复盘节奏，由项目内部自行评估和调整。</w:t>
      </w:r>
    </w:p>
    <w:p>
      <w:pPr>
        <w:pStyle w:val="Heading2"/>
      </w:pPr>
      <w:r>
        <w:rPr>
          <w:rFonts w:ascii="Heiti SC" w:hAnsi="Heiti SC" w:eastAsia="Heiti SC"/>
          <w:b/>
          <w:color w:val="2E74B5"/>
          <w:sz w:val="26"/>
        </w:rPr>
        <w:t>成功指标</w:t>
      </w:r>
    </w:p>
    <w:p>
      <w:pPr>
        <w:numPr>
          <w:ilvl w:val="0"/>
          <w:numId w:val="10"/>
        </w:numPr>
        <w:spacing w:after="160" w:line="280" w:lineRule="auto"/>
      </w:pPr>
      <w:r>
        <w:rPr>
          <w:rFonts w:ascii="Heiti SC" w:hAnsi="Heiti SC" w:eastAsia="Heiti SC"/>
          <w:b/>
          <w:color w:val="000000"/>
          <w:sz w:val="22"/>
        </w:rPr>
        <w:t>SM-001 状态闭环率：</w:t>
      </w:r>
      <w:r>
        <w:rPr>
          <w:rFonts w:ascii="Heiti SC" w:hAnsi="Heiti SC" w:eastAsia="Heiti SC"/>
          <w:b w:val="0"/>
          <w:color w:val="000000"/>
          <w:sz w:val="22"/>
        </w:rPr>
        <w:t xml:space="preserve"> 从支付成功到完成/取消并进入相应售后终态的订单数 ÷ 支付成功订单数。</w:t>
      </w:r>
    </w:p>
    <w:p>
      <w:pPr>
        <w:numPr>
          <w:ilvl w:val="0"/>
          <w:numId w:val="10"/>
        </w:numPr>
        <w:spacing w:after="160" w:line="280" w:lineRule="auto"/>
      </w:pPr>
      <w:r>
        <w:rPr>
          <w:rFonts w:ascii="Heiti SC" w:hAnsi="Heiti SC" w:eastAsia="Heiti SC"/>
          <w:b/>
          <w:color w:val="000000"/>
          <w:sz w:val="22"/>
        </w:rPr>
        <w:t>SM-002 客户选择与进入待服务及时率：</w:t>
      </w:r>
      <w:r>
        <w:rPr>
          <w:rFonts w:ascii="Heiti SC" w:hAnsi="Heiti SC" w:eastAsia="Heiti SC"/>
          <w:b w:val="0"/>
          <w:color w:val="000000"/>
          <w:sz w:val="22"/>
        </w:rPr>
        <w:t xml:space="preserve"> 在目标时间内完成客户选择和支付并直接进入待服务的订单数 ÷ 进入选择流程订单数；不统计算法自动派单或陪诊师接单，因为一期不提供这两类流程。</w:t>
      </w:r>
    </w:p>
    <w:p>
      <w:pPr>
        <w:numPr>
          <w:ilvl w:val="0"/>
          <w:numId w:val="10"/>
        </w:numPr>
        <w:spacing w:after="160" w:line="280" w:lineRule="auto"/>
      </w:pPr>
      <w:r>
        <w:rPr>
          <w:rFonts w:ascii="Heiti SC" w:hAnsi="Heiti SC" w:eastAsia="Heiti SC"/>
          <w:b/>
          <w:color w:val="000000"/>
          <w:sz w:val="22"/>
        </w:rPr>
        <w:t>SM-003 诊前对接完成率：</w:t>
      </w:r>
      <w:r>
        <w:rPr>
          <w:rFonts w:ascii="Heiti SC" w:hAnsi="Heiti SC" w:eastAsia="Heiti SC"/>
          <w:b w:val="0"/>
          <w:color w:val="000000"/>
          <w:sz w:val="22"/>
        </w:rPr>
        <w:t xml:space="preserve"> 订单生成后 30 分钟内完成首次联系，且在服务日前 1–2 天完成诊前复核的适用订单数 ÷ 已生成订单数。</w:t>
      </w:r>
    </w:p>
    <w:p>
      <w:pPr>
        <w:numPr>
          <w:ilvl w:val="0"/>
          <w:numId w:val="10"/>
        </w:numPr>
        <w:spacing w:after="160" w:line="280" w:lineRule="auto"/>
      </w:pPr>
      <w:r>
        <w:rPr>
          <w:rFonts w:ascii="Heiti SC" w:hAnsi="Heiti SC" w:eastAsia="Heiti SC"/>
          <w:b/>
          <w:color w:val="000000"/>
          <w:sz w:val="22"/>
        </w:rPr>
        <w:t>SM-004 资料与碰面信息一次收齐率：</w:t>
      </w:r>
      <w:r>
        <w:rPr>
          <w:rFonts w:ascii="Heiti SC" w:hAnsi="Heiti SC" w:eastAsia="Heiti SC"/>
          <w:b w:val="0"/>
          <w:color w:val="000000"/>
          <w:sz w:val="22"/>
        </w:rPr>
        <w:t xml:space="preserve"> 首次复核即完成必填资料、院区/入口/电梯前/时间确认的订单数 ÷ 适用订单数。</w:t>
      </w:r>
    </w:p>
    <w:p>
      <w:pPr>
        <w:numPr>
          <w:ilvl w:val="0"/>
          <w:numId w:val="10"/>
        </w:numPr>
        <w:spacing w:after="160" w:line="280" w:lineRule="auto"/>
      </w:pPr>
      <w:r>
        <w:rPr>
          <w:rFonts w:ascii="Heiti SC" w:hAnsi="Heiti SC" w:eastAsia="Heiti SC"/>
          <w:b/>
          <w:color w:val="000000"/>
          <w:sz w:val="22"/>
        </w:rPr>
        <w:t>SM-005 服务计划确认率：</w:t>
      </w:r>
      <w:r>
        <w:rPr>
          <w:rFonts w:ascii="Heiti SC" w:hAnsi="Heiti SC" w:eastAsia="Heiti SC"/>
          <w:b w:val="0"/>
          <w:color w:val="000000"/>
          <w:sz w:val="22"/>
        </w:rPr>
        <w:t xml:space="preserve"> 服务日前 1–2 天家属查看并确认服务计划的订单数 ÷ 适用订单数。</w:t>
      </w:r>
    </w:p>
    <w:p>
      <w:pPr>
        <w:numPr>
          <w:ilvl w:val="0"/>
          <w:numId w:val="10"/>
        </w:numPr>
        <w:spacing w:after="160" w:line="280" w:lineRule="auto"/>
      </w:pPr>
      <w:r>
        <w:rPr>
          <w:rFonts w:ascii="Heiti SC" w:hAnsi="Heiti SC" w:eastAsia="Heiti SC"/>
          <w:b/>
          <w:color w:val="000000"/>
          <w:sz w:val="22"/>
        </w:rPr>
        <w:t>SM-006 SOP 履约完整率：</w:t>
      </w:r>
      <w:r>
        <w:rPr>
          <w:rFonts w:ascii="Heiti SC" w:hAnsi="Heiti SC" w:eastAsia="Heiti SC"/>
          <w:b w:val="0"/>
          <w:color w:val="000000"/>
          <w:sz w:val="22"/>
        </w:rPr>
        <w:t xml:space="preserve"> 阶段任务、关键节点记录和适用凭证均完成的订单数 ÷ 已开始服务订单数。</w:t>
      </w:r>
    </w:p>
    <w:p>
      <w:pPr>
        <w:numPr>
          <w:ilvl w:val="0"/>
          <w:numId w:val="10"/>
        </w:numPr>
        <w:spacing w:after="160" w:line="280" w:lineRule="auto"/>
      </w:pPr>
      <w:r>
        <w:rPr>
          <w:rFonts w:ascii="Heiti SC" w:hAnsi="Heiti SC" w:eastAsia="Heiti SC"/>
          <w:b/>
          <w:color w:val="000000"/>
          <w:sz w:val="22"/>
        </w:rPr>
        <w:t>SM-007 取药/凭证记录覆盖率：</w:t>
      </w:r>
      <w:r>
        <w:rPr>
          <w:rFonts w:ascii="Heiti SC" w:hAnsi="Heiti SC" w:eastAsia="Heiti SC"/>
          <w:b w:val="0"/>
          <w:color w:val="000000"/>
          <w:sz w:val="22"/>
        </w:rPr>
        <w:t xml:space="preserve"> 适用订单中实际填写药品、凭证或用药信息普通记录的订单数 ÷ 适用订单数；一期不统计专门交接完成率。</w:t>
      </w:r>
    </w:p>
    <w:p>
      <w:pPr>
        <w:numPr>
          <w:ilvl w:val="0"/>
          <w:numId w:val="10"/>
        </w:numPr>
        <w:spacing w:after="160" w:line="280" w:lineRule="auto"/>
      </w:pPr>
      <w:r>
        <w:rPr>
          <w:rFonts w:ascii="Heiti SC" w:hAnsi="Heiti SC" w:eastAsia="Heiti SC"/>
          <w:b/>
          <w:color w:val="000000"/>
          <w:sz w:val="22"/>
        </w:rPr>
        <w:t>SM-008 关键通知送达率：</w:t>
      </w:r>
      <w:r>
        <w:rPr>
          <w:rFonts w:ascii="Heiti SC" w:hAnsi="Heiti SC" w:eastAsia="Heiti SC"/>
          <w:b w:val="0"/>
          <w:color w:val="000000"/>
          <w:sz w:val="22"/>
        </w:rPr>
        <w:t xml:space="preserve"> 家属收到客户选择、订单进入待服务、开始、阶段变化、完成/取消和售后关键通知的次数 ÷ 应发送次数。</w:t>
      </w:r>
    </w:p>
    <w:p>
      <w:pPr>
        <w:numPr>
          <w:ilvl w:val="0"/>
          <w:numId w:val="10"/>
        </w:numPr>
        <w:spacing w:after="160" w:line="280" w:lineRule="auto"/>
      </w:pPr>
      <w:r>
        <w:rPr>
          <w:rFonts w:ascii="Heiti SC" w:hAnsi="Heiti SC" w:eastAsia="Heiti SC"/>
          <w:b/>
          <w:color w:val="000000"/>
          <w:sz w:val="22"/>
        </w:rPr>
        <w:t>SM-009 售后及时处理率：</w:t>
      </w:r>
      <w:r>
        <w:rPr>
          <w:rFonts w:ascii="Heiti SC" w:hAnsi="Heiti SC" w:eastAsia="Heiti SC"/>
          <w:b w:val="0"/>
          <w:color w:val="000000"/>
          <w:sz w:val="22"/>
        </w:rPr>
        <w:t xml:space="preserve"> 在目标时限内完成售后处理或完成升级交接的 case 数 ÷ 到期 case 数。</w:t>
      </w:r>
    </w:p>
    <w:p>
      <w:pPr>
        <w:numPr>
          <w:ilvl w:val="0"/>
          <w:numId w:val="10"/>
        </w:numPr>
        <w:spacing w:after="160" w:line="280" w:lineRule="auto"/>
      </w:pPr>
      <w:r>
        <w:rPr>
          <w:rFonts w:ascii="Heiti SC" w:hAnsi="Heiti SC" w:eastAsia="Heiti SC"/>
          <w:b/>
          <w:color w:val="000000"/>
          <w:sz w:val="22"/>
        </w:rPr>
        <w:t>SM-010 有效邀请转化率：</w:t>
      </w:r>
      <w:r>
        <w:rPr>
          <w:rFonts w:ascii="Heiti SC" w:hAnsi="Heiti SC" w:eastAsia="Heiti SC"/>
          <w:b w:val="0"/>
          <w:color w:val="000000"/>
          <w:sz w:val="22"/>
        </w:rPr>
        <w:t xml:space="preserve"> 按邀请关系绑定日期形成 cohort，在内部配置的观察窗口内完成被锁定首单的被邀请人数 ÷ 同一 cohort 的有效邀请关系人数；观察窗口不在本版固化。</w:t>
      </w:r>
    </w:p>
    <w:p>
      <w:pPr>
        <w:numPr>
          <w:ilvl w:val="0"/>
          <w:numId w:val="10"/>
        </w:numPr>
        <w:spacing w:after="160" w:line="280" w:lineRule="auto"/>
      </w:pPr>
      <w:r>
        <w:rPr>
          <w:rFonts w:ascii="Heiti SC" w:hAnsi="Heiti SC" w:eastAsia="Heiti SC"/>
          <w:b/>
          <w:color w:val="000000"/>
          <w:sz w:val="22"/>
        </w:rPr>
        <w:t>SM-011 陪诊师佣金结算完成率：</w:t>
      </w:r>
      <w:r>
        <w:rPr>
          <w:rFonts w:ascii="Heiti SC" w:hAnsi="Heiti SC" w:eastAsia="Heiti SC"/>
          <w:b w:val="0"/>
          <w:color w:val="000000"/>
          <w:sz w:val="22"/>
        </w:rPr>
        <w:t xml:space="preserve"> 已生成唯一佣金流水并完成待扣款抵扣或余额净入账的已完成订单数 ÷ 应结算佣金的已完成订单数。</w:t>
      </w:r>
    </w:p>
    <w:p>
      <w:pPr>
        <w:numPr>
          <w:ilvl w:val="0"/>
          <w:numId w:val="10"/>
        </w:numPr>
        <w:spacing w:after="160" w:line="280" w:lineRule="auto"/>
      </w:pPr>
      <w:r>
        <w:rPr>
          <w:rFonts w:ascii="Heiti SC" w:hAnsi="Heiti SC" w:eastAsia="Heiti SC"/>
          <w:b/>
          <w:color w:val="000000"/>
          <w:sz w:val="22"/>
        </w:rPr>
        <w:t>SM-012 续时支付生效率：</w:t>
      </w:r>
      <w:r>
        <w:rPr>
          <w:rFonts w:ascii="Heiti SC" w:hAnsi="Heiti SC" w:eastAsia="Heiti SC"/>
          <w:b w:val="0"/>
          <w:color w:val="000000"/>
          <w:sz w:val="22"/>
        </w:rPr>
        <w:t xml:space="preserve"> 支付渠道明确成功且订单在生效时仍为服务中的续时支付中，准确且仅一次增加已购时长、累计实际支付金额并生成唯一续时流水的笔数 ÷ 同条件成功续时支付笔数。</w:t>
      </w:r>
    </w:p>
    <w:p>
      <w:pPr>
        <w:pStyle w:val="Heading2"/>
      </w:pPr>
      <w:r>
        <w:rPr>
          <w:rFonts w:ascii="Heiti SC" w:hAnsi="Heiti SC" w:eastAsia="Heiti SC"/>
          <w:b/>
          <w:color w:val="2E74B5"/>
          <w:sz w:val="26"/>
        </w:rPr>
        <w:t>反指标</w:t>
      </w:r>
    </w:p>
    <w:p>
      <w:pPr>
        <w:numPr>
          <w:ilvl w:val="0"/>
          <w:numId w:val="10"/>
        </w:numPr>
        <w:spacing w:after="160" w:line="280" w:lineRule="auto"/>
      </w:pPr>
      <w:r>
        <w:rPr>
          <w:rFonts w:ascii="Heiti SC" w:hAnsi="Heiti SC" w:eastAsia="Heiti SC"/>
          <w:b/>
          <w:color w:val="000000"/>
          <w:sz w:val="22"/>
        </w:rPr>
        <w:t>CM-001 患者安全事件：</w:t>
      </w:r>
      <w:r>
        <w:rPr>
          <w:rFonts w:ascii="Heiti SC" w:hAnsi="Heiti SC" w:eastAsia="Heiti SC"/>
          <w:b w:val="0"/>
          <w:color w:val="000000"/>
          <w:sz w:val="22"/>
        </w:rPr>
        <w:t xml:space="preserve"> 急症、状态恶化、失联、走失、错误交接和未完成责任移交的事件数。</w:t>
      </w:r>
    </w:p>
    <w:p>
      <w:pPr>
        <w:numPr>
          <w:ilvl w:val="0"/>
          <w:numId w:val="10"/>
        </w:numPr>
        <w:spacing w:after="160" w:line="280" w:lineRule="auto"/>
      </w:pPr>
      <w:r>
        <w:rPr>
          <w:rFonts w:ascii="Heiti SC" w:hAnsi="Heiti SC" w:eastAsia="Heiti SC"/>
          <w:b/>
          <w:color w:val="000000"/>
          <w:sz w:val="22"/>
        </w:rPr>
        <w:t>CM-002 医疗边界/记录错误：</w:t>
      </w:r>
      <w:r>
        <w:rPr>
          <w:rFonts w:ascii="Heiti SC" w:hAnsi="Heiti SC" w:eastAsia="Heiti SC"/>
          <w:b w:val="0"/>
          <w:color w:val="000000"/>
          <w:sz w:val="22"/>
        </w:rPr>
        <w:t xml:space="preserve"> 未经授权的医疗建议、错误记录医生叮嘱、药品/凭证记录错误或交付问题数；一期不做系统自动差异判断。</w:t>
      </w:r>
    </w:p>
    <w:p>
      <w:pPr>
        <w:numPr>
          <w:ilvl w:val="0"/>
          <w:numId w:val="10"/>
        </w:numPr>
        <w:spacing w:after="160" w:line="280" w:lineRule="auto"/>
      </w:pPr>
      <w:r>
        <w:rPr>
          <w:rFonts w:ascii="Heiti SC" w:hAnsi="Heiti SC" w:eastAsia="Heiti SC"/>
          <w:b/>
          <w:color w:val="000000"/>
          <w:sz w:val="22"/>
        </w:rPr>
        <w:t>CM-003 隐私与冲突事件：</w:t>
      </w:r>
      <w:r>
        <w:rPr>
          <w:rFonts w:ascii="Heiti SC" w:hAnsi="Heiti SC" w:eastAsia="Heiti SC"/>
          <w:b w:val="0"/>
          <w:color w:val="000000"/>
          <w:sz w:val="22"/>
        </w:rPr>
        <w:t xml:space="preserve"> 诊前敏感信息缺失、在公共场景询问敏感信息、越权查看、错误展示、异常下载或冲突升级失败数。</w:t>
      </w:r>
    </w:p>
    <w:p>
      <w:pPr>
        <w:numPr>
          <w:ilvl w:val="0"/>
          <w:numId w:val="10"/>
        </w:numPr>
        <w:spacing w:after="160" w:line="280" w:lineRule="auto"/>
      </w:pPr>
      <w:r>
        <w:rPr>
          <w:rFonts w:ascii="Heiti SC" w:hAnsi="Heiti SC" w:eastAsia="Heiti SC"/>
          <w:b/>
          <w:color w:val="000000"/>
          <w:sz w:val="22"/>
        </w:rPr>
        <w:t>CM-004 账务与运营差错：</w:t>
      </w:r>
      <w:r>
        <w:rPr>
          <w:rFonts w:ascii="Heiti SC" w:hAnsi="Heiti SC" w:eastAsia="Heiti SC"/>
          <w:b w:val="0"/>
          <w:color w:val="000000"/>
          <w:sz w:val="22"/>
        </w:rPr>
        <w:t xml:space="preserve"> 错误退款、重复退款、优惠券错误发放、押金误扣和人工操作回滚数。</w:t>
      </w:r>
    </w:p>
    <w:p>
      <w:pPr>
        <w:numPr>
          <w:ilvl w:val="0"/>
          <w:numId w:val="10"/>
        </w:numPr>
        <w:spacing w:after="160" w:line="280" w:lineRule="auto"/>
      </w:pPr>
      <w:r>
        <w:rPr>
          <w:rFonts w:ascii="Heiti SC" w:hAnsi="Heiti SC" w:eastAsia="Heiti SC"/>
          <w:b/>
          <w:color w:val="000000"/>
          <w:sz w:val="22"/>
        </w:rPr>
        <w:t>CM-005 履约与成本风险：</w:t>
      </w:r>
      <w:r>
        <w:rPr>
          <w:rFonts w:ascii="Heiti SC" w:hAnsi="Heiti SC" w:eastAsia="Heiti SC"/>
          <w:b w:val="0"/>
          <w:color w:val="000000"/>
          <w:sz w:val="22"/>
        </w:rPr>
        <w:t xml:space="preserve"> 陪诊师取消率、扣款争议率，以及单订单优惠券、人工运营和售后处理成本。</w:t>
      </w:r>
    </w:p>
    <w:p>
      <w:pPr>
        <w:numPr>
          <w:ilvl w:val="0"/>
          <w:numId w:val="10"/>
        </w:numPr>
        <w:spacing w:after="160" w:line="280" w:lineRule="auto"/>
      </w:pPr>
      <w:r>
        <w:rPr>
          <w:rFonts w:ascii="Heiti SC" w:hAnsi="Heiti SC" w:eastAsia="Heiti SC"/>
          <w:b/>
          <w:color w:val="000000"/>
          <w:sz w:val="22"/>
        </w:rPr>
        <w:t>CM-006 拉新奖励与余额差错：</w:t>
      </w:r>
      <w:r>
        <w:rPr>
          <w:rFonts w:ascii="Heiti SC" w:hAnsi="Heiti SC" w:eastAsia="Heiti SC"/>
          <w:b w:val="0"/>
          <w:color w:val="000000"/>
          <w:sz w:val="22"/>
        </w:rPr>
        <w:t xml:space="preserve"> 同账号自邀或不符合条件却建立关系、重复绑定、重复发券、重复奖励入账、金额快照错误、跨订单错误返券、余额计算错误、重复冻结/解冻/扣减和提现重复转账或失败进入人工处理的次数；一期不统计跨账号自然人自邀。</w:t>
      </w:r>
    </w:p>
    <w:p>
      <w:pPr>
        <w:numPr>
          <w:ilvl w:val="0"/>
          <w:numId w:val="10"/>
        </w:numPr>
        <w:spacing w:after="160" w:line="280" w:lineRule="auto"/>
      </w:pPr>
      <w:r>
        <w:rPr>
          <w:rFonts w:ascii="Heiti SC" w:hAnsi="Heiti SC" w:eastAsia="Heiti SC"/>
          <w:b/>
          <w:color w:val="000000"/>
          <w:sz w:val="22"/>
        </w:rPr>
        <w:t>CM-007 佣金与陪诊师余额差错：</w:t>
      </w:r>
      <w:r>
        <w:rPr>
          <w:rFonts w:ascii="Heiti SC" w:hAnsi="Heiti SC" w:eastAsia="Heiti SC"/>
          <w:b w:val="0"/>
          <w:color w:val="000000"/>
          <w:sz w:val="22"/>
        </w:rPr>
        <w:t xml:space="preserve"> 佣金比例快照错误、计算基数错误、重复结算、待扣款漏抵或重复抵扣、净入账金额错误、已完成订单未结算，以及退款/售后后的人工调整差错数。</w:t>
      </w:r>
    </w:p>
    <w:p>
      <w:pPr>
        <w:numPr>
          <w:ilvl w:val="0"/>
          <w:numId w:val="10"/>
        </w:numPr>
        <w:spacing w:after="160" w:line="280" w:lineRule="auto"/>
      </w:pPr>
      <w:r>
        <w:rPr>
          <w:rFonts w:ascii="Heiti SC" w:hAnsi="Heiti SC" w:eastAsia="Heiti SC"/>
          <w:b/>
          <w:color w:val="000000"/>
          <w:sz w:val="22"/>
        </w:rPr>
        <w:t>CM-008 资格与续时差错：</w:t>
      </w:r>
      <w:r>
        <w:rPr>
          <w:rFonts w:ascii="Heiti SC" w:hAnsi="Heiti SC" w:eastAsia="Heiti SC"/>
          <w:b w:val="0"/>
          <w:color w:val="000000"/>
          <w:sz w:val="22"/>
        </w:rPr>
        <w:t xml:space="preserve"> 年龄超过 80 周岁或命中特定精神疾病名单仍能展示陪诊师、锁定时段、支付或建单，年龄为 80 周岁或精神疾病史“不清楚”被错误阻断，未支付成功却增加时长，支付成功后未增加或重复增加时长，订单离开服务中后的迟到回调错误增加时长，以及成功续时支付未纳入佣金计算基数的次数。</w:t>
      </w:r>
    </w:p>
    <w:p>
      <w:pPr>
        <w:pStyle w:val="Heading1"/>
      </w:pPr>
      <w:r>
        <w:rPr>
          <w:rFonts w:ascii="Heiti SC" w:hAnsi="Heiti SC" w:eastAsia="Heiti SC"/>
          <w:b/>
          <w:color w:val="2E74B5"/>
          <w:sz w:val="32"/>
        </w:rPr>
        <w:t>10. 术语表</w:t>
      </w:r>
    </w:p>
    <w:tbl>
      <w:tblPr>
        <w:tblStyle w:val="TableGrid"/>
        <w:tblW w:type="dxa" w:w="9360"/>
        <w:jc w:val="left"/>
        <w:tblLayout w:type="fixed"/>
        <w:tblLook w:firstColumn="1" w:firstRow="1" w:lastColumn="0" w:lastRow="0" w:noHBand="0" w:noVBand="1" w:val="04A0"/>
        <w:tblInd w:w="120" w:type="dxa"/>
        <w:tblBorders>
          <w:top w:val="single" w:sz="6" w:space="0" w:color="C7D0DA"/>
          <w:left w:val="single" w:sz="6" w:space="0" w:color="C7D0DA"/>
          <w:bottom w:val="single" w:sz="6" w:space="0" w:color="C7D0DA"/>
          <w:right w:val="single" w:sz="6" w:space="0" w:color="C7D0DA"/>
          <w:insideH w:val="single" w:sz="6" w:space="0" w:color="C7D0DA"/>
          <w:insideV w:val="single" w:sz="6" w:space="0" w:color="C7D0DA"/>
        </w:tblBorders>
      </w:tblPr>
      <w:tblGrid>
        <w:gridCol w:w="2100"/>
        <w:gridCol w:w="7260"/>
      </w:tblGrid>
      <w:tr>
        <w:trPr>
          <w:tblHeader w:val="true"/>
        </w:trPr>
        <w:tc>
          <w:tcPr>
            <w:tcW w:type="dxa" w:w="2100"/>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术语</w:t>
            </w:r>
          </w:p>
        </w:tc>
        <w:tc>
          <w:tcPr>
            <w:tcW w:type="dxa" w:w="7260"/>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定义</w:t>
            </w:r>
          </w:p>
        </w:tc>
      </w:tr>
      <w:tr>
        <w:trPr>
          <w:cantSplit w:val="true"/>
        </w:trPr>
        <w:tc>
          <w:tcPr>
            <w:tcW w:type="dxa" w:w="210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当前用户</w:t>
            </w:r>
          </w:p>
        </w:tc>
        <w:tc>
          <w:tcPr>
            <w:tcW w:type="dxa" w:w="726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 xml:space="preserve">创建订单并完成支付的账号主体；可以是患者本人、家属或其他代办人。当前用户可新建/选择与账号分离的就诊人档案并查看该订单的就诊码，具体授权范围见 </w:t>
            </w:r>
            <w:r>
              <w:rPr>
                <w:rFonts w:ascii="LXGW WenKai Mono" w:hAnsi="LXGW WenKai Mono" w:eastAsia="LXGW WenKai Mono"/>
                <w:color w:val="1F4D78"/>
                <w:sz w:val="15"/>
                <w:shd w:fill="F2F4F7"/>
              </w:rPr>
              <w:t>[TODO-005]</w:t>
            </w:r>
            <w:r>
              <w:rPr>
                <w:rFonts w:ascii="Heiti SC" w:hAnsi="Heiti SC" w:eastAsia="Heiti SC"/>
                <w:b w:val="0"/>
                <w:color w:val="000000"/>
                <w:sz w:val="16"/>
              </w:rPr>
              <w:t>。</w:t>
            </w:r>
          </w:p>
        </w:tc>
      </w:tr>
      <w:tr>
        <w:trPr>
          <w:cantSplit w:val="true"/>
        </w:trPr>
        <w:tc>
          <w:tcPr>
            <w:tcW w:type="dxa" w:w="2100"/>
            <w:shd w:fill="F9FAFB"/>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家属</w:t>
            </w:r>
          </w:p>
        </w:tc>
        <w:tc>
          <w:tcPr>
            <w:tcW w:type="dxa" w:w="726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创建订单、支付、查看状态并可发起售后的用户；在本 PRD 示例中通常是当前用户。</w:t>
            </w:r>
          </w:p>
        </w:tc>
      </w:tr>
      <w:tr>
        <w:trPr>
          <w:cantSplit w:val="true"/>
        </w:trPr>
        <w:tc>
          <w:tcPr>
            <w:tcW w:type="dxa" w:w="210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邀请人</w:t>
            </w:r>
          </w:p>
        </w:tc>
        <w:tc>
          <w:tcPr>
            <w:tcW w:type="dxa" w:w="726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生成专属邀请链接并成功绑定新用户的已注册用户；被邀请人的首单订单按规则完成后可获得一次现金奖励。</w:t>
            </w:r>
          </w:p>
        </w:tc>
      </w:tr>
      <w:tr>
        <w:trPr>
          <w:cantSplit w:val="true"/>
        </w:trPr>
        <w:tc>
          <w:tcPr>
            <w:tcW w:type="dxa" w:w="2100"/>
            <w:shd w:fill="F9FAFB"/>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被邀请人</w:t>
            </w:r>
          </w:p>
        </w:tc>
        <w:tc>
          <w:tcPr>
            <w:tcW w:type="dxa" w:w="726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通过有效专属链接首次建立邀请关系、此前没有成功支付过专业陪诊订单的用户；可获得一张用于首次专业陪诊订单的优惠券。</w:t>
            </w:r>
          </w:p>
        </w:tc>
      </w:tr>
      <w:tr>
        <w:trPr>
          <w:cantSplit w:val="true"/>
        </w:trPr>
        <w:tc>
          <w:tcPr>
            <w:tcW w:type="dxa" w:w="210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有效邀请关系</w:t>
            </w:r>
          </w:p>
        </w:tc>
        <w:tc>
          <w:tcPr>
            <w:tcW w:type="dxa" w:w="726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邀请人与被邀请人不是同一账号，被邀请人此前未绑定其他邀请人且没有成功支付过专业陪诊订单时建立的唯一关系；保存绑定时活动金额快照。</w:t>
            </w:r>
          </w:p>
        </w:tc>
      </w:tr>
      <w:tr>
        <w:trPr>
          <w:cantSplit w:val="true"/>
        </w:trPr>
        <w:tc>
          <w:tcPr>
            <w:tcW w:type="dxa" w:w="2100"/>
            <w:shd w:fill="F9FAFB"/>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首单订单</w:t>
            </w:r>
          </w:p>
        </w:tc>
        <w:tc>
          <w:tcPr>
            <w:tcW w:type="dxa" w:w="726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有效邀请关系建立后，被邀请人首笔成功支付时由系统唯一锁定的专业陪诊订单；订单取消后解除锁定，下一笔成功支付订单重新成为首单。</w:t>
            </w:r>
          </w:p>
        </w:tc>
      </w:tr>
      <w:tr>
        <w:trPr>
          <w:cantSplit w:val="true"/>
        </w:trPr>
        <w:tc>
          <w:tcPr>
            <w:tcW w:type="dxa" w:w="210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首次服务优惠券</w:t>
            </w:r>
          </w:p>
        </w:tc>
        <w:tc>
          <w:tcPr>
            <w:tcW w:type="dxa" w:w="726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有效邀请关系建立后发给被邀请人的优惠券，仅可用于首单订单；未在首单支付时使用则失效，已使用的首单取消时按券实例和订单状态条件返还。</w:t>
            </w:r>
          </w:p>
        </w:tc>
      </w:tr>
      <w:tr>
        <w:trPr>
          <w:cantSplit w:val="true"/>
        </w:trPr>
        <w:tc>
          <w:tcPr>
            <w:tcW w:type="dxa" w:w="2100"/>
            <w:shd w:fill="F9FAFB"/>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邀请现金奖励</w:t>
            </w:r>
          </w:p>
        </w:tc>
        <w:tc>
          <w:tcPr>
            <w:tcW w:type="dxa" w:w="726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首单订单完成且当时无在处理退款/售后时，向邀请人的平台余额账户入账的一次性现金奖励；唯一奖励流水和可用余额增加是入账成功判据。</w:t>
            </w:r>
          </w:p>
        </w:tc>
      </w:tr>
      <w:tr>
        <w:trPr>
          <w:cantSplit w:val="true"/>
        </w:trPr>
        <w:tc>
          <w:tcPr>
            <w:tcW w:type="dxa" w:w="210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陪诊师佣金</w:t>
            </w:r>
          </w:p>
        </w:tc>
        <w:tc>
          <w:tcPr>
            <w:tcW w:type="dxa" w:w="726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专业陪诊订单完成后，以订单累计实际支付金额（含成功续时支付）为基数，按订单首次支付时锁定的佣金比例计算并结算给陪诊师的收入；先抵扣待扣款，剩余净佣金进入陪诊师余额账户。</w:t>
            </w:r>
          </w:p>
        </w:tc>
      </w:tr>
      <w:tr>
        <w:trPr>
          <w:cantSplit w:val="true"/>
        </w:trPr>
        <w:tc>
          <w:tcPr>
            <w:tcW w:type="dxa" w:w="2100"/>
            <w:shd w:fill="F9FAFB"/>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余额账户</w:t>
            </w:r>
          </w:p>
        </w:tc>
        <w:tc>
          <w:tcPr>
            <w:tcW w:type="dxa" w:w="726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平台账号承接可提现收入的资金账户，包含可用余额、提现冻结余额和余额流水；一期收入来源包括当前用户的邀请现金奖励和陪诊师佣金净入账。</w:t>
            </w:r>
          </w:p>
        </w:tc>
      </w:tr>
      <w:tr>
        <w:trPr>
          <w:cantSplit w:val="true"/>
        </w:trPr>
        <w:tc>
          <w:tcPr>
            <w:tcW w:type="dxa" w:w="210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提现</w:t>
            </w:r>
          </w:p>
        </w:tc>
        <w:tc>
          <w:tcPr>
            <w:tcW w:type="dxa" w:w="726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账户持有人将平台可用余额转入本人已绑定微信零钱账户的动作；提交后先冻结金额，渠道成功后完成扣减，失败关闭后原额解冻。</w:t>
            </w:r>
          </w:p>
        </w:tc>
      </w:tr>
      <w:tr>
        <w:trPr>
          <w:cantSplit w:val="true"/>
        </w:trPr>
        <w:tc>
          <w:tcPr>
            <w:tcW w:type="dxa" w:w="2100"/>
            <w:shd w:fill="F9FAFB"/>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患者/就诊人</w:t>
            </w:r>
          </w:p>
        </w:tc>
        <w:tc>
          <w:tcPr>
            <w:tcW w:type="dxa" w:w="726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实际接受陪诊服务的业务档案对象；可以与当前用户是同一自然人，也可以不是；即使患者本人拥有账号，也需单独新建/选择就诊人档案。当前示例为张阿姨。</w:t>
            </w:r>
          </w:p>
        </w:tc>
      </w:tr>
      <w:tr>
        <w:trPr>
          <w:cantSplit w:val="true"/>
        </w:trPr>
        <w:tc>
          <w:tcPr>
            <w:tcW w:type="dxa" w:w="210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预约资格</w:t>
            </w:r>
          </w:p>
        </w:tc>
        <w:tc>
          <w:tcPr>
            <w:tcW w:type="dxa" w:w="726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在展示陪诊师和进入支付前，基于就诊人确认的年龄与特定精神疾病史判断是否可预约本期专业陪诊；80 周岁允许，超过 80 周岁或命中后台特定精神疾病名单时阻断，“不清楚”不自动阻断。</w:t>
            </w:r>
          </w:p>
        </w:tc>
      </w:tr>
      <w:tr>
        <w:trPr>
          <w:cantSplit w:val="true"/>
        </w:trPr>
        <w:tc>
          <w:tcPr>
            <w:tcW w:type="dxa" w:w="2100"/>
            <w:shd w:fill="F9FAFB"/>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健康档案</w:t>
            </w:r>
          </w:p>
        </w:tc>
        <w:tc>
          <w:tcPr>
            <w:tcW w:type="dxa" w:w="726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由当前用户管理、与就诊人关联的健康记录容器；第一期主要保存按订单产生的本次就医记录，服务结束并提交服务总结后向用户生成只读查看内容，长期基础档案只预留、不自动生成。</w:t>
            </w:r>
          </w:p>
        </w:tc>
      </w:tr>
      <w:tr>
        <w:trPr>
          <w:cantSplit w:val="true"/>
        </w:trPr>
        <w:tc>
          <w:tcPr>
            <w:tcW w:type="dxa" w:w="210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本次就医记录</w:t>
            </w:r>
          </w:p>
        </w:tc>
        <w:tc>
          <w:tcPr>
            <w:tcW w:type="dxa" w:w="726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由一次订单产生的就诊概况、医生原话/原意、复述确认、检查/检验、药品核对、凭证和待办等记录；必须关联订单、记录人和记录时间。</w:t>
            </w:r>
          </w:p>
        </w:tc>
      </w:tr>
      <w:tr>
        <w:trPr>
          <w:cantSplit w:val="true"/>
        </w:trPr>
        <w:tc>
          <w:tcPr>
            <w:tcW w:type="dxa" w:w="2100"/>
            <w:shd w:fill="F9FAFB"/>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健康档案新增记录</w:t>
            </w:r>
          </w:p>
        </w:tc>
        <w:tc>
          <w:tcPr>
            <w:tcW w:type="dxa" w:w="726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陪诊师在已进入待服务的专业陪诊订单服务阶段，根据本次服务实际收集或产生并追加到本次就医记录的内容；服务总结提交后向用户只读展示；不得替代诊断或修改历史记录。</w:t>
            </w:r>
          </w:p>
        </w:tc>
      </w:tr>
      <w:tr>
        <w:trPr>
          <w:cantSplit w:val="true"/>
        </w:trPr>
        <w:tc>
          <w:tcPr>
            <w:tcW w:type="dxa" w:w="210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陪诊师</w:t>
            </w:r>
          </w:p>
        </w:tc>
        <w:tc>
          <w:tcPr>
            <w:tcW w:type="dxa" w:w="726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发布可约日期和时间并提供专业陪诊服务的服务人员。</w:t>
            </w:r>
          </w:p>
        </w:tc>
      </w:tr>
      <w:tr>
        <w:trPr>
          <w:cantSplit w:val="true"/>
        </w:trPr>
        <w:tc>
          <w:tcPr>
            <w:tcW w:type="dxa" w:w="2100"/>
            <w:shd w:fill="F9FAFB"/>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订单</w:t>
            </w:r>
          </w:p>
        </w:tc>
        <w:tc>
          <w:tcPr>
            <w:tcW w:type="dxa" w:w="726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从用户支付/建单开始，经过可约时段匹配、服务或取消并进入售后状态的业务对象；可包含首次支付和服务中成功续时支付形成的累计实际支付金额。</w:t>
            </w:r>
          </w:p>
        </w:tc>
      </w:tr>
      <w:tr>
        <w:trPr>
          <w:cantSplit w:val="true"/>
        </w:trPr>
        <w:tc>
          <w:tcPr>
            <w:tcW w:type="dxa" w:w="210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服务</w:t>
            </w:r>
          </w:p>
        </w:tc>
        <w:tc>
          <w:tcPr>
            <w:tcW w:type="dxa" w:w="726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陪诊师到院验证成功至结束服务之间的履约过程。</w:t>
            </w:r>
          </w:p>
        </w:tc>
      </w:tr>
      <w:tr>
        <w:trPr>
          <w:cantSplit w:val="true"/>
        </w:trPr>
        <w:tc>
          <w:tcPr>
            <w:tcW w:type="dxa" w:w="2100"/>
            <w:shd w:fill="F9FAFB"/>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服务续时</w:t>
            </w:r>
          </w:p>
        </w:tc>
        <w:tc>
          <w:tcPr>
            <w:tcW w:type="dxa" w:w="726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订单处于服务中时，当前用户在小程序主动按整小时购买额外服务时长的支付动作；只有支付成功并通过状态复核后才增加已购总时长，不由实际超时自动触发。</w:t>
            </w:r>
          </w:p>
        </w:tc>
      </w:tr>
      <w:tr>
        <w:trPr>
          <w:cantSplit w:val="true"/>
        </w:trPr>
        <w:tc>
          <w:tcPr>
            <w:tcW w:type="dxa" w:w="210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就诊码</w:t>
            </w:r>
          </w:p>
        </w:tc>
        <w:tc>
          <w:tcPr>
            <w:tcW w:type="dxa" w:w="726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 xml:space="preserve">支付成功后由系统自动生成、仅当前用户可在用户侧查看、到院时由当前用户或被提前告知的就诊人提供、由陪诊师录入的 4 位验证信息；验证通过触发服务开始，安全规则见 </w:t>
            </w:r>
            <w:r>
              <w:rPr>
                <w:rFonts w:ascii="LXGW WenKai Mono" w:hAnsi="LXGW WenKai Mono" w:eastAsia="LXGW WenKai Mono"/>
                <w:color w:val="1F4D78"/>
                <w:sz w:val="15"/>
                <w:shd w:fill="F2F4F7"/>
              </w:rPr>
              <w:t>[TODO-024]</w:t>
            </w:r>
            <w:r>
              <w:rPr>
                <w:rFonts w:ascii="Heiti SC" w:hAnsi="Heiti SC" w:eastAsia="Heiti SC"/>
                <w:b w:val="0"/>
                <w:color w:val="000000"/>
                <w:sz w:val="16"/>
              </w:rPr>
              <w:t>。</w:t>
            </w:r>
          </w:p>
        </w:tc>
      </w:tr>
      <w:tr>
        <w:trPr>
          <w:cantSplit w:val="true"/>
        </w:trPr>
        <w:tc>
          <w:tcPr>
            <w:tcW w:type="dxa" w:w="2100"/>
            <w:shd w:fill="F9FAFB"/>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待人工处理</w:t>
            </w:r>
          </w:p>
        </w:tc>
        <w:tc>
          <w:tcPr>
            <w:tcW w:type="dxa" w:w="726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客户已选择陪诊师并进入待服务后出现无法履约、取消原订单或重新下单引导等情况时，供运营跟进的后台工作列表，不单独代表订单主状态；一期不做算法自动派单、自动换人或自动降佣。</w:t>
            </w:r>
          </w:p>
        </w:tc>
      </w:tr>
      <w:tr>
        <w:trPr>
          <w:cantSplit w:val="true"/>
        </w:trPr>
        <w:tc>
          <w:tcPr>
            <w:tcW w:type="dxa" w:w="210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SOP 阶段</w:t>
            </w:r>
          </w:p>
        </w:tc>
        <w:tc>
          <w:tcPr>
            <w:tcW w:type="dxa" w:w="726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服务履约的展示层进度，包括诊前对接、方案理解、迎接与破冰、诊中陪同和服务结束；不替代订单主状态。</w:t>
            </w:r>
          </w:p>
        </w:tc>
      </w:tr>
      <w:tr>
        <w:trPr>
          <w:cantSplit w:val="true"/>
        </w:trPr>
        <w:tc>
          <w:tcPr>
            <w:tcW w:type="dxa" w:w="2100"/>
            <w:shd w:fill="F9FAFB"/>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阶段任务卡</w:t>
            </w:r>
          </w:p>
        </w:tc>
        <w:tc>
          <w:tcPr>
            <w:tcW w:type="dxa" w:w="726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某个 SOP 阶段下的待办动作、必填记录、时间要求、提示文案和异常入口集合。</w:t>
            </w:r>
          </w:p>
        </w:tc>
      </w:tr>
      <w:tr>
        <w:trPr>
          <w:cantSplit w:val="true"/>
        </w:trPr>
        <w:tc>
          <w:tcPr>
            <w:tcW w:type="dxa" w:w="210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服务计划</w:t>
            </w:r>
          </w:p>
        </w:tc>
        <w:tc>
          <w:tcPr>
            <w:tcW w:type="dxa" w:w="726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根据服务方案、医院和就诊目的整理的节点顺序、预计动线、碰面信息和注意事项。</w:t>
            </w:r>
          </w:p>
        </w:tc>
      </w:tr>
      <w:tr>
        <w:trPr>
          <w:cantSplit w:val="true"/>
        </w:trPr>
        <w:tc>
          <w:tcPr>
            <w:tcW w:type="dxa" w:w="2100"/>
            <w:shd w:fill="F9FAFB"/>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服务总结</w:t>
            </w:r>
          </w:p>
        </w:tc>
        <w:tc>
          <w:tcPr>
            <w:tcW w:type="dxa" w:w="726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服务结束时对阶段完成情况、医生叮嘱、药品/凭证和待办事项的归档记录；提交后生成用户可只读查看的本次就医记录。</w:t>
            </w:r>
          </w:p>
        </w:tc>
      </w:tr>
      <w:tr>
        <w:trPr>
          <w:cantSplit w:val="true"/>
        </w:trPr>
        <w:tc>
          <w:tcPr>
            <w:tcW w:type="dxa" w:w="210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售后 case</w:t>
            </w:r>
          </w:p>
        </w:tc>
        <w:tc>
          <w:tcPr>
            <w:tcW w:type="dxa" w:w="726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针对订单创建、审核、退款、发券、扣款或安抚处理的记录。</w:t>
            </w:r>
          </w:p>
        </w:tc>
      </w:tr>
    </w:tbl>
    <w:p>
      <w:pPr>
        <w:spacing w:before="0" w:after="80"/>
      </w:pPr>
    </w:p>
    <w:p>
      <w:pPr>
        <w:pStyle w:val="Heading1"/>
      </w:pPr>
      <w:r>
        <w:rPr>
          <w:rFonts w:ascii="Heiti SC" w:hAnsi="Heiti SC" w:eastAsia="Heiti SC"/>
          <w:b/>
          <w:color w:val="2E74B5"/>
          <w:sz w:val="32"/>
        </w:rPr>
        <w:t>11. TODO 索引与决策出口</w:t>
      </w:r>
    </w:p>
    <w:p>
      <w:pPr>
        <w:spacing w:after="120" w:line="264" w:lineRule="auto"/>
      </w:pPr>
      <w:r>
        <w:rPr>
          <w:rFonts w:ascii="Heiti SC" w:hAnsi="Heiti SC" w:eastAsia="Heiti SC"/>
          <w:b w:val="0"/>
          <w:color w:val="000000"/>
          <w:sz w:val="22"/>
        </w:rPr>
        <w:t>本期核心需求已经定稿；以下内容为已确认、已延期或未来扩展项，不阻塞一期核心功能开发。后续正式上线或扩大范围时，再按负责人和阶段补齐：</w:t>
      </w:r>
    </w:p>
    <w:p>
      <w:pPr>
        <w:numPr>
          <w:ilvl w:val="0"/>
          <w:numId w:val="10"/>
        </w:numPr>
        <w:spacing w:after="160" w:line="280" w:lineRule="auto"/>
      </w:pPr>
      <w:r>
        <w:rPr>
          <w:rFonts w:ascii="Heiti SC" w:hAnsi="Heiti SC" w:eastAsia="Heiti SC"/>
          <w:b/>
          <w:color w:val="000000"/>
          <w:sz w:val="22"/>
        </w:rPr>
        <w:t>安全阻断：</w:t>
      </w:r>
      <w:r>
        <w:rPr>
          <w:rFonts w:ascii="Heiti SC" w:hAnsi="Heiti SC" w:eastAsia="Heiti SC"/>
          <w:b w:val="0"/>
          <w:color w:val="000000"/>
          <w:sz w:val="22"/>
        </w:rPr>
        <w:t xml:space="preserve"> 一期核心安全边界、患者安全事件、到院认证和服务结束硬闸门已确认；数据治理、合规核查、查看审计和敏感操作权限治理（</w:t>
      </w:r>
      <w:r>
        <w:rPr>
          <w:rFonts w:ascii="LXGW WenKai Mono" w:hAnsi="LXGW WenKai Mono" w:eastAsia="LXGW WenKai Mono"/>
          <w:color w:val="1F4D78"/>
          <w:sz w:val="20"/>
          <w:shd w:fill="F2F4F7"/>
        </w:rPr>
        <w:t>TODO-007/008/025/029/032</w:t>
      </w:r>
      <w:r>
        <w:rPr>
          <w:rFonts w:ascii="Heiti SC" w:hAnsi="Heiti SC" w:eastAsia="Heiti SC"/>
          <w:b w:val="0"/>
          <w:color w:val="000000"/>
          <w:sz w:val="22"/>
        </w:rPr>
        <w:t>）本期不纳入考虑。</w:t>
      </w:r>
    </w:p>
    <w:p>
      <w:pPr>
        <w:numPr>
          <w:ilvl w:val="0"/>
          <w:numId w:val="10"/>
        </w:numPr>
        <w:spacing w:after="160" w:line="280" w:lineRule="auto"/>
      </w:pPr>
      <w:r>
        <w:rPr>
          <w:rFonts w:ascii="Heiti SC" w:hAnsi="Heiti SC" w:eastAsia="Heiti SC"/>
          <w:b/>
          <w:color w:val="000000"/>
          <w:sz w:val="22"/>
        </w:rPr>
        <w:t>财务阻断：</w:t>
      </w:r>
      <w:r>
        <w:rPr>
          <w:rFonts w:ascii="Heiti SC" w:hAnsi="Heiti SC" w:eastAsia="Heiti SC"/>
          <w:b w:val="0"/>
          <w:color w:val="000000"/>
          <w:sz w:val="22"/>
        </w:rPr>
        <w:t xml:space="preserve"> 用户/陪诊师取消扣款、首次支付、服务中续时支付与时长生效、退款、优惠券返还异常，以及陪诊师佣金比例配置、订单快照、完成后结算与余额入账的业务口径已确认，TODO-020、021、027、028、044 不再作为业务规则阻断；详细权限和日志治理延期。</w:t>
      </w:r>
    </w:p>
    <w:p>
      <w:pPr>
        <w:numPr>
          <w:ilvl w:val="0"/>
          <w:numId w:val="10"/>
        </w:numPr>
        <w:spacing w:after="160" w:line="280" w:lineRule="auto"/>
      </w:pPr>
      <w:r>
        <w:rPr>
          <w:rFonts w:ascii="Heiti SC" w:hAnsi="Heiti SC" w:eastAsia="Heiti SC"/>
          <w:b/>
          <w:color w:val="000000"/>
          <w:sz w:val="22"/>
        </w:rPr>
        <w:t>下游实施阻断：</w:t>
      </w:r>
      <w:r>
        <w:rPr>
          <w:rFonts w:ascii="Heiti SC" w:hAnsi="Heiti SC" w:eastAsia="Heiti SC"/>
          <w:b w:val="0"/>
          <w:color w:val="000000"/>
          <w:sz w:val="22"/>
        </w:rPr>
        <w:t xml:space="preserve"> 本版不设置数据合规、敏感操作权限、访问审计、无障碍、弱网或 SOP 模板治理阻断；具体页面和实现可在 UX/架构阶段补充。</w:t>
      </w:r>
    </w:p>
    <w:p>
      <w:pPr>
        <w:numPr>
          <w:ilvl w:val="0"/>
          <w:numId w:val="10"/>
        </w:numPr>
        <w:spacing w:after="160" w:line="280" w:lineRule="auto"/>
      </w:pPr>
      <w:r>
        <w:rPr>
          <w:rFonts w:ascii="Heiti SC" w:hAnsi="Heiti SC" w:eastAsia="Heiti SC"/>
          <w:b/>
          <w:color w:val="000000"/>
          <w:sz w:val="22"/>
        </w:rPr>
        <w:t>试运营准备：</w:t>
      </w:r>
      <w:r>
        <w:rPr>
          <w:rFonts w:ascii="Heiti SC" w:hAnsi="Heiti SC" w:eastAsia="Heiti SC"/>
          <w:b w:val="0"/>
          <w:color w:val="000000"/>
          <w:sz w:val="22"/>
        </w:rPr>
        <w:t xml:space="preserve"> TODO-001、005、009、010-012、015-018、022、023、026、051、052、053、054；TODO-002、007、008、013、014、025、027、029、030、032、033、048、050、054、056 的业务口径已确认或明确延期，剩余页面/配置实现不构成一期核心功能阻断。</w:t>
      </w:r>
    </w:p>
    <w:p>
      <w:pPr>
        <w:numPr>
          <w:ilvl w:val="0"/>
          <w:numId w:val="10"/>
        </w:numPr>
        <w:spacing w:after="160" w:line="280" w:lineRule="auto"/>
      </w:pPr>
      <w:r>
        <w:rPr>
          <w:rFonts w:ascii="Heiti SC" w:hAnsi="Heiti SC" w:eastAsia="Heiti SC"/>
          <w:b/>
          <w:color w:val="000000"/>
          <w:sz w:val="22"/>
        </w:rPr>
        <w:t>未来扩展：</w:t>
      </w:r>
      <w:r>
        <w:rPr>
          <w:rFonts w:ascii="Heiti SC" w:hAnsi="Heiti SC" w:eastAsia="Heiti SC"/>
          <w:b w:val="0"/>
          <w:color w:val="000000"/>
          <w:sz w:val="22"/>
        </w:rPr>
        <w:t xml:space="preserve"> TODO-055。</w:t>
      </w:r>
    </w:p>
    <w:p>
      <w:pPr>
        <w:spacing w:after="120" w:line="264" w:lineRule="auto"/>
      </w:pPr>
      <w:r>
        <w:rPr>
          <w:rFonts w:ascii="Heiti SC" w:hAnsi="Heiti SC" w:eastAsia="Heiti SC"/>
          <w:b w:val="0"/>
          <w:color w:val="000000"/>
          <w:sz w:val="22"/>
        </w:rPr>
        <w:t xml:space="preserve">每个 TODO 后续补充：负责人、决策截止时间、验证方式、是否阻塞 UX/架构/开发，以及决策结果写回本 PRD 和 </w:t>
      </w:r>
      <w:r>
        <w:rPr>
          <w:rFonts w:ascii="LXGW WenKai Mono" w:hAnsi="LXGW WenKai Mono" w:eastAsia="LXGW WenKai Mono"/>
          <w:color w:val="1F4D78"/>
          <w:sz w:val="20"/>
          <w:shd w:fill="F2F4F7"/>
        </w:rPr>
        <w:t>.memlog.md</w:t>
      </w:r>
      <w:r>
        <w:rPr>
          <w:rFonts w:ascii="Heiti SC" w:hAnsi="Heiti SC" w:eastAsia="Heiti SC"/>
          <w:b w:val="0"/>
          <w:color w:val="000000"/>
          <w:sz w:val="22"/>
        </w:rPr>
        <w:t>。</w:t>
      </w:r>
    </w:p>
    <w:p>
      <w:pPr>
        <w:pStyle w:val="Heading1"/>
      </w:pPr>
      <w:r>
        <w:rPr>
          <w:rFonts w:ascii="Heiti SC" w:hAnsi="Heiti SC" w:eastAsia="Heiti SC"/>
          <w:b/>
          <w:color w:val="2E74B5"/>
          <w:sz w:val="32"/>
        </w:rPr>
        <w:t>12. 当前开放问题</w:t>
      </w:r>
    </w:p>
    <w:p>
      <w:pPr>
        <w:numPr>
          <w:ilvl w:val="0"/>
          <w:numId w:val="10"/>
        </w:numPr>
        <w:spacing w:after="160" w:line="280" w:lineRule="auto"/>
      </w:pPr>
      <w:r>
        <w:rPr>
          <w:rFonts w:ascii="LXGW WenKai Mono" w:hAnsi="LXGW WenKai Mono" w:eastAsia="LXGW WenKai Mono"/>
          <w:color w:val="1F4D78"/>
          <w:sz w:val="20"/>
          <w:shd w:fill="F2F4F7"/>
        </w:rPr>
        <w:t>[已确认]</w:t>
      </w:r>
      <w:r>
        <w:rPr>
          <w:rFonts w:ascii="Heiti SC" w:hAnsi="Heiti SC" w:eastAsia="Heiti SC"/>
          <w:b w:val="0"/>
          <w:color w:val="000000"/>
          <w:sz w:val="22"/>
        </w:rPr>
        <w:t xml:space="preserve"> 试运营城市为杭州；医院由运营在后台创建和维护，医院一期只维护医院和院区，其他字段预留；陪诊师一期准入为实名认证 + 后台审核；平台全天开放，不设上线/下线时间和停止条件；具体可约日期和时间由陪诊师发布。白名单、每日订单量和陪诊师数量由运营配置，不在本版 PRD 固化具体数值。</w:t>
      </w:r>
    </w:p>
    <w:p>
      <w:pPr>
        <w:numPr>
          <w:ilvl w:val="0"/>
          <w:numId w:val="10"/>
        </w:numPr>
        <w:spacing w:after="160" w:line="280" w:lineRule="auto"/>
      </w:pPr>
      <w:r>
        <w:rPr>
          <w:rFonts w:ascii="LXGW WenKai Mono" w:hAnsi="LXGW WenKai Mono" w:eastAsia="LXGW WenKai Mono"/>
          <w:color w:val="1F4D78"/>
          <w:sz w:val="20"/>
          <w:shd w:fill="F2F4F7"/>
        </w:rPr>
        <w:t>[已确认]</w:t>
      </w:r>
      <w:r>
        <w:rPr>
          <w:rFonts w:ascii="Heiti SC" w:hAnsi="Heiti SC" w:eastAsia="Heiti SC"/>
          <w:b w:val="0"/>
          <w:color w:val="000000"/>
          <w:sz w:val="22"/>
        </w:rPr>
        <w:t xml:space="preserve"> 一期不把培训、保险、额外资质和背景核验纳入陪诊师端准入流程；敏感字段按第 7.2 节来源、权限和禁止行为执行。</w:t>
      </w:r>
    </w:p>
    <w:p>
      <w:pPr>
        <w:numPr>
          <w:ilvl w:val="0"/>
          <w:numId w:val="10"/>
        </w:numPr>
        <w:spacing w:after="160" w:line="280" w:lineRule="auto"/>
      </w:pPr>
      <w:r>
        <w:rPr>
          <w:rFonts w:ascii="LXGW WenKai Mono" w:hAnsi="LXGW WenKai Mono" w:eastAsia="LXGW WenKai Mono"/>
          <w:color w:val="1F4D78"/>
          <w:sz w:val="20"/>
          <w:shd w:fill="F2F4F7"/>
        </w:rPr>
        <w:t>[已确认]</w:t>
      </w:r>
      <w:r>
        <w:rPr>
          <w:rFonts w:ascii="Heiti SC" w:hAnsi="Heiti SC" w:eastAsia="Heiti SC"/>
          <w:b w:val="0"/>
          <w:color w:val="000000"/>
          <w:sz w:val="22"/>
        </w:rPr>
        <w:t xml:space="preserve"> 患者安全事件一期不做分级、不设置自动超时关闭；发生明确安全风险后立即标记异常单，先保障现场安全并联系医院/急救资源，再联系平台和当前用户；平台持续人工跟进，记录联系对象、责任交接对象、交接时间和结果；责任交接未完成不得正常完成或直接取消，交接完成后由运营人工决定订单后续结果。</w:t>
      </w:r>
    </w:p>
    <w:p>
      <w:pPr>
        <w:numPr>
          <w:ilvl w:val="0"/>
          <w:numId w:val="10"/>
        </w:numPr>
        <w:spacing w:after="160" w:line="280" w:lineRule="auto"/>
      </w:pPr>
      <w:r>
        <w:rPr>
          <w:rFonts w:ascii="LXGW WenKai Mono" w:hAnsi="LXGW WenKai Mono" w:eastAsia="LXGW WenKai Mono"/>
          <w:color w:val="1F4D78"/>
          <w:sz w:val="20"/>
          <w:shd w:fill="F2F4F7"/>
        </w:rPr>
        <w:t>[已确认]</w:t>
      </w:r>
      <w:r>
        <w:rPr>
          <w:rFonts w:ascii="Heiti SC" w:hAnsi="Heiti SC" w:eastAsia="Heiti SC"/>
          <w:b w:val="0"/>
          <w:color w:val="000000"/>
          <w:sz w:val="22"/>
        </w:rPr>
        <w:t xml:space="preserve"> 专业陪诊城市为杭州，医院由后台创建；一期只配置一小时单价，按购买服务小时数计费，优惠券直接抵扣；其他服务由 TODO-055 在未来扩展阶段另行定义。</w:t>
      </w:r>
    </w:p>
    <w:p>
      <w:pPr>
        <w:numPr>
          <w:ilvl w:val="0"/>
          <w:numId w:val="10"/>
        </w:numPr>
        <w:spacing w:after="160" w:line="280" w:lineRule="auto"/>
      </w:pPr>
      <w:r>
        <w:rPr>
          <w:rFonts w:ascii="LXGW WenKai Mono" w:hAnsi="LXGW WenKai Mono" w:eastAsia="LXGW WenKai Mono"/>
          <w:color w:val="1F4D78"/>
          <w:sz w:val="20"/>
          <w:shd w:fill="F2F4F7"/>
        </w:rPr>
        <w:t>[已确认]</w:t>
      </w:r>
      <w:r>
        <w:rPr>
          <w:rFonts w:ascii="Heiti SC" w:hAnsi="Heiti SC" w:eastAsia="Heiti SC"/>
          <w:b w:val="0"/>
          <w:color w:val="000000"/>
          <w:sz w:val="22"/>
        </w:rPr>
        <w:t xml:space="preserve"> 陪诊师选择页一期仅展示已实名认证、已通过后台审核、纳入杭州服务范围、已发布并匹配所选医院/院区/服务日期和可约时间、无已知服务冲突且未超出运营配置容量的陪诊师；展示称呼/头像、性别、认证状态和已配置服务标签，按运营配置顺序排列，不做复杂推荐或综合评分排序。客户可在支付前改选，支付后锁定；无可选陪诊师时不能继续支付并提示联系平台；支付成功后订单直接进入待服务，不需要陪诊师接单或确认。</w:t>
      </w:r>
    </w:p>
    <w:p>
      <w:pPr>
        <w:numPr>
          <w:ilvl w:val="0"/>
          <w:numId w:val="10"/>
        </w:numPr>
        <w:spacing w:after="160" w:line="280" w:lineRule="auto"/>
      </w:pPr>
      <w:r>
        <w:rPr>
          <w:rFonts w:ascii="LXGW WenKai Mono" w:hAnsi="LXGW WenKai Mono" w:eastAsia="LXGW WenKai Mono"/>
          <w:color w:val="1F4D78"/>
          <w:sz w:val="20"/>
          <w:shd w:fill="F2F4F7"/>
        </w:rPr>
        <w:t>[已确认]</w:t>
      </w:r>
      <w:r>
        <w:rPr>
          <w:rFonts w:ascii="Heiti SC" w:hAnsi="Heiti SC" w:eastAsia="Heiti SC"/>
          <w:b w:val="0"/>
          <w:color w:val="000000"/>
          <w:sz w:val="22"/>
        </w:rPr>
        <w:t xml:space="preserve"> 当前用户无法联系或无法到场、陪诊师无法完成远程口述就诊码时，均联系平台介入处理，不绕过就诊码验证。</w:t>
      </w:r>
    </w:p>
    <w:p>
      <w:pPr>
        <w:numPr>
          <w:ilvl w:val="0"/>
          <w:numId w:val="10"/>
        </w:numPr>
        <w:spacing w:after="160" w:line="280" w:lineRule="auto"/>
      </w:pPr>
      <w:r>
        <w:rPr>
          <w:rFonts w:ascii="LXGW WenKai Mono" w:hAnsi="LXGW WenKai Mono" w:eastAsia="LXGW WenKai Mono"/>
          <w:color w:val="1F4D78"/>
          <w:sz w:val="20"/>
          <w:shd w:fill="F2F4F7"/>
        </w:rPr>
        <w:t>[已确认]</w:t>
      </w:r>
      <w:r>
        <w:rPr>
          <w:rFonts w:ascii="Heiti SC" w:hAnsi="Heiti SC" w:eastAsia="Heiti SC"/>
          <w:b w:val="0"/>
          <w:color w:val="000000"/>
          <w:sz w:val="22"/>
        </w:rPr>
        <w:t xml:space="preserve"> 陪诊师通过小程序联系下单用户失败或无人接听时，直接联系平台介入；本期不固化重试次数、通话留痕或自动取消规则。</w:t>
      </w:r>
    </w:p>
    <w:p>
      <w:pPr>
        <w:numPr>
          <w:ilvl w:val="0"/>
          <w:numId w:val="10"/>
        </w:numPr>
        <w:spacing w:after="160" w:line="280" w:lineRule="auto"/>
      </w:pPr>
      <w:r>
        <w:rPr>
          <w:rFonts w:ascii="LXGW WenKai Mono" w:hAnsi="LXGW WenKai Mono" w:eastAsia="LXGW WenKai Mono"/>
          <w:color w:val="1F4D78"/>
          <w:sz w:val="20"/>
          <w:shd w:fill="F2F4F7"/>
        </w:rPr>
        <w:t>[已延期]</w:t>
      </w:r>
      <w:r>
        <w:rPr>
          <w:rFonts w:ascii="Heiti SC" w:hAnsi="Heiti SC" w:eastAsia="Heiti SC"/>
          <w:b w:val="0"/>
          <w:color w:val="000000"/>
          <w:sz w:val="22"/>
        </w:rPr>
        <w:t xml:space="preserve"> 就诊码页面的展示保护、泄露/遗失提示和异常入口的细化验收；一期按 FR-007、FR-018 和已确认到院认证规则实现核心验证链路。</w:t>
      </w:r>
    </w:p>
    <w:p>
      <w:pPr>
        <w:numPr>
          <w:ilvl w:val="0"/>
          <w:numId w:val="10"/>
        </w:numPr>
        <w:spacing w:after="160" w:line="280" w:lineRule="auto"/>
      </w:pPr>
      <w:r>
        <w:rPr>
          <w:rFonts w:ascii="LXGW WenKai Mono" w:hAnsi="LXGW WenKai Mono" w:eastAsia="LXGW WenKai Mono"/>
          <w:color w:val="1F4D78"/>
          <w:sz w:val="20"/>
          <w:shd w:fill="F2F4F7"/>
        </w:rPr>
        <w:t>[已确认]</w:t>
      </w:r>
      <w:r>
        <w:rPr>
          <w:rFonts w:ascii="Heiti SC" w:hAnsi="Heiti SC" w:eastAsia="Heiti SC"/>
          <w:b w:val="0"/>
          <w:color w:val="000000"/>
          <w:sz w:val="22"/>
        </w:rPr>
        <w:t xml:space="preserve"> 运营后台人工处理入口仅允许运营将当前主状态为“待服务”的订单改为“服务中”；接口使用订单号做幂等，重复调用不重复执行；人工处理仅沿用普通订单状态变更记录，不新增专项核验状态、证据、理由或审计功能。</w:t>
      </w:r>
    </w:p>
    <w:p>
      <w:pPr>
        <w:numPr>
          <w:ilvl w:val="0"/>
          <w:numId w:val="10"/>
        </w:numPr>
        <w:spacing w:after="160" w:line="280" w:lineRule="auto"/>
      </w:pPr>
      <w:r>
        <w:rPr>
          <w:rFonts w:ascii="LXGW WenKai Mono" w:hAnsi="LXGW WenKai Mono" w:eastAsia="LXGW WenKai Mono"/>
          <w:color w:val="1F4D78"/>
          <w:sz w:val="20"/>
          <w:shd w:fill="F2F4F7"/>
        </w:rPr>
        <w:t>[已确认]</w:t>
      </w:r>
      <w:r>
        <w:rPr>
          <w:rFonts w:ascii="Heiti SC" w:hAnsi="Heiti SC" w:eastAsia="Heiti SC"/>
          <w:b w:val="0"/>
          <w:color w:val="000000"/>
          <w:sz w:val="22"/>
        </w:rPr>
        <w:t xml:space="preserve"> 健康档案权限矩阵：账户主体可以是患者本人、家属或其他代办人；患者本人即使已注册账号，也必须单独新建/选择就诊人档案。当前用户管理关联关系并查看完整本次就医记录；一期不开放其他家庭成员共享。订单生成后陪诊师查看本单履约必要字段，默认不看历史记录；当前用户在本单明确授权后，陪诊师只读查看指定历史记录；诊前就诊概况先作为订单草稿，服务中追加本次记录，订单完成、取消或安全事件交接后不能继续写入；不能修改、删除、下载或转发档案内容。运营和售后按订单、安全事件或售后 case 最小必要范围查看本单信息和附件，不写入档案；第一期不提供用户纠错入口。</w:t>
      </w:r>
    </w:p>
    <w:p>
      <w:pPr>
        <w:numPr>
          <w:ilvl w:val="0"/>
          <w:numId w:val="10"/>
        </w:numPr>
        <w:spacing w:after="160" w:line="280" w:lineRule="auto"/>
      </w:pPr>
      <w:r>
        <w:rPr>
          <w:rFonts w:ascii="LXGW WenKai Mono" w:hAnsi="LXGW WenKai Mono" w:eastAsia="LXGW WenKai Mono"/>
          <w:color w:val="1F4D78"/>
          <w:sz w:val="20"/>
          <w:shd w:fill="F2F4F7"/>
        </w:rPr>
        <w:t>[已延期]</w:t>
      </w:r>
      <w:r>
        <w:rPr>
          <w:rFonts w:ascii="Heiti SC" w:hAnsi="Heiti SC" w:eastAsia="Heiti SC"/>
          <w:b w:val="0"/>
          <w:color w:val="000000"/>
          <w:sz w:val="22"/>
        </w:rPr>
        <w:t xml:space="preserve"> 就诊人信息、定位、照片、订单备注、售后记录和健康档案新增记录按现有角色范围在线查看，不做脱敏展示且不能下载、转发或删除，记录长期持续保存；一期不考虑收集目的、同意、留存、导出、合规边界、查看行为审计和敏感操作权限治理，后续统一补充。</w:t>
      </w:r>
    </w:p>
    <w:p>
      <w:pPr>
        <w:numPr>
          <w:ilvl w:val="0"/>
          <w:numId w:val="10"/>
        </w:numPr>
        <w:spacing w:after="160" w:line="280" w:lineRule="auto"/>
      </w:pPr>
      <w:r>
        <w:rPr>
          <w:rFonts w:ascii="LXGW WenKai Mono" w:hAnsi="LXGW WenKai Mono" w:eastAsia="LXGW WenKai Mono"/>
          <w:color w:val="1F4D78"/>
          <w:sz w:val="20"/>
          <w:shd w:fill="F2F4F7"/>
        </w:rPr>
        <w:t>[已确认]</w:t>
      </w:r>
      <w:r>
        <w:rPr>
          <w:rFonts w:ascii="Heiti SC" w:hAnsi="Heiti SC" w:eastAsia="Heiti SC"/>
          <w:b w:val="0"/>
          <w:color w:val="000000"/>
          <w:sz w:val="22"/>
        </w:rPr>
        <w:t xml:space="preserve"> 订单状态一致性规则：所有状态变更校验当前状态，过期操作不得覆盖最新状态；重复提交以订单号幂等并返回当前结果；“服务中”只能由“待服务”进入；已完成、已取消、售后处理中等终态不可回退；安全事件与完成/取消并发时安全事件优先；状态冲突提示“订单状态已变化”并交由平台人工处理，不自动回滚已执行动作。</w:t>
      </w:r>
    </w:p>
    <w:p>
      <w:pPr>
        <w:numPr>
          <w:ilvl w:val="0"/>
          <w:numId w:val="10"/>
        </w:numPr>
        <w:spacing w:after="160" w:line="280" w:lineRule="auto"/>
      </w:pPr>
      <w:r>
        <w:rPr>
          <w:rFonts w:ascii="LXGW WenKai Mono" w:hAnsi="LXGW WenKai Mono" w:eastAsia="LXGW WenKai Mono"/>
          <w:color w:val="1F4D78"/>
          <w:sz w:val="20"/>
          <w:shd w:fill="F2F4F7"/>
        </w:rPr>
        <w:t>[已确认]</w:t>
      </w:r>
      <w:r>
        <w:rPr>
          <w:rFonts w:ascii="Heiti SC" w:hAnsi="Heiti SC" w:eastAsia="Heiti SC"/>
          <w:b w:val="0"/>
          <w:color w:val="000000"/>
          <w:sz w:val="22"/>
        </w:rPr>
        <w:t xml:space="preserve"> 支付、退款和优惠券返还异常统一平台人工处理；正常取消时自动返还本单已使用优惠券，额外补偿优惠券由平台人工发放。</w:t>
      </w:r>
    </w:p>
    <w:p>
      <w:pPr>
        <w:numPr>
          <w:ilvl w:val="0"/>
          <w:numId w:val="10"/>
        </w:numPr>
        <w:spacing w:after="160" w:line="280" w:lineRule="auto"/>
      </w:pPr>
      <w:r>
        <w:rPr>
          <w:rFonts w:ascii="LXGW WenKai Mono" w:hAnsi="LXGW WenKai Mono" w:eastAsia="LXGW WenKai Mono"/>
          <w:color w:val="1F4D78"/>
          <w:sz w:val="20"/>
          <w:shd w:fill="F2F4F7"/>
        </w:rPr>
        <w:t>[已确认]</w:t>
      </w:r>
      <w:r>
        <w:rPr>
          <w:rFonts w:ascii="Heiti SC" w:hAnsi="Heiti SC" w:eastAsia="Heiti SC"/>
          <w:b w:val="0"/>
          <w:color w:val="000000"/>
          <w:sz w:val="22"/>
        </w:rPr>
        <w:t xml:space="preserve"> 退款、返券、押金扣款和补偿发券分别作为独立财务动作，按“订单号 + 动作类型”幂等；重复提交不重复执行；退款不得超过实际支付金额，押金扣款不得重复计入待扣款；部分成功保留已成功动作，失败部分进入“待人工对账”，不自动回滚已成功动作。每项动作记录状态、金额、操作者、时间和第三方返回信息。</w:t>
      </w:r>
    </w:p>
    <w:p>
      <w:pPr>
        <w:numPr>
          <w:ilvl w:val="0"/>
          <w:numId w:val="10"/>
        </w:numPr>
        <w:spacing w:after="160" w:line="280" w:lineRule="auto"/>
      </w:pPr>
      <w:r>
        <w:rPr>
          <w:rFonts w:ascii="LXGW WenKai Mono" w:hAnsi="LXGW WenKai Mono" w:eastAsia="LXGW WenKai Mono"/>
          <w:color w:val="1F4D78"/>
          <w:sz w:val="20"/>
          <w:shd w:fill="F2F4F7"/>
        </w:rPr>
        <w:t>[已确认]</w:t>
      </w:r>
      <w:r>
        <w:rPr>
          <w:rFonts w:ascii="Heiti SC" w:hAnsi="Heiti SC" w:eastAsia="Heiti SC"/>
          <w:b w:val="0"/>
          <w:color w:val="000000"/>
          <w:sz w:val="22"/>
        </w:rPr>
        <w:t xml:space="preserve"> 服务开始后，当前用户可随时通过平台发起异议或售后请求；平台人工介入处理并决定继续、暂停、完成、取消、退款或结算结果。本期不固化固定申诉期限、固定证据清单或自动争议结算。</w:t>
      </w:r>
    </w:p>
    <w:p>
      <w:pPr>
        <w:numPr>
          <w:ilvl w:val="0"/>
          <w:numId w:val="10"/>
        </w:numPr>
        <w:spacing w:after="160" w:line="280" w:lineRule="auto"/>
      </w:pPr>
      <w:r>
        <w:rPr>
          <w:rFonts w:ascii="LXGW WenKai Mono" w:hAnsi="LXGW WenKai Mono" w:eastAsia="LXGW WenKai Mono"/>
          <w:color w:val="1F4D78"/>
          <w:sz w:val="20"/>
          <w:shd w:fill="F2F4F7"/>
        </w:rPr>
        <w:t>[已确认]</w:t>
      </w:r>
      <w:r>
        <w:rPr>
          <w:rFonts w:ascii="Heiti SC" w:hAnsi="Heiti SC" w:eastAsia="Heiti SC"/>
          <w:b w:val="0"/>
          <w:color w:val="000000"/>
          <w:sz w:val="22"/>
        </w:rPr>
        <w:t xml:space="preserve"> 用户或陪诊师在就诊日前一天晚上 24:00 前取消不执行 20% 扣款；在就诊日取消按订单支付金额的 20% 执行。用户侧从应退金额中扣除；陪诊师侧从押金中扣除，押金不足部分形成待扣款，在后续收入中继续抵扣。平台因陪诊师无法履约而取消时不执行该扣款。</w:t>
      </w:r>
    </w:p>
    <w:p>
      <w:pPr>
        <w:numPr>
          <w:ilvl w:val="0"/>
          <w:numId w:val="10"/>
        </w:numPr>
        <w:spacing w:after="160" w:line="280" w:lineRule="auto"/>
      </w:pPr>
      <w:r>
        <w:rPr>
          <w:rFonts w:ascii="LXGW WenKai Mono" w:hAnsi="LXGW WenKai Mono" w:eastAsia="LXGW WenKai Mono"/>
          <w:color w:val="1F4D78"/>
          <w:sz w:val="20"/>
          <w:shd w:fill="F2F4F7"/>
        </w:rPr>
        <w:t>[已确认]</w:t>
      </w:r>
      <w:r>
        <w:rPr>
          <w:rFonts w:ascii="Heiti SC" w:hAnsi="Heiti SC" w:eastAsia="Heiti SC"/>
          <w:b w:val="0"/>
          <w:color w:val="000000"/>
          <w:sz w:val="22"/>
        </w:rPr>
        <w:t xml:space="preserve"> 成功指标和反指标仅作为内部评估参考；本版 PRD 不固化目标值、停止条件或复盘节奏，由项目内部自行评估。</w:t>
      </w:r>
    </w:p>
    <w:p>
      <w:pPr>
        <w:numPr>
          <w:ilvl w:val="0"/>
          <w:numId w:val="10"/>
        </w:numPr>
        <w:spacing w:after="160" w:line="280" w:lineRule="auto"/>
      </w:pPr>
      <w:r>
        <w:rPr>
          <w:rFonts w:ascii="LXGW WenKai Mono" w:hAnsi="LXGW WenKai Mono" w:eastAsia="LXGW WenKai Mono"/>
          <w:color w:val="1F4D78"/>
          <w:sz w:val="20"/>
          <w:shd w:fill="F2F4F7"/>
        </w:rPr>
        <w:t>[已确认]</w:t>
      </w:r>
      <w:r>
        <w:rPr>
          <w:rFonts w:ascii="Heiti SC" w:hAnsi="Heiti SC" w:eastAsia="Heiti SC"/>
          <w:b w:val="0"/>
          <w:color w:val="000000"/>
          <w:sz w:val="22"/>
        </w:rPr>
        <w:t xml:space="preserve"> 一期不单独配置续时单价和多档服务包价格；后台只维护专业陪诊一小时单价。首次下单按购买服务小时数计费并可使用优惠券，支付成功后锁定价格快照；服务中续时沿用本订单锁定的一小时单价。</w:t>
      </w:r>
    </w:p>
    <w:p>
      <w:pPr>
        <w:numPr>
          <w:ilvl w:val="0"/>
          <w:numId w:val="10"/>
        </w:numPr>
        <w:spacing w:after="160" w:line="280" w:lineRule="auto"/>
      </w:pPr>
      <w:r>
        <w:rPr>
          <w:rFonts w:ascii="LXGW WenKai Mono" w:hAnsi="LXGW WenKai Mono" w:eastAsia="LXGW WenKai Mono"/>
          <w:color w:val="1F4D78"/>
          <w:sz w:val="20"/>
          <w:shd w:fill="F2F4F7"/>
        </w:rPr>
        <w:t>[已确认]</w:t>
      </w:r>
      <w:r>
        <w:rPr>
          <w:rFonts w:ascii="Heiti SC" w:hAnsi="Heiti SC" w:eastAsia="Heiti SC"/>
          <w:b w:val="0"/>
          <w:color w:val="000000"/>
          <w:sz w:val="22"/>
        </w:rPr>
        <w:t xml:space="preserve"> 首次下单和服务中续时都只支持整小时购买，最低 1 小时；不支持半小时或其他非整小时购买。订单处于服务中时，当前用户可在小程序多次主动续时；只有支付成功且生效时订单仍为服务中，系统才增加已购总时长和累计实际支付金额。支付失败、取消或结果未知不增加时长，订单离开服务中后的迟到成功回调转平台人工处理；系统不根据实际超时自动续时或扣费。</w:t>
      </w:r>
    </w:p>
    <w:p>
      <w:pPr>
        <w:numPr>
          <w:ilvl w:val="0"/>
          <w:numId w:val="10"/>
        </w:numPr>
        <w:spacing w:after="160" w:line="280" w:lineRule="auto"/>
      </w:pPr>
      <w:r>
        <w:rPr>
          <w:rFonts w:ascii="LXGW WenKai Mono" w:hAnsi="LXGW WenKai Mono" w:eastAsia="LXGW WenKai Mono"/>
          <w:color w:val="1F4D78"/>
          <w:sz w:val="20"/>
          <w:shd w:fill="F2F4F7"/>
        </w:rPr>
        <w:t>[ASSUMPTION]</w:t>
      </w:r>
      <w:r>
        <w:rPr>
          <w:rFonts w:ascii="Heiti SC" w:hAnsi="Heiti SC" w:eastAsia="Heiti SC"/>
          <w:b w:val="0"/>
          <w:color w:val="000000"/>
          <w:sz w:val="22"/>
        </w:rPr>
        <w:t xml:space="preserve"> 服务中续时不使用优惠券；每次续时沿用订单首次支付时锁定的一小时单价和佣金比例。成功续时支付金额纳入陪诊师佣金计算基数。</w:t>
      </w:r>
    </w:p>
    <w:p>
      <w:pPr>
        <w:numPr>
          <w:ilvl w:val="0"/>
          <w:numId w:val="10"/>
        </w:numPr>
        <w:spacing w:after="160" w:line="280" w:lineRule="auto"/>
      </w:pPr>
      <w:r>
        <w:rPr>
          <w:rFonts w:ascii="LXGW WenKai Mono" w:hAnsi="LXGW WenKai Mono" w:eastAsia="LXGW WenKai Mono"/>
          <w:color w:val="1F4D78"/>
          <w:sz w:val="20"/>
          <w:shd w:fill="F2F4F7"/>
        </w:rPr>
        <w:t>[已确认]</w:t>
      </w:r>
      <w:r>
        <w:rPr>
          <w:rFonts w:ascii="Heiti SC" w:hAnsi="Heiti SC" w:eastAsia="Heiti SC"/>
          <w:b w:val="0"/>
          <w:color w:val="000000"/>
          <w:sz w:val="22"/>
        </w:rPr>
        <w:t xml:space="preserve"> 订单取消时自动返还本单已使用优惠券；如需额外补偿，由平台人工发放补偿优惠券。</w:t>
      </w:r>
    </w:p>
    <w:p>
      <w:pPr>
        <w:numPr>
          <w:ilvl w:val="0"/>
          <w:numId w:val="10"/>
        </w:numPr>
        <w:spacing w:after="160" w:line="280" w:lineRule="auto"/>
      </w:pPr>
      <w:r>
        <w:rPr>
          <w:rFonts w:ascii="LXGW WenKai Mono" w:hAnsi="LXGW WenKai Mono" w:eastAsia="LXGW WenKai Mono"/>
          <w:color w:val="1F4D78"/>
          <w:sz w:val="20"/>
          <w:shd w:fill="F2F4F7"/>
        </w:rPr>
        <w:t>[已确认]</w:t>
      </w:r>
      <w:r>
        <w:rPr>
          <w:rFonts w:ascii="Heiti SC" w:hAnsi="Heiti SC" w:eastAsia="Heiti SC"/>
          <w:b w:val="0"/>
          <w:color w:val="000000"/>
          <w:sz w:val="22"/>
        </w:rPr>
        <w:t xml:space="preserve"> 用户可生成专属邀请链接；有效被邀请人获得默认 10 元、后台可配置面额的首次专业陪诊优惠券，被邀请人的首单订单完成后邀请人获得默认 10 元、后台可配置金额的现金奖励。邀请关系唯一，同账号自邀、已有成功支付订单和重复请求不重复产生权益；绑定时锁定活动金额快照。</w:t>
      </w:r>
    </w:p>
    <w:p>
      <w:pPr>
        <w:numPr>
          <w:ilvl w:val="0"/>
          <w:numId w:val="10"/>
        </w:numPr>
        <w:spacing w:after="160" w:line="280" w:lineRule="auto"/>
      </w:pPr>
      <w:r>
        <w:rPr>
          <w:rFonts w:ascii="LXGW WenKai Mono" w:hAnsi="LXGW WenKai Mono" w:eastAsia="LXGW WenKai Mono"/>
          <w:color w:val="1F4D78"/>
          <w:sz w:val="20"/>
          <w:shd w:fill="F2F4F7"/>
        </w:rPr>
        <w:t>[ASSUMPTION]</w:t>
      </w:r>
      <w:r>
        <w:rPr>
          <w:rFonts w:ascii="Heiti SC" w:hAnsi="Heiti SC" w:eastAsia="Heiti SC"/>
          <w:b w:val="0"/>
          <w:color w:val="000000"/>
          <w:sz w:val="22"/>
        </w:rPr>
        <w:t xml:space="preserve"> “第一次使用服务有优惠券”按“建立邀请关系后发券，首笔成功支付时锁定首单并允许用券”实现。</w:t>
      </w:r>
    </w:p>
    <w:p>
      <w:pPr>
        <w:numPr>
          <w:ilvl w:val="0"/>
          <w:numId w:val="10"/>
        </w:numPr>
        <w:spacing w:after="160" w:line="280" w:lineRule="auto"/>
      </w:pPr>
      <w:r>
        <w:rPr>
          <w:rFonts w:ascii="LXGW WenKai Mono" w:hAnsi="LXGW WenKai Mono" w:eastAsia="LXGW WenKai Mono"/>
          <w:color w:val="1F4D78"/>
          <w:sz w:val="20"/>
          <w:shd w:fill="F2F4F7"/>
        </w:rPr>
        <w:t>[已确认]</w:t>
      </w:r>
      <w:r>
        <w:rPr>
          <w:rFonts w:ascii="Heiti SC" w:hAnsi="Heiti SC" w:eastAsia="Heiti SC"/>
          <w:b w:val="0"/>
          <w:color w:val="000000"/>
          <w:sz w:val="22"/>
        </w:rPr>
        <w:t xml:space="preserve"> 邀请现金奖励不直接发到微信零钱，而是先进入邀请人的平台余额账户；当前用户可以将可用余额提现到本人绑定的微信零钱账户。奖励入账前存在售后/退款时暂停，售后关闭且未退款后再入账，已退款则不发；奖励入账后才发生的售后退款不自动扣回余额，由平台人工处理异常或作弊。</w:t>
      </w:r>
    </w:p>
    <w:p>
      <w:pPr>
        <w:numPr>
          <w:ilvl w:val="0"/>
          <w:numId w:val="10"/>
        </w:numPr>
        <w:spacing w:after="160" w:line="280" w:lineRule="auto"/>
      </w:pPr>
      <w:r>
        <w:rPr>
          <w:rFonts w:ascii="LXGW WenKai Mono" w:hAnsi="LXGW WenKai Mono" w:eastAsia="LXGW WenKai Mono"/>
          <w:color w:val="1F4D78"/>
          <w:sz w:val="20"/>
          <w:shd w:fill="F2F4F7"/>
        </w:rPr>
        <w:t>[ASSUMPTION]</w:t>
      </w:r>
      <w:r>
        <w:rPr>
          <w:rFonts w:ascii="Heiti SC" w:hAnsi="Heiti SC" w:eastAsia="Heiti SC"/>
          <w:b w:val="0"/>
          <w:color w:val="000000"/>
          <w:sz w:val="22"/>
        </w:rPr>
        <w:t xml:space="preserve"> 一期提现金额只要求大于 0 且不超过可用余额，不收提现手续费、不设置最低提现金额；未绑定微信零钱时不能提交提现。</w:t>
      </w:r>
    </w:p>
    <w:p>
      <w:pPr>
        <w:numPr>
          <w:ilvl w:val="0"/>
          <w:numId w:val="10"/>
        </w:numPr>
        <w:spacing w:after="160" w:line="280" w:lineRule="auto"/>
      </w:pPr>
      <w:r>
        <w:rPr>
          <w:rFonts w:ascii="LXGW WenKai Mono" w:hAnsi="LXGW WenKai Mono" w:eastAsia="LXGW WenKai Mono"/>
          <w:color w:val="1F4D78"/>
          <w:sz w:val="20"/>
          <w:shd w:fill="F2F4F7"/>
        </w:rPr>
        <w:t>[已确认]</w:t>
      </w:r>
      <w:r>
        <w:rPr>
          <w:rFonts w:ascii="Heiti SC" w:hAnsi="Heiti SC" w:eastAsia="Heiti SC"/>
          <w:b w:val="0"/>
          <w:color w:val="000000"/>
          <w:sz w:val="22"/>
        </w:rPr>
        <w:t xml:space="preserve"> 陪诊师佣金比例由运营后台按陪诊师配置；用户支付成功时锁定佣金比例快照，服务结束、服务总结提交且订单进入已完成后，系统按本单快照结算佣金并打入陪诊师平台余额账户；后台后续改动不追溯已支付订单，也不触发系统自动降佣。</w:t>
      </w:r>
    </w:p>
    <w:p>
      <w:pPr>
        <w:numPr>
          <w:ilvl w:val="0"/>
          <w:numId w:val="10"/>
        </w:numPr>
        <w:spacing w:after="160" w:line="280" w:lineRule="auto"/>
      </w:pPr>
      <w:r>
        <w:rPr>
          <w:rFonts w:ascii="LXGW WenKai Mono" w:hAnsi="LXGW WenKai Mono" w:eastAsia="LXGW WenKai Mono"/>
          <w:color w:val="1F4D78"/>
          <w:sz w:val="20"/>
          <w:shd w:fill="F2F4F7"/>
        </w:rPr>
        <w:t>[ASSUMPTION]</w:t>
      </w:r>
      <w:r>
        <w:rPr>
          <w:rFonts w:ascii="Heiti SC" w:hAnsi="Heiti SC" w:eastAsia="Heiti SC"/>
          <w:b w:val="0"/>
          <w:color w:val="000000"/>
          <w:sz w:val="22"/>
        </w:rPr>
        <w:t xml:space="preserve"> 一期陪诊师佣金按订单累计实际支付金额（含成功续时支付）乘以订单佣金比例快照计算；存在待扣款时先抵扣，剩余净佣金进入可用余额并沿用提现至本人绑定微信零钱规则。订单完成时已有退款/售后则暂停结算；佣金入账后才发生的退款/售后不自动回滚余额，由平台人工扣款或形成待扣款。</w:t>
      </w:r>
    </w:p>
    <w:p>
      <w:pPr>
        <w:numPr>
          <w:ilvl w:val="0"/>
          <w:numId w:val="10"/>
        </w:numPr>
        <w:spacing w:after="160" w:line="280" w:lineRule="auto"/>
      </w:pPr>
      <w:r>
        <w:rPr>
          <w:rFonts w:ascii="LXGW WenKai Mono" w:hAnsi="LXGW WenKai Mono" w:eastAsia="LXGW WenKai Mono"/>
          <w:color w:val="1F4D78"/>
          <w:sz w:val="20"/>
          <w:shd w:fill="F2F4F7"/>
        </w:rPr>
        <w:t>[已确认]</w:t>
      </w:r>
      <w:r>
        <w:rPr>
          <w:rFonts w:ascii="Heiti SC" w:hAnsi="Heiti SC" w:eastAsia="Heiti SC"/>
          <w:b w:val="0"/>
          <w:color w:val="000000"/>
          <w:sz w:val="22"/>
        </w:rPr>
        <w:t xml:space="preserve"> 新建就诊人时必须登记年龄（周岁）和特定精神疾病史状态，并在展示陪诊师和进入支付前做预约资格校验：年龄为 80 周岁允许预约；年龄超过 80 周岁或勾选命中运营后台维护的特定精神疾病名单时，不能预约陪诊师、创建订单、锁定时段或进入支付；精神疾病史选择“不清楚”不自动阻断。</w:t>
      </w:r>
    </w:p>
    <w:p>
      <w:pPr>
        <w:numPr>
          <w:ilvl w:val="0"/>
          <w:numId w:val="10"/>
        </w:numPr>
        <w:spacing w:after="160" w:line="280" w:lineRule="auto"/>
      </w:pPr>
      <w:r>
        <w:rPr>
          <w:rFonts w:ascii="LXGW WenKai Mono" w:hAnsi="LXGW WenKai Mono" w:eastAsia="LXGW WenKai Mono"/>
          <w:color w:val="1F4D78"/>
          <w:sz w:val="20"/>
          <w:shd w:fill="F2F4F7"/>
        </w:rPr>
        <w:t>[ASSUMPTION]</w:t>
      </w:r>
      <w:r>
        <w:rPr>
          <w:rFonts w:ascii="Heiti SC" w:hAnsi="Heiti SC" w:eastAsia="Heiti SC"/>
          <w:b w:val="0"/>
          <w:color w:val="000000"/>
          <w:sz w:val="22"/>
        </w:rPr>
        <w:t xml:space="preserve"> 一期用运营后台维护的“特定精神疾病名单”承接限制项，支持“无/不清楚/有 + 具体项/其他说明”；当前用户每次预约前确认年龄和病史，订单保存通过资格校验时的快照。字段只记录用户或就诊人陈述并用于本期服务资格判断，不形成诊断或风险评级。</w:t>
      </w:r>
    </w:p>
    <w:p>
      <w:pPr>
        <w:numPr>
          <w:ilvl w:val="0"/>
          <w:numId w:val="10"/>
        </w:numPr>
        <w:spacing w:after="160" w:line="280" w:lineRule="auto"/>
      </w:pPr>
      <w:r>
        <w:rPr>
          <w:rFonts w:ascii="LXGW WenKai Mono" w:hAnsi="LXGW WenKai Mono" w:eastAsia="LXGW WenKai Mono"/>
          <w:color w:val="1F4D78"/>
          <w:sz w:val="20"/>
          <w:shd w:fill="F2F4F7"/>
        </w:rPr>
        <w:t>[已确认]</w:t>
      </w:r>
      <w:r>
        <w:rPr>
          <w:rFonts w:ascii="Heiti SC" w:hAnsi="Heiti SC" w:eastAsia="Heiti SC"/>
          <w:b w:val="0"/>
          <w:color w:val="000000"/>
          <w:sz w:val="22"/>
        </w:rPr>
        <w:t xml:space="preserve"> 患者安全事件标记“异常单”，用户端显示“平台处理中”；普通迟到、联系不上、患者拒绝服务、等待过久和一般服务争议不标记异常单，统一联系平台介入。</w:t>
      </w:r>
    </w:p>
    <w:p>
      <w:pPr>
        <w:numPr>
          <w:ilvl w:val="0"/>
          <w:numId w:val="10"/>
        </w:numPr>
        <w:spacing w:after="160" w:line="280" w:lineRule="auto"/>
      </w:pPr>
      <w:r>
        <w:rPr>
          <w:rFonts w:ascii="LXGW WenKai Mono" w:hAnsi="LXGW WenKai Mono" w:eastAsia="LXGW WenKai Mono"/>
          <w:color w:val="1F4D78"/>
          <w:sz w:val="20"/>
          <w:shd w:fill="F2F4F7"/>
        </w:rPr>
        <w:t>[已确认]</w:t>
      </w:r>
      <w:r>
        <w:rPr>
          <w:rFonts w:ascii="Heiti SC" w:hAnsi="Heiti SC" w:eastAsia="Heiti SC"/>
          <w:b w:val="0"/>
          <w:color w:val="000000"/>
          <w:sz w:val="22"/>
        </w:rPr>
        <w:t xml:space="preserve"> 陪诊师可上传本单相关的处方、检查单、影像资料和报销凭证等附件；第一期当前用户、陪诊师、运营和售后均可在线查看，不能下载、转发或删除，后续再收缩权限。</w:t>
      </w:r>
    </w:p>
    <w:p>
      <w:pPr>
        <w:numPr>
          <w:ilvl w:val="0"/>
          <w:numId w:val="10"/>
        </w:numPr>
        <w:spacing w:after="160" w:line="280" w:lineRule="auto"/>
      </w:pPr>
      <w:r>
        <w:rPr>
          <w:rFonts w:ascii="LXGW WenKai Mono" w:hAnsi="LXGW WenKai Mono" w:eastAsia="LXGW WenKai Mono"/>
          <w:color w:val="1F4D78"/>
          <w:sz w:val="20"/>
          <w:shd w:fill="F2F4F7"/>
        </w:rPr>
        <w:t>[已确认]</w:t>
      </w:r>
      <w:r>
        <w:rPr>
          <w:rFonts w:ascii="Heiti SC" w:hAnsi="Heiti SC" w:eastAsia="Heiti SC"/>
          <w:b w:val="0"/>
          <w:color w:val="000000"/>
          <w:sz w:val="22"/>
        </w:rPr>
        <w:t xml:space="preserve"> 提前结束请求无法确认、发生一般服务争议或服务异常时，统一联系平台介入；平台人工决定继续、暂停、完成、取消或结算结果。</w:t>
      </w:r>
    </w:p>
    <w:p>
      <w:pPr>
        <w:numPr>
          <w:ilvl w:val="0"/>
          <w:numId w:val="10"/>
        </w:numPr>
        <w:spacing w:after="160" w:line="280" w:lineRule="auto"/>
      </w:pPr>
      <w:r>
        <w:rPr>
          <w:rFonts w:ascii="LXGW WenKai Mono" w:hAnsi="LXGW WenKai Mono" w:eastAsia="LXGW WenKai Mono"/>
          <w:color w:val="1F4D78"/>
          <w:sz w:val="20"/>
          <w:shd w:fill="F2F4F7"/>
        </w:rPr>
        <w:t>[已确认]</w:t>
      </w:r>
      <w:r>
        <w:rPr>
          <w:rFonts w:ascii="Heiti SC" w:hAnsi="Heiti SC" w:eastAsia="Heiti SC"/>
          <w:b w:val="0"/>
          <w:color w:val="000000"/>
          <w:sz w:val="22"/>
        </w:rPr>
        <w:t xml:space="preserve"> 健康档案字段 V0.4 已确认一期记录范围和必填级别：就诊概况可在诊前由陪诊师填写/核对且为必填，医生信息、复述确认、检查记录、药品核对、凭证记录和服务补充由陪诊师在服务过程中记录且均为选填；服务结束并提交服务总结后向用户生成只读记录，第一期不提供纠错。信息来源枚举固定为用户/就诊人陈述、医生/医院、处方/药品包装、检查资料、陪诊师服务事实；允许陪诊师上传处方、检查单、影像资料和报销凭证等本单相关附件，一期本单附件由当前用户、陪诊师、运营和售后在线查看，但不能下载、转发或删除；长期档案候选生成的触发条件、生成方式、用户确认和撤销机制仍待后续定义。</w:t>
      </w:r>
    </w:p>
    <w:p>
      <w:pPr>
        <w:numPr>
          <w:ilvl w:val="0"/>
          <w:numId w:val="10"/>
        </w:numPr>
        <w:spacing w:after="160" w:line="280" w:lineRule="auto"/>
      </w:pPr>
      <w:r>
        <w:rPr>
          <w:rFonts w:ascii="LXGW WenKai Mono" w:hAnsi="LXGW WenKai Mono" w:eastAsia="LXGW WenKai Mono"/>
          <w:color w:val="1F4D78"/>
          <w:sz w:val="20"/>
          <w:shd w:fill="F2F4F7"/>
        </w:rPr>
        <w:t>[已确认]</w:t>
      </w:r>
      <w:r>
        <w:rPr>
          <w:rFonts w:ascii="Heiti SC" w:hAnsi="Heiti SC" w:eastAsia="Heiti SC"/>
          <w:b w:val="0"/>
          <w:color w:val="000000"/>
          <w:sz w:val="22"/>
        </w:rPr>
        <w:t xml:space="preserve"> 标准/MDT 导诊一期仅作为本单服务方案标签，不新增服务目录、价格、资格或独立状态链路；详细动线和参与角色模板后续补充。</w:t>
      </w:r>
    </w:p>
    <w:p>
      <w:pPr>
        <w:numPr>
          <w:ilvl w:val="0"/>
          <w:numId w:val="10"/>
        </w:numPr>
        <w:spacing w:after="160" w:line="280" w:lineRule="auto"/>
      </w:pPr>
      <w:r>
        <w:rPr>
          <w:rFonts w:ascii="LXGW WenKai Mono" w:hAnsi="LXGW WenKai Mono" w:eastAsia="LXGW WenKai Mono"/>
          <w:color w:val="1F4D78"/>
          <w:sz w:val="20"/>
          <w:shd w:fill="F2F4F7"/>
        </w:rPr>
        <w:t>[已延期]</w:t>
      </w:r>
      <w:r>
        <w:rPr>
          <w:rFonts w:ascii="Heiti SC" w:hAnsi="Heiti SC" w:eastAsia="Heiti SC"/>
          <w:b w:val="0"/>
          <w:color w:val="000000"/>
          <w:sz w:val="22"/>
        </w:rPr>
        <w:t xml:space="preserve"> 健康档案中医生叮嘱、复查时间、药品核对、用药信息转交和报销凭证的细化展示规则；一期按 FR-029、FR-031 的原话/转述分离、禁止诊疗结论和服务结束后只读展示执行。</w:t>
      </w:r>
    </w:p>
    <w:p>
      <w:pPr>
        <w:numPr>
          <w:ilvl w:val="0"/>
          <w:numId w:val="10"/>
        </w:numPr>
        <w:spacing w:after="160" w:line="280" w:lineRule="auto"/>
      </w:pPr>
      <w:r>
        <w:rPr>
          <w:rFonts w:ascii="LXGW WenKai Mono" w:hAnsi="LXGW WenKai Mono" w:eastAsia="LXGW WenKai Mono"/>
          <w:color w:val="1F4D78"/>
          <w:sz w:val="20"/>
          <w:shd w:fill="F2F4F7"/>
        </w:rPr>
        <w:t>[已确认]</w:t>
      </w:r>
      <w:r>
        <w:rPr>
          <w:rFonts w:ascii="Heiti SC" w:hAnsi="Heiti SC" w:eastAsia="Heiti SC"/>
          <w:b w:val="0"/>
          <w:color w:val="000000"/>
          <w:sz w:val="22"/>
        </w:rPr>
        <w:t xml:space="preserve"> 一期不增加跨楼层取药专门任务、休息区等待确认、当面交接判断或药品/处方/凭证一致性判断；相关内容如实际发生，仅按普通服务补充记录，遇到问题统一联系平台。</w:t>
      </w:r>
    </w:p>
    <w:p>
      <w:pPr>
        <w:numPr>
          <w:ilvl w:val="0"/>
          <w:numId w:val="10"/>
        </w:numPr>
        <w:spacing w:after="160" w:line="280" w:lineRule="auto"/>
      </w:pPr>
      <w:r>
        <w:rPr>
          <w:rFonts w:ascii="LXGW WenKai Mono" w:hAnsi="LXGW WenKai Mono" w:eastAsia="LXGW WenKai Mono"/>
          <w:color w:val="1F4D78"/>
          <w:sz w:val="20"/>
          <w:shd w:fill="F2F4F7"/>
        </w:rPr>
        <w:t>[已延期]</w:t>
      </w:r>
      <w:r>
        <w:rPr>
          <w:rFonts w:ascii="Heiti SC" w:hAnsi="Heiti SC" w:eastAsia="Heiti SC"/>
          <w:b w:val="0"/>
          <w:color w:val="000000"/>
          <w:sz w:val="22"/>
        </w:rPr>
        <w:t xml:space="preserve"> SOP 模板的版本、生效、锁定、漏项补录和运营修改权限；一期先使用核心任务模板跑通履约闭环。</w:t>
      </w:r>
    </w:p>
    <w:p>
      <w:pPr>
        <w:numPr>
          <w:ilvl w:val="0"/>
          <w:numId w:val="10"/>
        </w:numPr>
        <w:spacing w:after="160" w:line="280" w:lineRule="auto"/>
      </w:pPr>
      <w:r>
        <w:rPr>
          <w:rFonts w:ascii="LXGW WenKai Mono" w:hAnsi="LXGW WenKai Mono" w:eastAsia="LXGW WenKai Mono"/>
          <w:color w:val="1F4D78"/>
          <w:sz w:val="20"/>
          <w:shd w:fill="F2F4F7"/>
        </w:rPr>
        <w:t>[已延期]</w:t>
      </w:r>
      <w:r>
        <w:rPr>
          <w:rFonts w:ascii="Heiti SC" w:hAnsi="Heiti SC" w:eastAsia="Heiti SC"/>
          <w:b w:val="0"/>
          <w:color w:val="000000"/>
          <w:sz w:val="22"/>
        </w:rPr>
        <w:t xml:space="preserve"> 老年人、行动不便者和远程家属需要的字号、对比度、辅助操作和离线/弱网兜底标准；一期先完成核心页面和人工兜底。</w:t>
      </w:r>
    </w:p>
    <w:sectPr w:rsidR="00FC693F" w:rsidRPr="0006063C" w:rsidSect="00034616">
      <w:headerReference w:type="first" r:id="rId9"/>
      <w:footerReference w:type="first" r:id="rId10"/>
      <w:headerReference w:type="default" r:id="rId11"/>
      <w:footerReference w:type="defaul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Heiti SC" w:hAnsi="Heiti SC" w:eastAsia="Heiti SC"/>
        <w:color w:val="5F6B78"/>
        <w:sz w:val="18"/>
      </w:rPr>
      <w:t>medpal · 内部讨论资料</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
      <w:rPr>
        <w:rFonts w:ascii="Heiti SC" w:hAnsi="Heiti SC" w:eastAsia="Heiti SC"/>
        <w:color w:val="5F6B78"/>
        <w:sz w:val="18"/>
      </w:rPr>
      <w:t xml:space="preserve">内部讨论资料 · 第 </w:t>
    </w:r>
    <w:r>
      <w:rPr>
        <w:rFonts w:ascii="Heiti SC" w:hAnsi="Heiti SC" w:eastAsia="Heiti SC"/>
        <w:color w:val="5F6B78"/>
        <w:sz w:val="18"/>
      </w:rPr>
      <w:fldChar w:fldCharType="begin"/>
      <w:instrText xml:space="preserve"> PAGE </w:instrText>
      <w:fldChar w:fldCharType="end"/>
    </w:r>
    <w:r>
      <w:rPr>
        <w:rFonts w:ascii="Heiti SC" w:hAnsi="Heiti SC" w:eastAsia="Heiti SC"/>
        <w:color w:val="5F6B78"/>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
      <w:rPr>
        <w:rFonts w:ascii="Heiti SC" w:hAnsi="Heiti SC" w:eastAsia="Heiti SC"/>
        <w:b/>
        <w:color w:val="5F6B78"/>
        <w:sz w:val="17"/>
      </w:rPr>
      <w:t>MEDPAL · 产品需求文档</w:t>
    </w:r>
    <w:r>
      <w:rPr>
        <w:rFonts w:ascii="Heiti SC" w:hAnsi="Heiti SC" w:eastAsia="Heiti SC"/>
        <w:color w:val="5F6B78"/>
        <w:sz w:val="17"/>
      </w:rPr>
      <w:tab/>
      <w:t>内部讨论版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spacing w:after="160" w:line="280" w:lineRule="auto"/>
      </w:pPr>
      <w:rPr>
        <w:rFonts w:ascii="Heiti SC" w:hAnsi="Heiti SC"/>
      </w:rPr>
    </w:lvl>
  </w:abstractNum>
  <w:num w:numId="10">
    <w:abstractNumId w:val="9"/>
  </w:num>
  <w:abstractNum w:abstractNumId="10">
    <w:multiLevelType w:val="singleLevel"/>
    <w:lvl w:ilvl="0">
      <w:start w:val="1"/>
      <w:numFmt w:val="decimal"/>
      <w:lvlText w:val="%1."/>
      <w:suff w:val="tab"/>
      <w:pPr>
        <w:tabs>
          <w:tab w:val="num" w:pos="720"/>
        </w:tabs>
        <w:ind w:left="720" w:hanging="360"/>
        <w:spacing w:after="160" w:line="280" w:lineRule="auto"/>
      </w:pPr>
    </w:lvl>
  </w:abstractNum>
  <w:num w:numId="11">
    <w:abstractNumId w:val="10"/>
    <w:lvlOverride w:ilvl="0">
      <w:startOverride w:val="1"/>
    </w:lvlOverride>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Heiti SC" w:hAnsi="Heiti SC" w:eastAsia="Heiti SC"/>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outlineLvl w:val="0"/>
    </w:pPr>
    <w:rPr>
      <w:rFonts w:asciiTheme="majorHAnsi" w:eastAsiaTheme="majorEastAsia" w:hAnsiTheme="majorHAnsi" w:cstheme="majorBidi" w:ascii="Heiti SC" w:hAnsi="Heiti SC" w:eastAsia="Heiti SC"/>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Heiti SC" w:hAnsi="Heiti SC" w:eastAsia="Heiti SC"/>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Heiti SC" w:hAnsi="Heiti SC" w:eastAsia="Heiti S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Heiti SC" w:hAnsi="Heiti SC" w:eastAsia="Heiti SC"/>
      <w:b/>
      <w:color w:val="0B254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Heiti SC" w:hAnsi="Heiti SC" w:eastAsia="Heiti SC"/>
      <w:b w:val="0"/>
      <w:i/>
      <w:iCs/>
      <w:color w:val="5F6B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DMetadata">
    <w:name w:val="PRD Metadata"/>
    <w:pPr>
      <w:spacing w:after="60" w:line="252" w:lineRule="auto"/>
    </w:pPr>
    <w:rPr>
      <w:rFonts w:ascii="Heiti SC" w:hAnsi="Heiti SC" w:eastAsia="Heiti SC"/>
      <w:b w:val="0"/>
      <w:color w:val="333333"/>
      <w:sz w:val="21"/>
    </w:rPr>
  </w:style>
  <w:style w:type="paragraph" w:customStyle="1" w:styleId="PRDCallout">
    <w:name w:val="PRD Callout"/>
    <w:pPr>
      <w:spacing w:before="160" w:after="240" w:line="276" w:lineRule="auto"/>
      <w:ind w:left="230" w:right="173"/>
    </w:pPr>
    <w:rPr>
      <w:rFonts w:ascii="Heiti SC" w:hAnsi="Heiti SC" w:eastAsia="Heiti SC"/>
      <w:b w:val="0"/>
      <w:color w:val="0B2545"/>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可信的就医陪伴服务平台</dc:title>
  <dc:subject>medpal 产品需求文档</dc:subject>
  <dc:creator>medpal 产品团队</dc:creator>
  <cp:keywords>PRD, 陪诊, medpal, 内部讨论</cp:keywords>
  <dc:description>由当前 final PRD 转换生成</dc:description>
  <cp:lastModifiedBy/>
  <cp:revision>1</cp:revision>
  <dcterms:created xsi:type="dcterms:W3CDTF">2013-12-23T23:15:00Z</dcterms:created>
  <dcterms:modified xsi:type="dcterms:W3CDTF">2013-12-23T23:15:00Z</dcterms:modified>
  <cp:category/>
</cp:coreProperties>
</file>