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60030" w14:textId="77777777" w:rsidR="00A17280" w:rsidRPr="00467B4E" w:rsidRDefault="00A17280" w:rsidP="00A17280">
      <w:pPr>
        <w:spacing w:after="120" w:line="240" w:lineRule="auto"/>
        <w:jc w:val="center"/>
        <w:rPr>
          <w:rFonts w:ascii="Times New Roman" w:hAnsi="Times New Roman" w:cs="Times New Roman"/>
          <w:b/>
          <w:bCs/>
          <w:sz w:val="28"/>
          <w:szCs w:val="28"/>
        </w:rPr>
      </w:pPr>
      <w:r w:rsidRPr="00467B4E">
        <w:rPr>
          <w:rFonts w:ascii="Times New Roman" w:hAnsi="Times New Roman" w:cs="Times New Roman"/>
          <w:b/>
          <w:bCs/>
          <w:sz w:val="28"/>
          <w:szCs w:val="28"/>
        </w:rPr>
        <w:t>Project Overview – Milestone 1 </w:t>
      </w:r>
    </w:p>
    <w:p w14:paraId="652428E3" w14:textId="77777777" w:rsidR="002765B7" w:rsidRPr="00467B4E" w:rsidRDefault="002765B7" w:rsidP="00682C2A">
      <w:pPr>
        <w:rPr>
          <w:rFonts w:ascii="Times New Roman" w:hAnsi="Times New Roman" w:cs="Times New Roman"/>
          <w:b/>
          <w:bCs/>
          <w:sz w:val="24"/>
          <w:szCs w:val="24"/>
        </w:rPr>
      </w:pPr>
    </w:p>
    <w:p w14:paraId="222FF2D8" w14:textId="77777777" w:rsidR="00A17280" w:rsidRPr="00A17280" w:rsidRDefault="00A17280" w:rsidP="00A17280">
      <w:pPr>
        <w:spacing w:before="240" w:after="240" w:line="240" w:lineRule="auto"/>
        <w:jc w:val="center"/>
        <w:rPr>
          <w:rFonts w:ascii="Times New Roman" w:hAnsi="Times New Roman" w:cs="Times New Roman"/>
          <w:b/>
          <w:bCs/>
          <w:sz w:val="32"/>
          <w:szCs w:val="32"/>
        </w:rPr>
      </w:pPr>
      <w:r w:rsidRPr="00A17280">
        <w:rPr>
          <w:rFonts w:ascii="Times New Roman" w:hAnsi="Times New Roman" w:cs="Times New Roman"/>
          <w:b/>
          <w:bCs/>
          <w:sz w:val="32"/>
          <w:szCs w:val="32"/>
        </w:rPr>
        <w:t>AI-Driven Analysis of Global BMI Trends in Adults and Newborns (1990–2024)</w:t>
      </w:r>
    </w:p>
    <w:p w14:paraId="2483FC52" w14:textId="77777777" w:rsidR="00A17280" w:rsidRPr="00A17280" w:rsidRDefault="00A17280" w:rsidP="00A17280">
      <w:pPr>
        <w:spacing w:after="0" w:line="240" w:lineRule="auto"/>
        <w:rPr>
          <w:rFonts w:ascii="Times New Roman" w:eastAsia="宋体" w:hAnsi="Times New Roman" w:cs="Times New Roman"/>
          <w:sz w:val="24"/>
          <w:szCs w:val="24"/>
          <w:lang w:val="en-US" w:eastAsia="zh-CN"/>
          <w14:ligatures w14:val="none"/>
        </w:rPr>
      </w:pPr>
    </w:p>
    <w:p w14:paraId="11BB5651" w14:textId="77777777" w:rsidR="00A17280" w:rsidRPr="00467B4E" w:rsidRDefault="00A17280" w:rsidP="00B55ED3">
      <w:pPr>
        <w:jc w:val="center"/>
        <w:rPr>
          <w:rFonts w:ascii="Times New Roman" w:hAnsi="Times New Roman" w:cs="Times New Roman"/>
          <w:b/>
          <w:bCs/>
          <w:sz w:val="32"/>
          <w:szCs w:val="32"/>
        </w:rPr>
      </w:pPr>
    </w:p>
    <w:p w14:paraId="5B23B40B" w14:textId="77777777" w:rsidR="002765B7" w:rsidRPr="00467B4E" w:rsidRDefault="002765B7" w:rsidP="002765B7">
      <w:pPr>
        <w:jc w:val="center"/>
        <w:rPr>
          <w:rFonts w:ascii="Times New Roman" w:hAnsi="Times New Roman" w:cs="Times New Roman"/>
          <w:b/>
          <w:bCs/>
          <w:sz w:val="24"/>
          <w:szCs w:val="24"/>
        </w:rPr>
      </w:pPr>
    </w:p>
    <w:p w14:paraId="65AD9119" w14:textId="66606276" w:rsidR="002765B7" w:rsidRPr="00467B4E" w:rsidRDefault="002765B7" w:rsidP="002765B7">
      <w:pPr>
        <w:jc w:val="center"/>
        <w:rPr>
          <w:rFonts w:ascii="Times New Roman" w:hAnsi="Times New Roman" w:cs="Times New Roman"/>
          <w:b/>
          <w:bCs/>
          <w:sz w:val="24"/>
          <w:szCs w:val="24"/>
        </w:rPr>
      </w:pPr>
    </w:p>
    <w:p w14:paraId="5E14B6A4" w14:textId="77EC0065" w:rsidR="0025672E"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u w:val="single"/>
        </w:rPr>
        <w:t>PRESENTED BY</w:t>
      </w:r>
    </w:p>
    <w:p w14:paraId="10EA0B97" w14:textId="287CFD78" w:rsidR="002765B7" w:rsidRPr="00467B4E" w:rsidRDefault="0025672E"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Group no-04</w:t>
      </w:r>
    </w:p>
    <w:p w14:paraId="7A8569DA" w14:textId="542FC309" w:rsidR="002765B7" w:rsidRPr="00AC2BB9" w:rsidRDefault="002765B7" w:rsidP="002765B7">
      <w:pPr>
        <w:jc w:val="center"/>
        <w:rPr>
          <w:rFonts w:ascii="Times New Roman" w:hAnsi="Times New Roman" w:cs="Times New Roman"/>
          <w:b/>
          <w:bCs/>
          <w:sz w:val="24"/>
          <w:szCs w:val="24"/>
        </w:rPr>
      </w:pPr>
      <w:r w:rsidRPr="00AC2BB9">
        <w:rPr>
          <w:rFonts w:ascii="Times New Roman" w:hAnsi="Times New Roman" w:cs="Times New Roman"/>
          <w:b/>
          <w:bCs/>
          <w:sz w:val="24"/>
          <w:szCs w:val="24"/>
        </w:rPr>
        <w:t>NATALIA MEJIA ALVAREZ (0872835)</w:t>
      </w:r>
    </w:p>
    <w:p w14:paraId="3E7CF3B8" w14:textId="7B19AD63" w:rsidR="002765B7" w:rsidRPr="00AC2BB9" w:rsidRDefault="002765B7" w:rsidP="002765B7">
      <w:pPr>
        <w:jc w:val="center"/>
        <w:rPr>
          <w:rFonts w:ascii="Times New Roman" w:hAnsi="Times New Roman" w:cs="Times New Roman"/>
          <w:b/>
          <w:bCs/>
          <w:sz w:val="24"/>
          <w:szCs w:val="24"/>
        </w:rPr>
      </w:pPr>
      <w:r w:rsidRPr="00AC2BB9">
        <w:rPr>
          <w:rFonts w:ascii="Times New Roman" w:hAnsi="Times New Roman" w:cs="Times New Roman"/>
          <w:b/>
          <w:bCs/>
          <w:sz w:val="24"/>
          <w:szCs w:val="24"/>
        </w:rPr>
        <w:t>SHALINI SIRDHALA (0875854)</w:t>
      </w:r>
    </w:p>
    <w:p w14:paraId="0A80F67B" w14:textId="37634991" w:rsidR="002765B7"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JIE ZHANG (0879447)</w:t>
      </w:r>
    </w:p>
    <w:p w14:paraId="46C765B4" w14:textId="14F89ED0" w:rsidR="002765B7"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PUSHP CHANDRASINH RATHAVA (0867974)</w:t>
      </w:r>
    </w:p>
    <w:p w14:paraId="3EE870FF" w14:textId="70D782CC" w:rsidR="002765B7" w:rsidRPr="00467B4E" w:rsidRDefault="002765B7" w:rsidP="002765B7">
      <w:pPr>
        <w:jc w:val="center"/>
        <w:rPr>
          <w:rFonts w:ascii="Times New Roman" w:hAnsi="Times New Roman" w:cs="Times New Roman"/>
          <w:b/>
          <w:bCs/>
          <w:sz w:val="24"/>
          <w:szCs w:val="24"/>
        </w:rPr>
      </w:pPr>
    </w:p>
    <w:p w14:paraId="4E0930F9" w14:textId="40B30FE7" w:rsidR="002765B7" w:rsidRPr="00467B4E" w:rsidRDefault="002765B7" w:rsidP="002765B7">
      <w:pPr>
        <w:jc w:val="center"/>
        <w:rPr>
          <w:rFonts w:ascii="Times New Roman" w:hAnsi="Times New Roman" w:cs="Times New Roman"/>
          <w:b/>
          <w:bCs/>
          <w:sz w:val="24"/>
          <w:szCs w:val="24"/>
        </w:rPr>
      </w:pPr>
    </w:p>
    <w:p w14:paraId="306D4208" w14:textId="5E66CAC0" w:rsidR="002765B7" w:rsidRPr="00467B4E" w:rsidRDefault="0025672E" w:rsidP="002765B7">
      <w:pPr>
        <w:jc w:val="center"/>
        <w:rPr>
          <w:rFonts w:ascii="Times New Roman" w:hAnsi="Times New Roman" w:cs="Times New Roman"/>
          <w:b/>
          <w:bCs/>
          <w:sz w:val="24"/>
          <w:szCs w:val="24"/>
          <w:u w:val="single"/>
        </w:rPr>
      </w:pPr>
      <w:r w:rsidRPr="00467B4E">
        <w:rPr>
          <w:rFonts w:ascii="Times New Roman" w:hAnsi="Times New Roman" w:cs="Times New Roman"/>
          <w:b/>
          <w:bCs/>
          <w:sz w:val="24"/>
          <w:szCs w:val="24"/>
          <w:u w:val="single"/>
        </w:rPr>
        <w:t>Subject</w:t>
      </w:r>
    </w:p>
    <w:p w14:paraId="4E0FA265" w14:textId="37382556" w:rsidR="00283AA9" w:rsidRPr="00467B4E" w:rsidRDefault="00283AA9" w:rsidP="00283AA9">
      <w:pPr>
        <w:jc w:val="center"/>
        <w:rPr>
          <w:rFonts w:ascii="Times New Roman" w:hAnsi="Times New Roman" w:cs="Times New Roman"/>
          <w:b/>
          <w:bCs/>
          <w:sz w:val="24"/>
          <w:szCs w:val="24"/>
        </w:rPr>
      </w:pPr>
      <w:r w:rsidRPr="00467B4E">
        <w:rPr>
          <w:rFonts w:ascii="Times New Roman" w:hAnsi="Times New Roman" w:cs="Times New Roman"/>
          <w:b/>
          <w:bCs/>
          <w:sz w:val="24"/>
          <w:szCs w:val="24"/>
        </w:rPr>
        <w:t xml:space="preserve">DAB422-26W-002 CAPSTONE PROJECT 2 </w:t>
      </w:r>
    </w:p>
    <w:p w14:paraId="68F01505" w14:textId="6D8D9FFD" w:rsidR="0035353B"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 xml:space="preserve">PROFESSOR: DR. </w:t>
      </w:r>
      <w:r w:rsidR="00313792" w:rsidRPr="00467B4E">
        <w:rPr>
          <w:rFonts w:ascii="Times New Roman" w:hAnsi="Times New Roman" w:cs="Times New Roman"/>
          <w:b/>
          <w:bCs/>
          <w:sz w:val="24"/>
          <w:szCs w:val="24"/>
        </w:rPr>
        <w:t>Harpreet Virk</w:t>
      </w:r>
      <w:r w:rsidR="0035353B" w:rsidRPr="00467B4E">
        <w:rPr>
          <w:rFonts w:ascii="Times New Roman" w:hAnsi="Times New Roman" w:cs="Times New Roman"/>
          <w:b/>
          <w:bCs/>
          <w:noProof/>
          <w:sz w:val="24"/>
          <w:szCs w:val="24"/>
        </w:rPr>
        <w:drawing>
          <wp:anchor distT="0" distB="0" distL="114300" distR="114300" simplePos="0" relativeHeight="251658240" behindDoc="0" locked="0" layoutInCell="1" allowOverlap="1" wp14:anchorId="4A62F302" wp14:editId="287FB5B8">
            <wp:simplePos x="0" y="0"/>
            <wp:positionH relativeFrom="column">
              <wp:posOffset>1272540</wp:posOffset>
            </wp:positionH>
            <wp:positionV relativeFrom="paragraph">
              <wp:posOffset>299085</wp:posOffset>
            </wp:positionV>
            <wp:extent cx="3067050" cy="1609104"/>
            <wp:effectExtent l="0" t="0" r="0" b="0"/>
            <wp:wrapNone/>
            <wp:docPr id="185591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7050" cy="16091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1AFF2C" w14:textId="66A7766F" w:rsidR="0035353B" w:rsidRPr="00467B4E" w:rsidRDefault="0035353B" w:rsidP="002765B7">
      <w:pPr>
        <w:jc w:val="center"/>
        <w:rPr>
          <w:rFonts w:ascii="Times New Roman" w:hAnsi="Times New Roman" w:cs="Times New Roman"/>
          <w:b/>
          <w:bCs/>
          <w:sz w:val="24"/>
          <w:szCs w:val="24"/>
        </w:rPr>
      </w:pPr>
    </w:p>
    <w:p w14:paraId="01F8EFE0" w14:textId="3E899C01" w:rsidR="002765B7" w:rsidRPr="00467B4E" w:rsidRDefault="002765B7" w:rsidP="002765B7">
      <w:pPr>
        <w:jc w:val="center"/>
        <w:rPr>
          <w:rFonts w:ascii="Times New Roman" w:hAnsi="Times New Roman" w:cs="Times New Roman"/>
          <w:b/>
          <w:bCs/>
          <w:sz w:val="24"/>
          <w:szCs w:val="24"/>
        </w:rPr>
      </w:pPr>
    </w:p>
    <w:p w14:paraId="7EE3D8E7" w14:textId="66A0B3FD" w:rsidR="002765B7" w:rsidRPr="00467B4E" w:rsidRDefault="002765B7" w:rsidP="002765B7">
      <w:pPr>
        <w:jc w:val="center"/>
        <w:rPr>
          <w:rFonts w:ascii="Times New Roman" w:hAnsi="Times New Roman" w:cs="Times New Roman"/>
          <w:b/>
          <w:bCs/>
          <w:sz w:val="24"/>
          <w:szCs w:val="24"/>
        </w:rPr>
      </w:pPr>
    </w:p>
    <w:p w14:paraId="4D0BBD95" w14:textId="77777777" w:rsidR="002765B7" w:rsidRPr="00467B4E" w:rsidRDefault="002765B7" w:rsidP="002765B7">
      <w:pPr>
        <w:jc w:val="center"/>
        <w:rPr>
          <w:rFonts w:ascii="Times New Roman" w:hAnsi="Times New Roman" w:cs="Times New Roman"/>
          <w:b/>
          <w:bCs/>
          <w:sz w:val="24"/>
          <w:szCs w:val="24"/>
        </w:rPr>
      </w:pPr>
    </w:p>
    <w:p w14:paraId="1E1112F4" w14:textId="77777777" w:rsidR="002765B7" w:rsidRPr="00467B4E" w:rsidRDefault="002765B7" w:rsidP="002765B7">
      <w:pPr>
        <w:jc w:val="center"/>
        <w:rPr>
          <w:rFonts w:ascii="Times New Roman" w:hAnsi="Times New Roman" w:cs="Times New Roman"/>
          <w:b/>
          <w:bCs/>
          <w:sz w:val="24"/>
          <w:szCs w:val="24"/>
        </w:rPr>
      </w:pPr>
    </w:p>
    <w:p w14:paraId="0900F989" w14:textId="77777777" w:rsidR="002765B7" w:rsidRPr="00467B4E" w:rsidRDefault="002765B7" w:rsidP="002765B7">
      <w:pPr>
        <w:jc w:val="center"/>
        <w:rPr>
          <w:rFonts w:ascii="Times New Roman" w:hAnsi="Times New Roman" w:cs="Times New Roman"/>
          <w:b/>
          <w:bCs/>
          <w:sz w:val="24"/>
          <w:szCs w:val="24"/>
        </w:rPr>
      </w:pPr>
    </w:p>
    <w:p w14:paraId="0B563D2F" w14:textId="14D1CBBD" w:rsidR="002765B7"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ST. CLAIR COLLEGE.</w:t>
      </w:r>
    </w:p>
    <w:p w14:paraId="3FF34735" w14:textId="59F1A12E" w:rsidR="002765B7" w:rsidRPr="00467B4E" w:rsidRDefault="002765B7" w:rsidP="002765B7">
      <w:pPr>
        <w:jc w:val="center"/>
        <w:rPr>
          <w:rFonts w:ascii="Times New Roman" w:hAnsi="Times New Roman" w:cs="Times New Roman"/>
          <w:b/>
          <w:bCs/>
          <w:sz w:val="24"/>
          <w:szCs w:val="24"/>
        </w:rPr>
      </w:pPr>
      <w:r w:rsidRPr="00467B4E">
        <w:rPr>
          <w:rFonts w:ascii="Times New Roman" w:hAnsi="Times New Roman" w:cs="Times New Roman"/>
          <w:b/>
          <w:bCs/>
          <w:sz w:val="24"/>
          <w:szCs w:val="24"/>
        </w:rPr>
        <w:t>DATA ANALYTICS OF BUSINESS.</w:t>
      </w:r>
    </w:p>
    <w:p w14:paraId="0A1EDF21" w14:textId="77777777" w:rsidR="002765B7" w:rsidRPr="00467B4E" w:rsidRDefault="002765B7" w:rsidP="002765B7">
      <w:pPr>
        <w:jc w:val="center"/>
        <w:rPr>
          <w:rFonts w:ascii="Times New Roman" w:hAnsi="Times New Roman" w:cs="Times New Roman"/>
          <w:b/>
          <w:bCs/>
          <w:sz w:val="24"/>
          <w:szCs w:val="24"/>
        </w:rPr>
      </w:pPr>
    </w:p>
    <w:p w14:paraId="515CB9A8" w14:textId="784202FC" w:rsidR="004B357D" w:rsidRPr="00B108BC" w:rsidRDefault="004B357D" w:rsidP="00B108BC">
      <w:pPr>
        <w:pStyle w:val="2"/>
        <w:numPr>
          <w:ilvl w:val="0"/>
          <w:numId w:val="15"/>
        </w:numPr>
        <w:spacing w:before="360"/>
        <w:rPr>
          <w:rFonts w:ascii="Times New Roman" w:hAnsi="Times New Roman" w:cs="Times New Roman"/>
          <w:color w:val="000000"/>
          <w:sz w:val="34"/>
          <w:szCs w:val="34"/>
        </w:rPr>
      </w:pPr>
      <w:r w:rsidRPr="00B108BC">
        <w:rPr>
          <w:rFonts w:ascii="Times New Roman" w:hAnsi="Times New Roman" w:cs="Times New Roman"/>
          <w:color w:val="000000"/>
          <w:sz w:val="34"/>
          <w:szCs w:val="34"/>
        </w:rPr>
        <w:lastRenderedPageBreak/>
        <w:t>Project Overview</w:t>
      </w:r>
    </w:p>
    <w:p w14:paraId="6D4B4635" w14:textId="77777777" w:rsidR="004B357D" w:rsidRPr="00B108BC" w:rsidRDefault="004B357D" w:rsidP="004B357D">
      <w:pPr>
        <w:pStyle w:val="af1"/>
        <w:rPr>
          <w:color w:val="000000"/>
          <w:lang w:val="en-CA"/>
        </w:rPr>
      </w:pPr>
      <w:r w:rsidRPr="00B108BC">
        <w:rPr>
          <w:color w:val="000000"/>
          <w:lang w:val="en-CA"/>
        </w:rPr>
        <w:t>This project aims to analyze global Body Mass Index (BMI) trends among adults and newborns from 1990 to 2024 using machine learning techniques. Building on the descriptive analysis completed in Capstone 1, the current phase focuses on identifying patterns, trends, and anomalies in BMI data to generate meaningful insights for public health stakeholders.</w:t>
      </w:r>
    </w:p>
    <w:p w14:paraId="7BD159D5" w14:textId="77777777" w:rsidR="004B357D" w:rsidRPr="00B108BC" w:rsidRDefault="004B357D" w:rsidP="004B357D">
      <w:pPr>
        <w:pStyle w:val="af1"/>
      </w:pPr>
      <w:r w:rsidRPr="00B108BC">
        <w:t>At this stage of the project, the team has completed data preparation and implemented initial machine learning models to support exploratory and prescriptive analysis.</w:t>
      </w:r>
    </w:p>
    <w:p w14:paraId="297046E0" w14:textId="5FF6B5A8" w:rsidR="004B357D" w:rsidRDefault="004B357D" w:rsidP="004B357D"/>
    <w:p w14:paraId="535BDB03" w14:textId="4FCD414B" w:rsidR="004B357D" w:rsidRPr="00B108BC" w:rsidRDefault="004B357D" w:rsidP="00B108BC">
      <w:pPr>
        <w:pStyle w:val="2"/>
        <w:numPr>
          <w:ilvl w:val="0"/>
          <w:numId w:val="15"/>
        </w:numPr>
        <w:spacing w:before="360"/>
        <w:rPr>
          <w:rFonts w:ascii="Times New Roman" w:hAnsi="Times New Roman" w:cs="Times New Roman"/>
          <w:color w:val="000000"/>
          <w:sz w:val="34"/>
          <w:szCs w:val="34"/>
        </w:rPr>
      </w:pPr>
      <w:r w:rsidRPr="00B108BC">
        <w:rPr>
          <w:rFonts w:ascii="Times New Roman" w:hAnsi="Times New Roman" w:cs="Times New Roman"/>
          <w:color w:val="000000"/>
          <w:sz w:val="34"/>
          <w:szCs w:val="34"/>
        </w:rPr>
        <w:t>Data Preparation and Scope</w:t>
      </w:r>
    </w:p>
    <w:p w14:paraId="05EDE18D" w14:textId="77777777" w:rsidR="004B357D" w:rsidRPr="00B108BC" w:rsidRDefault="004B357D" w:rsidP="004B357D">
      <w:pPr>
        <w:pStyle w:val="af1"/>
        <w:rPr>
          <w:color w:val="000000"/>
          <w:lang w:val="en-CA"/>
        </w:rPr>
      </w:pPr>
      <w:r w:rsidRPr="00B108BC">
        <w:rPr>
          <w:color w:val="000000"/>
          <w:lang w:val="en-CA"/>
        </w:rPr>
        <w:t>The analysis uses WHO BMI datasets for adults and newborns. Due to differences in distribution and interpretation, adult and newborn BMI data were processed separately. For adult analysis, a fixed BMI indicator was selected to ensure consistency across models. Key variables include Year, Region, Country Code, Sex, BMI Numeric Value, and Confidence Interval bounds.</w:t>
      </w:r>
    </w:p>
    <w:p w14:paraId="11F2A170" w14:textId="77777777" w:rsidR="004B357D" w:rsidRPr="00B108BC" w:rsidRDefault="004B357D" w:rsidP="004B357D">
      <w:pPr>
        <w:pStyle w:val="af1"/>
        <w:rPr>
          <w:color w:val="000000"/>
          <w:lang w:val="en-CA"/>
        </w:rPr>
      </w:pPr>
      <w:r w:rsidRPr="00B108BC">
        <w:rPr>
          <w:color w:val="000000"/>
          <w:lang w:val="en-CA"/>
        </w:rPr>
        <w:t>The data was cleaned, standardized, and prepared for machine learning modeling, with numeric BMI values used as the primary dependent variable.</w:t>
      </w:r>
    </w:p>
    <w:p w14:paraId="2427F68B" w14:textId="16A3D9A2" w:rsidR="004B357D" w:rsidRDefault="004B357D" w:rsidP="004B357D"/>
    <w:p w14:paraId="2C29F675" w14:textId="3C1B64A3" w:rsidR="004B357D" w:rsidRPr="00B108BC" w:rsidRDefault="004B357D" w:rsidP="00B108BC">
      <w:pPr>
        <w:pStyle w:val="2"/>
        <w:numPr>
          <w:ilvl w:val="0"/>
          <w:numId w:val="15"/>
        </w:numPr>
        <w:spacing w:before="360"/>
        <w:rPr>
          <w:rFonts w:ascii="Times New Roman" w:hAnsi="Times New Roman" w:cs="Times New Roman"/>
          <w:color w:val="000000"/>
          <w:sz w:val="34"/>
          <w:szCs w:val="34"/>
        </w:rPr>
      </w:pPr>
      <w:r w:rsidRPr="00B108BC">
        <w:rPr>
          <w:rFonts w:ascii="Times New Roman" w:hAnsi="Times New Roman" w:cs="Times New Roman"/>
          <w:color w:val="000000"/>
          <w:sz w:val="34"/>
          <w:szCs w:val="34"/>
        </w:rPr>
        <w:t>Machine Learning Methods Implemented</w:t>
      </w:r>
    </w:p>
    <w:p w14:paraId="60E0B6AD" w14:textId="77777777" w:rsidR="004B357D" w:rsidRDefault="004B357D" w:rsidP="004B357D">
      <w:pPr>
        <w:pStyle w:val="af1"/>
      </w:pPr>
      <w:r>
        <w:t>The following machine learning approaches were implemented:</w:t>
      </w:r>
    </w:p>
    <w:p w14:paraId="27CCF253" w14:textId="77777777" w:rsidR="004B357D" w:rsidRPr="00B108BC" w:rsidRDefault="004B357D" w:rsidP="004B357D">
      <w:pPr>
        <w:pStyle w:val="af1"/>
        <w:numPr>
          <w:ilvl w:val="0"/>
          <w:numId w:val="11"/>
        </w:numPr>
      </w:pPr>
      <w:r w:rsidRPr="00B108BC">
        <w:rPr>
          <w:rStyle w:val="af"/>
          <w:rFonts w:eastAsiaTheme="majorEastAsia"/>
        </w:rPr>
        <w:t>Trend Analysis:</w:t>
      </w:r>
      <w:r w:rsidRPr="00B108BC">
        <w:br/>
        <w:t>Global and regional BMI trends were examined using time-based analysis. Initial trend patterns indicate a long-term upward movement in average adult BMI across most regions.</w:t>
      </w:r>
    </w:p>
    <w:p w14:paraId="7C792E12" w14:textId="77777777" w:rsidR="004B357D" w:rsidRPr="00B108BC" w:rsidRDefault="004B357D" w:rsidP="004B357D">
      <w:pPr>
        <w:pStyle w:val="af1"/>
        <w:numPr>
          <w:ilvl w:val="0"/>
          <w:numId w:val="11"/>
        </w:numPr>
      </w:pPr>
      <w:r w:rsidRPr="00B108BC">
        <w:rPr>
          <w:rStyle w:val="af"/>
          <w:rFonts w:eastAsiaTheme="majorEastAsia"/>
        </w:rPr>
        <w:t>Clustering (K-Means):</w:t>
      </w:r>
      <w:r w:rsidRPr="00B108BC">
        <w:br/>
        <w:t>Countries were grouped based on BMI levels and variability using K-Means clustering. After standardization, clusters representing low, medium, and high BMI risk groups were identified, enabling comparative analysis across regions.</w:t>
      </w:r>
    </w:p>
    <w:p w14:paraId="4FE95329" w14:textId="77777777" w:rsidR="004B357D" w:rsidRPr="00B108BC" w:rsidRDefault="004B357D" w:rsidP="004B357D">
      <w:pPr>
        <w:pStyle w:val="af1"/>
        <w:numPr>
          <w:ilvl w:val="0"/>
          <w:numId w:val="11"/>
        </w:numPr>
      </w:pPr>
      <w:r w:rsidRPr="00B108BC">
        <w:rPr>
          <w:rStyle w:val="af"/>
          <w:rFonts w:eastAsiaTheme="majorEastAsia"/>
        </w:rPr>
        <w:t>Anomaly Detection (Isolation Forest):</w:t>
      </w:r>
      <w:r w:rsidRPr="00B108BC">
        <w:br/>
        <w:t>Isolation Forest was applied to detect unusual BMI patterns across countries and years. The model identified a subset of observations with abnormal BMI levels or changes, highlighting regions and countries that may require further investigation.</w:t>
      </w:r>
    </w:p>
    <w:p w14:paraId="45283804" w14:textId="7D9FE21D" w:rsidR="004B357D" w:rsidRDefault="004B357D" w:rsidP="004B357D"/>
    <w:p w14:paraId="32F9CF6A" w14:textId="24001AD1" w:rsidR="004B357D" w:rsidRPr="00B108BC" w:rsidRDefault="004B357D" w:rsidP="00B108BC">
      <w:pPr>
        <w:pStyle w:val="2"/>
        <w:numPr>
          <w:ilvl w:val="0"/>
          <w:numId w:val="15"/>
        </w:numPr>
        <w:spacing w:before="360"/>
        <w:rPr>
          <w:rFonts w:ascii="Times New Roman" w:hAnsi="Times New Roman" w:cs="Times New Roman"/>
          <w:color w:val="000000"/>
          <w:sz w:val="34"/>
          <w:szCs w:val="34"/>
        </w:rPr>
      </w:pPr>
      <w:r w:rsidRPr="00B108BC">
        <w:rPr>
          <w:rFonts w:ascii="Times New Roman" w:hAnsi="Times New Roman" w:cs="Times New Roman"/>
          <w:color w:val="000000"/>
          <w:sz w:val="34"/>
          <w:szCs w:val="34"/>
        </w:rPr>
        <w:lastRenderedPageBreak/>
        <w:t>Key Insights</w:t>
      </w:r>
    </w:p>
    <w:p w14:paraId="3496E6CE" w14:textId="77777777" w:rsidR="004B357D" w:rsidRDefault="004B357D" w:rsidP="004B357D">
      <w:pPr>
        <w:pStyle w:val="af1"/>
        <w:numPr>
          <w:ilvl w:val="0"/>
          <w:numId w:val="12"/>
        </w:numPr>
      </w:pPr>
      <w:r>
        <w:t>Adult BMI shows a consistent increasing trend globally, with noticeable regional differences.</w:t>
      </w:r>
    </w:p>
    <w:p w14:paraId="1C2149C0" w14:textId="77777777" w:rsidR="004B357D" w:rsidRDefault="004B357D" w:rsidP="004B357D">
      <w:pPr>
        <w:pStyle w:val="af1"/>
        <w:numPr>
          <w:ilvl w:val="0"/>
          <w:numId w:val="12"/>
        </w:numPr>
      </w:pPr>
      <w:r>
        <w:t>Clustering results suggest that countries with similar BMI patterns tend to cluster geographically, indicating potential socio-economic or lifestyle influences.</w:t>
      </w:r>
    </w:p>
    <w:p w14:paraId="44170738" w14:textId="77777777" w:rsidR="004B357D" w:rsidRDefault="004B357D" w:rsidP="004B357D">
      <w:pPr>
        <w:pStyle w:val="af1"/>
        <w:numPr>
          <w:ilvl w:val="0"/>
          <w:numId w:val="12"/>
        </w:numPr>
      </w:pPr>
      <w:r>
        <w:t>Anomaly detection revealed a concentration of abnormal BMI patterns in specific regions and time periods, which may reflect data irregularities, policy changes, or external shocks affecting public health.</w:t>
      </w:r>
    </w:p>
    <w:p w14:paraId="427CB939" w14:textId="77777777" w:rsidR="004B357D" w:rsidRDefault="004B357D" w:rsidP="004B357D">
      <w:pPr>
        <w:pStyle w:val="af1"/>
      </w:pPr>
      <w:r>
        <w:t>These findings provide an early foundation for more refined analysis and interpretation.</w:t>
      </w:r>
    </w:p>
    <w:p w14:paraId="45DA9D4B" w14:textId="79B25DC1" w:rsidR="004B357D" w:rsidRDefault="004B357D" w:rsidP="004B357D"/>
    <w:p w14:paraId="6ED11B10" w14:textId="134FFDEC" w:rsidR="004B357D" w:rsidRPr="00B108BC" w:rsidRDefault="004B357D" w:rsidP="00B108BC">
      <w:pPr>
        <w:pStyle w:val="2"/>
        <w:numPr>
          <w:ilvl w:val="0"/>
          <w:numId w:val="15"/>
        </w:numPr>
        <w:spacing w:before="360"/>
        <w:rPr>
          <w:rFonts w:ascii="Times New Roman" w:hAnsi="Times New Roman" w:cs="Times New Roman"/>
          <w:color w:val="000000"/>
          <w:sz w:val="34"/>
          <w:szCs w:val="34"/>
        </w:rPr>
      </w:pPr>
      <w:r w:rsidRPr="00B108BC">
        <w:rPr>
          <w:rFonts w:ascii="Times New Roman" w:hAnsi="Times New Roman" w:cs="Times New Roman"/>
          <w:color w:val="000000"/>
          <w:sz w:val="34"/>
          <w:szCs w:val="34"/>
        </w:rPr>
        <w:t>Next Steps</w:t>
      </w:r>
    </w:p>
    <w:p w14:paraId="67082654" w14:textId="77777777" w:rsidR="004B357D" w:rsidRDefault="004B357D" w:rsidP="004B357D">
      <w:pPr>
        <w:pStyle w:val="af1"/>
      </w:pPr>
      <w:r>
        <w:t>In the next phase, the project will focus on:</w:t>
      </w:r>
    </w:p>
    <w:p w14:paraId="3EB3458C" w14:textId="77777777" w:rsidR="004B357D" w:rsidRDefault="004B357D" w:rsidP="004B357D">
      <w:pPr>
        <w:pStyle w:val="af1"/>
        <w:numPr>
          <w:ilvl w:val="0"/>
          <w:numId w:val="13"/>
        </w:numPr>
      </w:pPr>
      <w:r>
        <w:t>Formalizing regression-based trend models</w:t>
      </w:r>
    </w:p>
    <w:p w14:paraId="7E7FEE50" w14:textId="77777777" w:rsidR="004B357D" w:rsidRDefault="004B357D" w:rsidP="004B357D">
      <w:pPr>
        <w:pStyle w:val="af1"/>
        <w:numPr>
          <w:ilvl w:val="0"/>
          <w:numId w:val="13"/>
        </w:numPr>
      </w:pPr>
      <w:r>
        <w:t>Optimizing clustering and anomaly detection parameters</w:t>
      </w:r>
    </w:p>
    <w:p w14:paraId="0CE666D5" w14:textId="77777777" w:rsidR="004B357D" w:rsidRDefault="004B357D" w:rsidP="004B357D">
      <w:pPr>
        <w:pStyle w:val="af1"/>
        <w:numPr>
          <w:ilvl w:val="0"/>
          <w:numId w:val="13"/>
        </w:numPr>
      </w:pPr>
      <w:r>
        <w:t>Enhancing interpretation of results for policy relevance</w:t>
      </w:r>
    </w:p>
    <w:p w14:paraId="7E039EEA" w14:textId="7DC1FB84" w:rsidR="004B357D" w:rsidRDefault="004B357D" w:rsidP="004B357D">
      <w:pPr>
        <w:pStyle w:val="af1"/>
        <w:numPr>
          <w:ilvl w:val="0"/>
          <w:numId w:val="13"/>
        </w:numPr>
      </w:pPr>
      <w:r>
        <w:t>Developing Tableau dashboards to communicate insights effectively</w:t>
      </w:r>
      <w:r w:rsidR="002E00CF">
        <w:rPr>
          <w:rFonts w:ascii="宋体" w:eastAsia="宋体" w:hAnsi="宋体" w:cs="宋体"/>
          <w:lang w:eastAsia="zh-CN"/>
        </w:rPr>
        <w:br/>
      </w:r>
    </w:p>
    <w:p w14:paraId="1A64966D" w14:textId="422CEC65" w:rsidR="0025672E" w:rsidRPr="00DD481D" w:rsidRDefault="0025672E" w:rsidP="00DD481D">
      <w:pPr>
        <w:pStyle w:val="2"/>
        <w:spacing w:before="360"/>
        <w:rPr>
          <w:color w:val="000000"/>
          <w:sz w:val="22"/>
          <w:szCs w:val="22"/>
        </w:rPr>
      </w:pPr>
    </w:p>
    <w:sectPr w:rsidR="0025672E" w:rsidRPr="00DD481D" w:rsidSect="00682C2A">
      <w:footerReference w:type="default" r:id="rId9"/>
      <w:pgSz w:w="12240" w:h="15840"/>
      <w:pgMar w:top="1417" w:right="1701" w:bottom="1417" w:left="1701"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F80A6" w14:textId="77777777" w:rsidR="00906CF1" w:rsidRDefault="00906CF1" w:rsidP="0025672E">
      <w:pPr>
        <w:spacing w:after="0" w:line="240" w:lineRule="auto"/>
      </w:pPr>
      <w:r>
        <w:separator/>
      </w:r>
    </w:p>
  </w:endnote>
  <w:endnote w:type="continuationSeparator" w:id="0">
    <w:p w14:paraId="54557A61" w14:textId="77777777" w:rsidR="00906CF1" w:rsidRDefault="00906CF1" w:rsidP="00256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2721058"/>
      <w:docPartObj>
        <w:docPartGallery w:val="Page Numbers (Bottom of Page)"/>
        <w:docPartUnique/>
      </w:docPartObj>
    </w:sdtPr>
    <w:sdtEndPr>
      <w:rPr>
        <w:color w:val="7F7F7F" w:themeColor="background1" w:themeShade="7F"/>
        <w:spacing w:val="60"/>
      </w:rPr>
    </w:sdtEndPr>
    <w:sdtContent>
      <w:p w14:paraId="0C857D6E" w14:textId="77777777" w:rsidR="008A7C5D" w:rsidRDefault="008A7C5D">
        <w:pPr>
          <w:pStyle w:val="af4"/>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29A938" w14:textId="77777777" w:rsidR="008A7C5D" w:rsidRDefault="008A7C5D">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2600F" w14:textId="77777777" w:rsidR="00906CF1" w:rsidRDefault="00906CF1" w:rsidP="0025672E">
      <w:pPr>
        <w:spacing w:after="0" w:line="240" w:lineRule="auto"/>
      </w:pPr>
      <w:r>
        <w:separator/>
      </w:r>
    </w:p>
  </w:footnote>
  <w:footnote w:type="continuationSeparator" w:id="0">
    <w:p w14:paraId="1F76CC5F" w14:textId="77777777" w:rsidR="00906CF1" w:rsidRDefault="00906CF1" w:rsidP="00256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2AD6"/>
    <w:multiLevelType w:val="multilevel"/>
    <w:tmpl w:val="39608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20354"/>
    <w:multiLevelType w:val="multilevel"/>
    <w:tmpl w:val="BFE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86607"/>
    <w:multiLevelType w:val="multilevel"/>
    <w:tmpl w:val="D3B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607AB"/>
    <w:multiLevelType w:val="multilevel"/>
    <w:tmpl w:val="A0E89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06564"/>
    <w:multiLevelType w:val="hybridMultilevel"/>
    <w:tmpl w:val="166A4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A572522"/>
    <w:multiLevelType w:val="multilevel"/>
    <w:tmpl w:val="86CC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16934"/>
    <w:multiLevelType w:val="multilevel"/>
    <w:tmpl w:val="960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741AA"/>
    <w:multiLevelType w:val="multilevel"/>
    <w:tmpl w:val="C9EC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71EEF"/>
    <w:multiLevelType w:val="multilevel"/>
    <w:tmpl w:val="59A699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925BEF"/>
    <w:multiLevelType w:val="multilevel"/>
    <w:tmpl w:val="3766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B53D42"/>
    <w:multiLevelType w:val="multilevel"/>
    <w:tmpl w:val="A002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CE0DC1"/>
    <w:multiLevelType w:val="hybridMultilevel"/>
    <w:tmpl w:val="C71ACFD2"/>
    <w:lvl w:ilvl="0" w:tplc="08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8276F80"/>
    <w:multiLevelType w:val="multilevel"/>
    <w:tmpl w:val="A9B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8D464D"/>
    <w:multiLevelType w:val="hybridMultilevel"/>
    <w:tmpl w:val="88048A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ED4695D"/>
    <w:multiLevelType w:val="multilevel"/>
    <w:tmpl w:val="D64CD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654040">
    <w:abstractNumId w:val="4"/>
  </w:num>
  <w:num w:numId="2" w16cid:durableId="2084987279">
    <w:abstractNumId w:val="13"/>
  </w:num>
  <w:num w:numId="3" w16cid:durableId="1094983655">
    <w:abstractNumId w:val="14"/>
  </w:num>
  <w:num w:numId="4" w16cid:durableId="573590365">
    <w:abstractNumId w:val="6"/>
  </w:num>
  <w:num w:numId="5" w16cid:durableId="1880625923">
    <w:abstractNumId w:val="1"/>
  </w:num>
  <w:num w:numId="6" w16cid:durableId="890000894">
    <w:abstractNumId w:val="5"/>
  </w:num>
  <w:num w:numId="7" w16cid:durableId="2099137255">
    <w:abstractNumId w:val="0"/>
  </w:num>
  <w:num w:numId="8" w16cid:durableId="602617952">
    <w:abstractNumId w:val="9"/>
  </w:num>
  <w:num w:numId="9" w16cid:durableId="1224100209">
    <w:abstractNumId w:val="3"/>
  </w:num>
  <w:num w:numId="10" w16cid:durableId="1126460">
    <w:abstractNumId w:val="8"/>
  </w:num>
  <w:num w:numId="11" w16cid:durableId="1673724177">
    <w:abstractNumId w:val="7"/>
  </w:num>
  <w:num w:numId="12" w16cid:durableId="1523937332">
    <w:abstractNumId w:val="2"/>
  </w:num>
  <w:num w:numId="13" w16cid:durableId="37322704">
    <w:abstractNumId w:val="10"/>
  </w:num>
  <w:num w:numId="14" w16cid:durableId="2073114351">
    <w:abstractNumId w:val="12"/>
  </w:num>
  <w:num w:numId="15" w16cid:durableId="12603334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5B7"/>
    <w:rsid w:val="000239BB"/>
    <w:rsid w:val="0002617B"/>
    <w:rsid w:val="00074647"/>
    <w:rsid w:val="000C3A8A"/>
    <w:rsid w:val="001A6B67"/>
    <w:rsid w:val="001F556F"/>
    <w:rsid w:val="0025672E"/>
    <w:rsid w:val="002765B7"/>
    <w:rsid w:val="00283AA9"/>
    <w:rsid w:val="00290087"/>
    <w:rsid w:val="002A62DC"/>
    <w:rsid w:val="002E00CF"/>
    <w:rsid w:val="00313792"/>
    <w:rsid w:val="0035353B"/>
    <w:rsid w:val="0041720E"/>
    <w:rsid w:val="00467B4E"/>
    <w:rsid w:val="00491CD4"/>
    <w:rsid w:val="00497DCA"/>
    <w:rsid w:val="004A7433"/>
    <w:rsid w:val="004B357D"/>
    <w:rsid w:val="004C74AE"/>
    <w:rsid w:val="004E6DD7"/>
    <w:rsid w:val="0055682E"/>
    <w:rsid w:val="00576EA1"/>
    <w:rsid w:val="006227B4"/>
    <w:rsid w:val="00682C2A"/>
    <w:rsid w:val="006A049A"/>
    <w:rsid w:val="00701041"/>
    <w:rsid w:val="00727AB4"/>
    <w:rsid w:val="007C124C"/>
    <w:rsid w:val="00814D53"/>
    <w:rsid w:val="00857912"/>
    <w:rsid w:val="008A7C5D"/>
    <w:rsid w:val="008E2FE7"/>
    <w:rsid w:val="008E4516"/>
    <w:rsid w:val="00906CF1"/>
    <w:rsid w:val="00967FCE"/>
    <w:rsid w:val="00980FFF"/>
    <w:rsid w:val="009C3EB3"/>
    <w:rsid w:val="009C7CC8"/>
    <w:rsid w:val="00A17280"/>
    <w:rsid w:val="00A95ABA"/>
    <w:rsid w:val="00AC2BB9"/>
    <w:rsid w:val="00AC637C"/>
    <w:rsid w:val="00B108BC"/>
    <w:rsid w:val="00B55ED3"/>
    <w:rsid w:val="00B6608F"/>
    <w:rsid w:val="00BE1A8D"/>
    <w:rsid w:val="00C11E00"/>
    <w:rsid w:val="00C535B4"/>
    <w:rsid w:val="00C62877"/>
    <w:rsid w:val="00CE3B34"/>
    <w:rsid w:val="00D90F04"/>
    <w:rsid w:val="00DD481D"/>
    <w:rsid w:val="00E31B29"/>
    <w:rsid w:val="00E3505E"/>
    <w:rsid w:val="00F52B54"/>
    <w:rsid w:val="00FE73F4"/>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892EB"/>
  <w15:chartTrackingRefBased/>
  <w15:docId w15:val="{D1DA0C66-8304-46F1-8E20-C36F8790A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6DD7"/>
  </w:style>
  <w:style w:type="paragraph" w:styleId="1">
    <w:name w:val="heading 1"/>
    <w:basedOn w:val="a"/>
    <w:next w:val="a"/>
    <w:link w:val="10"/>
    <w:uiPriority w:val="9"/>
    <w:qFormat/>
    <w:rsid w:val="00276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76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765B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765B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765B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765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765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765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765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65B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2765B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2765B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765B7"/>
    <w:rPr>
      <w:rFonts w:eastAsiaTheme="majorEastAsia" w:cstheme="majorBidi"/>
      <w:i/>
      <w:iCs/>
      <w:color w:val="0F4761" w:themeColor="accent1" w:themeShade="BF"/>
    </w:rPr>
  </w:style>
  <w:style w:type="character" w:customStyle="1" w:styleId="50">
    <w:name w:val="标题 5 字符"/>
    <w:basedOn w:val="a0"/>
    <w:link w:val="5"/>
    <w:uiPriority w:val="9"/>
    <w:semiHidden/>
    <w:rsid w:val="002765B7"/>
    <w:rPr>
      <w:rFonts w:eastAsiaTheme="majorEastAsia" w:cstheme="majorBidi"/>
      <w:color w:val="0F4761" w:themeColor="accent1" w:themeShade="BF"/>
    </w:rPr>
  </w:style>
  <w:style w:type="character" w:customStyle="1" w:styleId="60">
    <w:name w:val="标题 6 字符"/>
    <w:basedOn w:val="a0"/>
    <w:link w:val="6"/>
    <w:uiPriority w:val="9"/>
    <w:semiHidden/>
    <w:rsid w:val="002765B7"/>
    <w:rPr>
      <w:rFonts w:eastAsiaTheme="majorEastAsia" w:cstheme="majorBidi"/>
      <w:i/>
      <w:iCs/>
      <w:color w:val="595959" w:themeColor="text1" w:themeTint="A6"/>
    </w:rPr>
  </w:style>
  <w:style w:type="character" w:customStyle="1" w:styleId="70">
    <w:name w:val="标题 7 字符"/>
    <w:basedOn w:val="a0"/>
    <w:link w:val="7"/>
    <w:uiPriority w:val="9"/>
    <w:semiHidden/>
    <w:rsid w:val="002765B7"/>
    <w:rPr>
      <w:rFonts w:eastAsiaTheme="majorEastAsia" w:cstheme="majorBidi"/>
      <w:color w:val="595959" w:themeColor="text1" w:themeTint="A6"/>
    </w:rPr>
  </w:style>
  <w:style w:type="character" w:customStyle="1" w:styleId="80">
    <w:name w:val="标题 8 字符"/>
    <w:basedOn w:val="a0"/>
    <w:link w:val="8"/>
    <w:uiPriority w:val="9"/>
    <w:semiHidden/>
    <w:rsid w:val="002765B7"/>
    <w:rPr>
      <w:rFonts w:eastAsiaTheme="majorEastAsia" w:cstheme="majorBidi"/>
      <w:i/>
      <w:iCs/>
      <w:color w:val="272727" w:themeColor="text1" w:themeTint="D8"/>
    </w:rPr>
  </w:style>
  <w:style w:type="character" w:customStyle="1" w:styleId="90">
    <w:name w:val="标题 9 字符"/>
    <w:basedOn w:val="a0"/>
    <w:link w:val="9"/>
    <w:uiPriority w:val="9"/>
    <w:semiHidden/>
    <w:rsid w:val="002765B7"/>
    <w:rPr>
      <w:rFonts w:eastAsiaTheme="majorEastAsia" w:cstheme="majorBidi"/>
      <w:color w:val="272727" w:themeColor="text1" w:themeTint="D8"/>
    </w:rPr>
  </w:style>
  <w:style w:type="paragraph" w:styleId="a3">
    <w:name w:val="Title"/>
    <w:basedOn w:val="a"/>
    <w:next w:val="a"/>
    <w:link w:val="a4"/>
    <w:uiPriority w:val="10"/>
    <w:qFormat/>
    <w:rsid w:val="00276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65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65B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765B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765B7"/>
    <w:pPr>
      <w:spacing w:before="160"/>
      <w:jc w:val="center"/>
    </w:pPr>
    <w:rPr>
      <w:i/>
      <w:iCs/>
      <w:color w:val="404040" w:themeColor="text1" w:themeTint="BF"/>
    </w:rPr>
  </w:style>
  <w:style w:type="character" w:customStyle="1" w:styleId="a8">
    <w:name w:val="引用 字符"/>
    <w:basedOn w:val="a0"/>
    <w:link w:val="a7"/>
    <w:uiPriority w:val="29"/>
    <w:rsid w:val="002765B7"/>
    <w:rPr>
      <w:i/>
      <w:iCs/>
      <w:color w:val="404040" w:themeColor="text1" w:themeTint="BF"/>
    </w:rPr>
  </w:style>
  <w:style w:type="paragraph" w:styleId="a9">
    <w:name w:val="List Paragraph"/>
    <w:basedOn w:val="a"/>
    <w:uiPriority w:val="34"/>
    <w:qFormat/>
    <w:rsid w:val="002765B7"/>
    <w:pPr>
      <w:ind w:left="720"/>
      <w:contextualSpacing/>
    </w:pPr>
  </w:style>
  <w:style w:type="character" w:styleId="aa">
    <w:name w:val="Intense Emphasis"/>
    <w:basedOn w:val="a0"/>
    <w:uiPriority w:val="21"/>
    <w:qFormat/>
    <w:rsid w:val="002765B7"/>
    <w:rPr>
      <w:i/>
      <w:iCs/>
      <w:color w:val="0F4761" w:themeColor="accent1" w:themeShade="BF"/>
    </w:rPr>
  </w:style>
  <w:style w:type="paragraph" w:styleId="ab">
    <w:name w:val="Intense Quote"/>
    <w:basedOn w:val="a"/>
    <w:next w:val="a"/>
    <w:link w:val="ac"/>
    <w:uiPriority w:val="30"/>
    <w:qFormat/>
    <w:rsid w:val="00276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65B7"/>
    <w:rPr>
      <w:i/>
      <w:iCs/>
      <w:color w:val="0F4761" w:themeColor="accent1" w:themeShade="BF"/>
    </w:rPr>
  </w:style>
  <w:style w:type="character" w:styleId="ad">
    <w:name w:val="Intense Reference"/>
    <w:basedOn w:val="a0"/>
    <w:uiPriority w:val="32"/>
    <w:qFormat/>
    <w:rsid w:val="002765B7"/>
    <w:rPr>
      <w:b/>
      <w:bCs/>
      <w:smallCaps/>
      <w:color w:val="0F4761" w:themeColor="accent1" w:themeShade="BF"/>
      <w:spacing w:val="5"/>
    </w:rPr>
  </w:style>
  <w:style w:type="table" w:styleId="ae">
    <w:name w:val="Table Grid"/>
    <w:basedOn w:val="a1"/>
    <w:uiPriority w:val="39"/>
    <w:rsid w:val="00727A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4A7433"/>
    <w:rPr>
      <w:b/>
      <w:bCs/>
    </w:rPr>
  </w:style>
  <w:style w:type="character" w:styleId="HTML">
    <w:name w:val="HTML Code"/>
    <w:basedOn w:val="a0"/>
    <w:uiPriority w:val="99"/>
    <w:semiHidden/>
    <w:unhideWhenUsed/>
    <w:rsid w:val="004A7433"/>
    <w:rPr>
      <w:rFonts w:ascii="Courier New" w:eastAsia="Times New Roman" w:hAnsi="Courier New" w:cs="Courier New"/>
      <w:sz w:val="20"/>
      <w:szCs w:val="20"/>
    </w:rPr>
  </w:style>
  <w:style w:type="character" w:styleId="af0">
    <w:name w:val="Emphasis"/>
    <w:basedOn w:val="a0"/>
    <w:uiPriority w:val="20"/>
    <w:qFormat/>
    <w:rsid w:val="004A7433"/>
    <w:rPr>
      <w:i/>
      <w:iCs/>
    </w:rPr>
  </w:style>
  <w:style w:type="paragraph" w:styleId="af1">
    <w:name w:val="Normal (Web)"/>
    <w:basedOn w:val="a"/>
    <w:uiPriority w:val="99"/>
    <w:unhideWhenUsed/>
    <w:rsid w:val="0025672E"/>
    <w:pPr>
      <w:spacing w:before="100" w:beforeAutospacing="1" w:after="100" w:afterAutospacing="1" w:line="240" w:lineRule="auto"/>
    </w:pPr>
    <w:rPr>
      <w:rFonts w:ascii="Times New Roman" w:eastAsia="Times New Roman" w:hAnsi="Times New Roman" w:cs="Times New Roman"/>
      <w:sz w:val="24"/>
      <w:szCs w:val="24"/>
      <w:lang w:val="en-US" w:bidi="hi-IN"/>
      <w14:ligatures w14:val="none"/>
    </w:rPr>
  </w:style>
  <w:style w:type="paragraph" w:styleId="af2">
    <w:name w:val="header"/>
    <w:basedOn w:val="a"/>
    <w:link w:val="af3"/>
    <w:uiPriority w:val="99"/>
    <w:unhideWhenUsed/>
    <w:rsid w:val="0025672E"/>
    <w:pPr>
      <w:tabs>
        <w:tab w:val="center" w:pos="4680"/>
        <w:tab w:val="right" w:pos="9360"/>
      </w:tabs>
      <w:spacing w:after="0" w:line="240" w:lineRule="auto"/>
    </w:pPr>
  </w:style>
  <w:style w:type="character" w:customStyle="1" w:styleId="af3">
    <w:name w:val="页眉 字符"/>
    <w:basedOn w:val="a0"/>
    <w:link w:val="af2"/>
    <w:uiPriority w:val="99"/>
    <w:rsid w:val="0025672E"/>
  </w:style>
  <w:style w:type="paragraph" w:styleId="af4">
    <w:name w:val="footer"/>
    <w:basedOn w:val="a"/>
    <w:link w:val="af5"/>
    <w:uiPriority w:val="99"/>
    <w:unhideWhenUsed/>
    <w:rsid w:val="0025672E"/>
    <w:pPr>
      <w:tabs>
        <w:tab w:val="center" w:pos="4680"/>
        <w:tab w:val="right" w:pos="9360"/>
      </w:tabs>
      <w:spacing w:after="0" w:line="240" w:lineRule="auto"/>
    </w:pPr>
  </w:style>
  <w:style w:type="character" w:customStyle="1" w:styleId="af5">
    <w:name w:val="页脚 字符"/>
    <w:basedOn w:val="a0"/>
    <w:link w:val="af4"/>
    <w:uiPriority w:val="99"/>
    <w:rsid w:val="0025672E"/>
  </w:style>
  <w:style w:type="paragraph" w:customStyle="1" w:styleId="root">
    <w:name w:val="root"/>
    <w:basedOn w:val="a"/>
    <w:rsid w:val="00283AA9"/>
    <w:pPr>
      <w:spacing w:before="100" w:beforeAutospacing="1" w:after="100" w:afterAutospacing="1" w:line="240" w:lineRule="auto"/>
    </w:pPr>
    <w:rPr>
      <w:rFonts w:ascii="宋体" w:eastAsia="宋体" w:hAnsi="宋体" w:cs="宋体"/>
      <w:sz w:val="24"/>
      <w:szCs w:val="24"/>
      <w:lang w:val="en-US" w:eastAsia="zh-CN"/>
      <w14:ligatures w14:val="none"/>
    </w:rPr>
  </w:style>
  <w:style w:type="character" w:styleId="af6">
    <w:name w:val="Hyperlink"/>
    <w:basedOn w:val="a0"/>
    <w:uiPriority w:val="99"/>
    <w:semiHidden/>
    <w:unhideWhenUsed/>
    <w:rsid w:val="00283AA9"/>
    <w:rPr>
      <w:color w:val="0000FF"/>
      <w:u w:val="single"/>
    </w:rPr>
  </w:style>
  <w:style w:type="character" w:customStyle="1" w:styleId="courseid">
    <w:name w:val="courseid"/>
    <w:basedOn w:val="a0"/>
    <w:rsid w:val="00283AA9"/>
  </w:style>
  <w:style w:type="character" w:customStyle="1" w:styleId="coursename">
    <w:name w:val="coursename"/>
    <w:basedOn w:val="a0"/>
    <w:rsid w:val="00283AA9"/>
  </w:style>
  <w:style w:type="character" w:styleId="af7">
    <w:name w:val="FollowedHyperlink"/>
    <w:basedOn w:val="a0"/>
    <w:uiPriority w:val="99"/>
    <w:semiHidden/>
    <w:unhideWhenUsed/>
    <w:rsid w:val="00283A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632551">
      <w:bodyDiv w:val="1"/>
      <w:marLeft w:val="0"/>
      <w:marRight w:val="0"/>
      <w:marTop w:val="0"/>
      <w:marBottom w:val="0"/>
      <w:divBdr>
        <w:top w:val="none" w:sz="0" w:space="0" w:color="auto"/>
        <w:left w:val="none" w:sz="0" w:space="0" w:color="auto"/>
        <w:bottom w:val="none" w:sz="0" w:space="0" w:color="auto"/>
        <w:right w:val="none" w:sz="0" w:space="0" w:color="auto"/>
      </w:divBdr>
    </w:div>
    <w:div w:id="606157935">
      <w:bodyDiv w:val="1"/>
      <w:marLeft w:val="0"/>
      <w:marRight w:val="0"/>
      <w:marTop w:val="0"/>
      <w:marBottom w:val="0"/>
      <w:divBdr>
        <w:top w:val="none" w:sz="0" w:space="0" w:color="auto"/>
        <w:left w:val="none" w:sz="0" w:space="0" w:color="auto"/>
        <w:bottom w:val="none" w:sz="0" w:space="0" w:color="auto"/>
        <w:right w:val="none" w:sz="0" w:space="0" w:color="auto"/>
      </w:divBdr>
      <w:divsChild>
        <w:div w:id="1157502365">
          <w:blockQuote w:val="1"/>
          <w:marLeft w:val="720"/>
          <w:marRight w:val="720"/>
          <w:marTop w:val="100"/>
          <w:marBottom w:val="100"/>
          <w:divBdr>
            <w:top w:val="none" w:sz="0" w:space="0" w:color="auto"/>
            <w:left w:val="none" w:sz="0" w:space="0" w:color="auto"/>
            <w:bottom w:val="none" w:sz="0" w:space="0" w:color="auto"/>
            <w:right w:val="none" w:sz="0" w:space="0" w:color="auto"/>
          </w:divBdr>
        </w:div>
        <w:div w:id="527912211">
          <w:blockQuote w:val="1"/>
          <w:marLeft w:val="720"/>
          <w:marRight w:val="720"/>
          <w:marTop w:val="100"/>
          <w:marBottom w:val="100"/>
          <w:divBdr>
            <w:top w:val="none" w:sz="0" w:space="0" w:color="auto"/>
            <w:left w:val="none" w:sz="0" w:space="0" w:color="auto"/>
            <w:bottom w:val="none" w:sz="0" w:space="0" w:color="auto"/>
            <w:right w:val="none" w:sz="0" w:space="0" w:color="auto"/>
          </w:divBdr>
        </w:div>
        <w:div w:id="637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431385">
      <w:bodyDiv w:val="1"/>
      <w:marLeft w:val="0"/>
      <w:marRight w:val="0"/>
      <w:marTop w:val="0"/>
      <w:marBottom w:val="0"/>
      <w:divBdr>
        <w:top w:val="none" w:sz="0" w:space="0" w:color="auto"/>
        <w:left w:val="none" w:sz="0" w:space="0" w:color="auto"/>
        <w:bottom w:val="none" w:sz="0" w:space="0" w:color="auto"/>
        <w:right w:val="none" w:sz="0" w:space="0" w:color="auto"/>
      </w:divBdr>
    </w:div>
    <w:div w:id="998114001">
      <w:bodyDiv w:val="1"/>
      <w:marLeft w:val="0"/>
      <w:marRight w:val="0"/>
      <w:marTop w:val="0"/>
      <w:marBottom w:val="0"/>
      <w:divBdr>
        <w:top w:val="none" w:sz="0" w:space="0" w:color="auto"/>
        <w:left w:val="none" w:sz="0" w:space="0" w:color="auto"/>
        <w:bottom w:val="none" w:sz="0" w:space="0" w:color="auto"/>
        <w:right w:val="none" w:sz="0" w:space="0" w:color="auto"/>
      </w:divBdr>
    </w:div>
    <w:div w:id="1465930964">
      <w:bodyDiv w:val="1"/>
      <w:marLeft w:val="0"/>
      <w:marRight w:val="0"/>
      <w:marTop w:val="0"/>
      <w:marBottom w:val="0"/>
      <w:divBdr>
        <w:top w:val="none" w:sz="0" w:space="0" w:color="auto"/>
        <w:left w:val="none" w:sz="0" w:space="0" w:color="auto"/>
        <w:bottom w:val="none" w:sz="0" w:space="0" w:color="auto"/>
        <w:right w:val="none" w:sz="0" w:space="0" w:color="auto"/>
      </w:divBdr>
    </w:div>
    <w:div w:id="1908757883">
      <w:bodyDiv w:val="1"/>
      <w:marLeft w:val="0"/>
      <w:marRight w:val="0"/>
      <w:marTop w:val="0"/>
      <w:marBottom w:val="0"/>
      <w:divBdr>
        <w:top w:val="none" w:sz="0" w:space="0" w:color="auto"/>
        <w:left w:val="none" w:sz="0" w:space="0" w:color="auto"/>
        <w:bottom w:val="none" w:sz="0" w:space="0" w:color="auto"/>
        <w:right w:val="none" w:sz="0" w:space="0" w:color="auto"/>
      </w:divBdr>
    </w:div>
    <w:div w:id="191686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0AC8-E457-4FFA-BEDD-C79B6FAC5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466</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Maria Mejia Alvarez</dc:creator>
  <cp:keywords/>
  <dc:description/>
  <cp:lastModifiedBy>Jie Zhang</cp:lastModifiedBy>
  <cp:revision>21</cp:revision>
  <dcterms:created xsi:type="dcterms:W3CDTF">2025-10-27T15:14:00Z</dcterms:created>
  <dcterms:modified xsi:type="dcterms:W3CDTF">2026-02-25T21:19:00Z</dcterms:modified>
</cp:coreProperties>
</file>