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Conducktor through Docker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 Docker: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https://github.com/Shivamrathi001/setup-docker.git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shd w:fill="f6f8fa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run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3"/>
          <w:szCs w:val="23"/>
          <w:shd w:fill="f6f8fa" w:val="clear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:8080 \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36acaa"/>
          <w:sz w:val="23"/>
          <w:szCs w:val="23"/>
          <w:shd w:fill="f6f8fa" w:val="clear"/>
          <w:rtl w:val="0"/>
        </w:rPr>
        <w:t xml:space="preserve">LICENSE_KEY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3116c"/>
          <w:sz w:val="23"/>
          <w:szCs w:val="23"/>
          <w:shd w:fill="f6f8fa" w:val="clear"/>
          <w:rtl w:val="0"/>
        </w:rPr>
        <w:t xml:space="preserve">"&lt;your-license&gt;"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\(remove this line if no license)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--add-host=host.docker.internal:host-gateway \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--mount </w:t>
      </w:r>
      <w:r w:rsidDel="00000000" w:rsidR="00000000" w:rsidRPr="00000000">
        <w:rPr>
          <w:rFonts w:ascii="Courier New" w:cs="Courier New" w:eastAsia="Courier New" w:hAnsi="Courier New"/>
          <w:color w:val="e3116c"/>
          <w:sz w:val="23"/>
          <w:szCs w:val="23"/>
          <w:shd w:fill="f6f8fa" w:val="clear"/>
          <w:rtl w:val="0"/>
        </w:rPr>
        <w:t xml:space="preserve">"source=conduktor_data,target=/var/conduktor"</w:t>
      </w: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conduktor/conduktor-platform:latest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To connect to MSK cluster , go to MSK and copy private plaintext endpoint.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Now go to Conducktor &gt; Admin &gt; KafkaCLuster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3"/>
          <w:szCs w:val="23"/>
          <w:shd w:fill="f6f8fa" w:val="clear"/>
          <w:rtl w:val="0"/>
        </w:rPr>
        <w:t xml:space="preserve">Now paste the endpoint to bootstrap cluster block and test connection.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ivamrathi001/setup-do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