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FIR-X</w:t>
      </w:r>
    </w:p>
    <w:p>
      <w:pPr>
        <w:jc w:val="center"/>
      </w:pPr>
      <w:r>
        <w:rPr>
          <w:b/>
          <w:sz w:val="32"/>
        </w:rPr>
        <w:t>AI-Powered FIR Intelligence &amp; Crime Pattern Detection Platform</w:t>
      </w:r>
    </w:p>
    <w:p>
      <w:pPr>
        <w:jc w:val="center"/>
      </w:pPr>
      <w:r>
        <w:rPr>
          <w:i/>
        </w:rPr>
        <w:t>Project Concept, Technical Logic, Dataset &amp; Problem Justification</w:t>
      </w:r>
    </w:p>
    <w:p/>
    <w:p>
      <w:pPr>
        <w:pStyle w:val="Heading1"/>
      </w:pPr>
      <w:r>
        <w:t>1. Executive Summary</w:t>
      </w:r>
    </w:p>
    <w:p>
      <w:r>
        <w:t>FIR-X is a prototype AI intelligence layer designed to transform unstructured First Information Report (FIR) narratives into structured investigative information and surface potential relationships across cases. The system uses IBM Bob/LLM capabilities for FIR classification, entity extraction, modus-operandi extraction and cross-case pattern analysis. It then presents potential case connections with supporting and contradicting indicators so that an investigator can review them.</w:t>
      </w:r>
    </w:p>
    <w:p>
      <w:r>
        <w:t>FIR-X is not intended to determine guilt, identify a criminal with certainty, or replace an investigator. Its purpose is to generate explainable investigative leads from a collection of FIR narratives.</w:t>
      </w:r>
    </w:p>
    <w:p>
      <w:pPr>
        <w:pStyle w:val="Heading1"/>
      </w:pPr>
      <w:r>
        <w:t>2. Why Are We Building FIR-X?</w:t>
      </w:r>
    </w:p>
    <w:p>
      <w:r>
        <w:t>The problem is real, but the project must be positioned accurately. India already has substantial digital policing infrastructure. The Ministry of Home Affairs states that CCTNS was created to inter-link police stations for investigation, data analytics, research, policy making and citizen services. ICJS integrates police, courts, prisons, forensic laboratories and prosecution data, and the government states that it enables data analytics and AI/ML tools in investigations.</w:t>
      </w:r>
    </w:p>
    <w:p>
      <w:r>
        <w:t>Therefore, FIR-X should NOT claim that existing systems cannot search crime records or link criminal information. Instead, FIR-X demonstrates a focused AI workflow: taking narrative FIR text, structuring it, comparing multiple signals across cases, and presenting explainable potential relationships for investigator verification.</w:t>
      </w:r>
    </w:p>
    <w:p>
      <w:pPr>
        <w:pStyle w:val="Heading2"/>
      </w:pPr>
      <w:r>
        <w:t>2.1 The Practical Problem</w:t>
      </w:r>
    </w:p>
    <w:p>
      <w:pPr>
        <w:pStyle w:val="ListBullet"/>
      </w:pPr>
      <w:r>
        <w:t>FIR narratives contain useful information in free-form text rather than a uniform analytical structure.</w:t>
      </w:r>
    </w:p>
    <w:p>
      <w:pPr>
        <w:pStyle w:val="ListBullet"/>
      </w:pPr>
      <w:r>
        <w:t>The same person, object or modus operandi may be described using different wording, aliases or partial information.</w:t>
      </w:r>
    </w:p>
    <w:p>
      <w:pPr>
        <w:pStyle w:val="ListBullet"/>
      </w:pPr>
      <w:r>
        <w:t>A relationship may depend on several weak-to-strong signals rather than one exact field.</w:t>
      </w:r>
    </w:p>
    <w:p>
      <w:pPr>
        <w:pStyle w:val="ListBullet"/>
      </w:pPr>
      <w:r>
        <w:t>Investigators may need to examine multiple cases before recognizing a recurring modus operandi or geographic/temporal pattern.</w:t>
      </w:r>
    </w:p>
    <w:p>
      <w:pPr>
        <w:pStyle w:val="ListBullet"/>
      </w:pPr>
      <w:r>
        <w:t>An AI system should provide evidence for a suggested relationship rather than making an unsupported accusation.</w:t>
      </w:r>
    </w:p>
    <w:p>
      <w:pPr>
        <w:pStyle w:val="Heading2"/>
      </w:pPr>
      <w:r>
        <w:t>2.2 What FIR-X Demonstrates</w:t>
      </w:r>
    </w:p>
    <w:p>
      <w:pPr>
        <w:pStyle w:val="ListBullet"/>
      </w:pPr>
      <w:r>
        <w:t>Convert unstructured FIR narratives into structured intelligence.</w:t>
      </w:r>
    </w:p>
    <w:p>
      <w:pPr>
        <w:pStyle w:val="ListBullet"/>
      </w:pPr>
      <w:r>
        <w:t>Normalize crime categories so dashboards remain consistent.</w:t>
      </w:r>
    </w:p>
    <w:p>
      <w:pPr>
        <w:pStyle w:val="ListBullet"/>
      </w:pPr>
      <w:r>
        <w:t>Extract people, aliases, locations, dates, vehicles, phone/financial identifiers and modus operandi.</w:t>
      </w:r>
    </w:p>
    <w:p>
      <w:pPr>
        <w:pStyle w:val="ListBullet"/>
      </w:pPr>
      <w:r>
        <w:t>Compare FIRs using multiple signals rather than exact-name matching alone.</w:t>
      </w:r>
    </w:p>
    <w:p>
      <w:pPr>
        <w:pStyle w:val="ListBullet"/>
      </w:pPr>
      <w:r>
        <w:t>Surface potential clusters above a defined reporting threshold.</w:t>
      </w:r>
    </w:p>
    <w:p>
      <w:pPr>
        <w:pStyle w:val="ListBullet"/>
      </w:pPr>
      <w:r>
        <w:t>Show supporting and contradicting indicators.</w:t>
      </w:r>
    </w:p>
    <w:p>
      <w:pPr>
        <w:pStyle w:val="ListBullet"/>
      </w:pPr>
      <w:r>
        <w:t>Keep the investigator as the final decision-maker.</w:t>
      </w:r>
    </w:p>
    <w:p>
      <w:pPr>
        <w:pStyle w:val="Heading1"/>
      </w:pPr>
      <w:r>
        <w:t>3. Existing Systems and Our Positioning</w:t>
      </w:r>
    </w:p>
    <w:p>
      <w:r>
        <w:t>Government sources document that CCTNS and ICJS already support crime/criminal information, analytics and investigative capabilities. The MHA also lists a Criminal Network Link Analysis module under ICJS and access to Modus Operandi records. Digital Police describes authorized access to national crime records for investigation and analytics.</w:t>
      </w:r>
    </w:p>
    <w:p>
      <w:r>
        <w:t>FIR-X is therefore positioned as a hackathon prototype demonstrating an AI-assisted narrative-intelligence workflow, not as a replacement for CCTNS/ICJS.</w:t>
      </w:r>
    </w:p>
    <w:tbl>
      <w:tblPr>
        <w:tblStyle w:val="TableGrid"/>
        <w:tblW w:type="auto" w:w="0"/>
        <w:tblLook w:firstColumn="1" w:firstRow="1" w:lastColumn="0" w:lastRow="0" w:noHBand="0" w:noVBand="1" w:val="04A0"/>
      </w:tblPr>
      <w:tblGrid>
        <w:gridCol w:w="4968"/>
        <w:gridCol w:w="4968"/>
      </w:tblGrid>
      <w:tr>
        <w:tc>
          <w:tcPr>
            <w:tcW w:type="dxa" w:w="4968"/>
          </w:tcPr>
          <w:p>
            <w:r>
              <w:t>Existing ecosystem</w:t>
            </w:r>
          </w:p>
        </w:tc>
        <w:tc>
          <w:tcPr>
            <w:tcW w:type="dxa" w:w="4968"/>
          </w:tcPr>
          <w:p>
            <w:r>
              <w:t>FIR-X prototype focus</w:t>
            </w:r>
          </w:p>
        </w:tc>
      </w:tr>
      <w:tr>
        <w:tc>
          <w:tcPr>
            <w:tcW w:type="dxa" w:w="4968"/>
          </w:tcPr>
          <w:p>
            <w:r>
              <w:t>CCTNS / ICJS provide crime and criminal data infrastructure</w:t>
            </w:r>
          </w:p>
        </w:tc>
        <w:tc>
          <w:tcPr>
            <w:tcW w:type="dxa" w:w="4968"/>
          </w:tcPr>
          <w:p>
            <w:r>
              <w:t>AI layer over FIR narratives</w:t>
            </w:r>
          </w:p>
        </w:tc>
      </w:tr>
      <w:tr>
        <w:tc>
          <w:tcPr>
            <w:tcW w:type="dxa" w:w="4968"/>
          </w:tcPr>
          <w:p>
            <w:r>
              <w:t>National search and investigation capabilities</w:t>
            </w:r>
          </w:p>
        </w:tc>
        <w:tc>
          <w:tcPr>
            <w:tcW w:type="dxa" w:w="4968"/>
          </w:tcPr>
          <w:p>
            <w:r>
              <w:t>Narrative extraction and normalization</w:t>
            </w:r>
          </w:p>
        </w:tc>
      </w:tr>
      <w:tr>
        <w:tc>
          <w:tcPr>
            <w:tcW w:type="dxa" w:w="4968"/>
          </w:tcPr>
          <w:p>
            <w:r>
              <w:t>Crime analytics and reporting</w:t>
            </w:r>
          </w:p>
        </w:tc>
        <w:tc>
          <w:tcPr>
            <w:tcW w:type="dxa" w:w="4968"/>
          </w:tcPr>
          <w:p>
            <w:r>
              <w:t>Cross-case multi-signal relationship surfacing</w:t>
            </w:r>
          </w:p>
        </w:tc>
      </w:tr>
      <w:tr>
        <w:tc>
          <w:tcPr>
            <w:tcW w:type="dxa" w:w="4968"/>
          </w:tcPr>
          <w:p>
            <w:r>
              <w:t>MO information and criminal-network capabilities</w:t>
            </w:r>
          </w:p>
        </w:tc>
        <w:tc>
          <w:tcPr>
            <w:tcW w:type="dxa" w:w="4968"/>
          </w:tcPr>
          <w:p>
            <w:r>
              <w:t>Explainable potential clusters from mock FIRs</w:t>
            </w:r>
          </w:p>
        </w:tc>
      </w:tr>
      <w:tr>
        <w:tc>
          <w:tcPr>
            <w:tcW w:type="dxa" w:w="4968"/>
          </w:tcPr>
          <w:p>
            <w:r>
              <w:t>Authorized law-enforcement workflows</w:t>
            </w:r>
          </w:p>
        </w:tc>
        <w:tc>
          <w:tcPr>
            <w:tcW w:type="dxa" w:w="4968"/>
          </w:tcPr>
          <w:p>
            <w:r>
              <w:t>Hackathon demonstration with synthetic data</w:t>
            </w:r>
          </w:p>
        </w:tc>
      </w:tr>
    </w:tbl>
    <w:p>
      <w:pPr>
        <w:pStyle w:val="Heading1"/>
      </w:pPr>
      <w:r>
        <w:t>4. Core Product Statement</w:t>
      </w:r>
    </w:p>
    <w:p>
      <w:r>
        <w:rPr>
          <w:b/>
        </w:rPr>
        <w:t xml:space="preserve">FIR-X does not replace an investigator. </w:t>
      </w:r>
      <w:r>
        <w:t>It turns disconnected FIR narratives into structured intelligence and potential investigative leads, with evidence and contradictions shown for human verification.</w:t>
      </w:r>
    </w:p>
    <w:p>
      <w:pPr>
        <w:pStyle w:val="Heading1"/>
      </w:pPr>
      <w:r>
        <w:t>5. End-to-End System Logic</w:t>
      </w:r>
    </w:p>
    <w:p>
      <w:r>
        <w:t>The MVP uses a simple two-stage AI pipeline:</w:t>
      </w:r>
    </w:p>
    <w:p>
      <w:pPr>
        <w:pStyle w:val="ListBullet"/>
      </w:pPr>
      <w:r>
        <w:t>Stage 1 — FIR Intelligence Extraction: IBM Bob receives a batch of FIR narratives and returns structured JSON.</w:t>
      </w:r>
    </w:p>
    <w:p>
      <w:pPr>
        <w:pStyle w:val="ListBullet"/>
      </w:pPr>
      <w:r>
        <w:t>Stage 2 — Cross-Case Pattern Analysis: IBM Bob receives the structured FIR records and identifies potential relationships using multiple investigative signals.</w:t>
      </w:r>
    </w:p>
    <w:p>
      <w:pPr>
        <w:pStyle w:val="ListBullet"/>
      </w:pPr>
      <w:r>
        <w:t>Dashboard Layer: The application reads the structured output and displays KPIs, trends, crime distribution, FIR details and potential clusters.</w:t>
      </w:r>
    </w:p>
    <w:p>
      <w:r>
        <w:t>Pipeline: 50 synthetic FIRs → batch extraction → structured FIR JSON → cross-case analysis → potential clusters → investigator review.</w:t>
      </w:r>
    </w:p>
    <w:p>
      <w:pPr>
        <w:pStyle w:val="Heading1"/>
      </w:pPr>
      <w:r>
        <w:t>6. Dataset</w:t>
      </w:r>
    </w:p>
    <w:p>
      <w:pPr>
        <w:pStyle w:val="Heading2"/>
      </w:pPr>
      <w:r>
        <w:t>6.1 Prototype Dataset</w:t>
      </w:r>
    </w:p>
    <w:p>
      <w:r>
        <w:t>The hackathon prototype uses a synthetic dataset of 50 FIR records. The dataset follows the problem statement's mock-FIR requirement and is designed for controlled demonstration and evaluation. It is not real police data and must not be presented as real crime statistics.</w:t>
      </w:r>
    </w:p>
    <w:p>
      <w:pPr>
        <w:pStyle w:val="ListBullet"/>
      </w:pPr>
      <w:r>
        <w:t>FIR ID</w:t>
      </w:r>
    </w:p>
    <w:p>
      <w:pPr>
        <w:pStyle w:val="ListBullet"/>
      </w:pPr>
      <w:r>
        <w:t>Police station</w:t>
      </w:r>
    </w:p>
    <w:p>
      <w:pPr>
        <w:pStyle w:val="ListBullet"/>
      </w:pPr>
      <w:r>
        <w:t>District</w:t>
      </w:r>
    </w:p>
    <w:p>
      <w:pPr>
        <w:pStyle w:val="ListBullet"/>
      </w:pPr>
      <w:r>
        <w:t>Date</w:t>
      </w:r>
    </w:p>
    <w:p>
      <w:pPr>
        <w:pStyle w:val="ListBullet"/>
      </w:pPr>
      <w:r>
        <w:t>Raw FIR narrative</w:t>
      </w:r>
    </w:p>
    <w:p>
      <w:pPr>
        <w:pStyle w:val="ListBullet"/>
      </w:pPr>
      <w:r>
        <w:t>Multiple crime categories</w:t>
      </w:r>
    </w:p>
    <w:p>
      <w:pPr>
        <w:pStyle w:val="ListBullet"/>
      </w:pPr>
      <w:r>
        <w:t>Multiple unrelated cases</w:t>
      </w:r>
    </w:p>
    <w:p>
      <w:pPr>
        <w:pStyle w:val="ListBullet"/>
      </w:pPr>
      <w:r>
        <w:t>Planted recurring patterns for testing</w:t>
      </w:r>
    </w:p>
    <w:p>
      <w:pPr>
        <w:pStyle w:val="Heading2"/>
      </w:pPr>
      <w:r>
        <w:t>6.2 Why Synthetic Data?</w:t>
      </w:r>
    </w:p>
    <w:p>
      <w:r>
        <w:t>Real police FIR records are sensitive and access-controlled. A student hackathon prototype should not claim to have access to operational CCTNS/ICJS data. Synthetic FIRs allow the team to test extraction, clustering, explainability and false-positive behavior safely.</w:t>
      </w:r>
    </w:p>
    <w:p>
      <w:pPr>
        <w:pStyle w:val="Heading2"/>
      </w:pPr>
      <w:r>
        <w:t>6.3 Dataset Test Patterns</w:t>
      </w:r>
    </w:p>
    <w:p>
      <w:pPr>
        <w:pStyle w:val="ListBullet"/>
      </w:pPr>
      <w:r>
        <w:t>Vehicle-theft recurring pattern: multiple FIRs with name/alias, MO and location similarities.</w:t>
      </w:r>
    </w:p>
    <w:p>
      <w:pPr>
        <w:pStyle w:val="ListBullet"/>
      </w:pPr>
      <w:r>
        <w:t>Repeated fraud pattern: multiple cases with recurring identity/identifier and related behavior.</w:t>
      </w:r>
    </w:p>
    <w:p>
      <w:pPr>
        <w:pStyle w:val="ListBullet"/>
      </w:pPr>
      <w:r>
        <w:t>Burglary pattern: repeated suspect and burglary indicators.</w:t>
      </w:r>
    </w:p>
    <w:p>
      <w:pPr>
        <w:pStyle w:val="ListBullet"/>
      </w:pPr>
      <w:r>
        <w:t>Chain-snatching pattern: repeated identity/MO/location signals.</w:t>
      </w:r>
    </w:p>
    <w:p>
      <w:pPr>
        <w:pStyle w:val="ListBullet"/>
      </w:pPr>
      <w:r>
        <w:t>Narcotics pattern: repeated identity and narcotics-related MO.</w:t>
      </w:r>
    </w:p>
    <w:p>
      <w:pPr>
        <w:pStyle w:val="ListBullet"/>
      </w:pPr>
      <w:r>
        <w:t>Morbi investment-fraud pair: a harder MO-driven relationship where name matching is not the primary signal.</w:t>
      </w:r>
    </w:p>
    <w:p>
      <w:pPr>
        <w:pStyle w:val="Heading1"/>
      </w:pPr>
      <w:r>
        <w:t>7.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Technology</w:t>
            </w:r>
          </w:p>
        </w:tc>
        <w:tc>
          <w:tcPr>
            <w:tcW w:type="dxa" w:w="3312"/>
          </w:tcPr>
          <w:p>
            <w:r>
              <w:t>Purpose</w:t>
            </w:r>
          </w:p>
        </w:tc>
      </w:tr>
      <w:tr>
        <w:tc>
          <w:tcPr>
            <w:tcW w:type="dxa" w:w="3312"/>
          </w:tcPr>
          <w:p>
            <w:r>
              <w:t>Frontend</w:t>
            </w:r>
          </w:p>
        </w:tc>
        <w:tc>
          <w:tcPr>
            <w:tcW w:type="dxa" w:w="3312"/>
          </w:tcPr>
          <w:p>
            <w:r>
              <w:t>Next.js / React</w:t>
            </w:r>
          </w:p>
        </w:tc>
        <w:tc>
          <w:tcPr>
            <w:tcW w:type="dxa" w:w="3312"/>
          </w:tcPr>
          <w:p>
            <w:r>
              <w:t>Single application and dashboard</w:t>
            </w:r>
          </w:p>
        </w:tc>
      </w:tr>
      <w:tr>
        <w:tc>
          <w:tcPr>
            <w:tcW w:type="dxa" w:w="3312"/>
          </w:tcPr>
          <w:p>
            <w:r>
              <w:t>UI</w:t>
            </w:r>
          </w:p>
        </w:tc>
        <w:tc>
          <w:tcPr>
            <w:tcW w:type="dxa" w:w="3312"/>
          </w:tcPr>
          <w:p>
            <w:r>
              <w:t>Tailwind CSS</w:t>
            </w:r>
          </w:p>
        </w:tc>
        <w:tc>
          <w:tcPr>
            <w:tcW w:type="dxa" w:w="3312"/>
          </w:tcPr>
          <w:p>
            <w:r>
              <w:t>Rapid, consistent interface</w:t>
            </w:r>
          </w:p>
        </w:tc>
      </w:tr>
      <w:tr>
        <w:tc>
          <w:tcPr>
            <w:tcW w:type="dxa" w:w="3312"/>
          </w:tcPr>
          <w:p>
            <w:r>
              <w:t>Charts</w:t>
            </w:r>
          </w:p>
        </w:tc>
        <w:tc>
          <w:tcPr>
            <w:tcW w:type="dxa" w:w="3312"/>
          </w:tcPr>
          <w:p>
            <w:r>
              <w:t>Recharts</w:t>
            </w:r>
          </w:p>
        </w:tc>
        <w:tc>
          <w:tcPr>
            <w:tcW w:type="dxa" w:w="3312"/>
          </w:tcPr>
          <w:p>
            <w:r>
              <w:t>Crime trends and distributions</w:t>
            </w:r>
          </w:p>
        </w:tc>
      </w:tr>
      <w:tr>
        <w:tc>
          <w:tcPr>
            <w:tcW w:type="dxa" w:w="3312"/>
          </w:tcPr>
          <w:p>
            <w:r>
              <w:t>AI</w:t>
            </w:r>
          </w:p>
        </w:tc>
        <w:tc>
          <w:tcPr>
            <w:tcW w:type="dxa" w:w="3312"/>
          </w:tcPr>
          <w:p>
            <w:r>
              <w:t>IBM Bob / LLM</w:t>
            </w:r>
          </w:p>
        </w:tc>
        <w:tc>
          <w:tcPr>
            <w:tcW w:type="dxa" w:w="3312"/>
          </w:tcPr>
          <w:p>
            <w:r>
              <w:t>Extraction, classification and cross-case reasoning</w:t>
            </w:r>
          </w:p>
        </w:tc>
      </w:tr>
      <w:tr>
        <w:tc>
          <w:tcPr>
            <w:tcW w:type="dxa" w:w="3312"/>
          </w:tcPr>
          <w:p>
            <w:r>
              <w:t>Data</w:t>
            </w:r>
          </w:p>
        </w:tc>
        <w:tc>
          <w:tcPr>
            <w:tcW w:type="dxa" w:w="3312"/>
          </w:tcPr>
          <w:p>
            <w:r>
              <w:t>Local JSON</w:t>
            </w:r>
          </w:p>
        </w:tc>
        <w:tc>
          <w:tcPr>
            <w:tcW w:type="dxa" w:w="3312"/>
          </w:tcPr>
          <w:p>
            <w:r>
              <w:t>Simple hackathon data store</w:t>
            </w:r>
          </w:p>
        </w:tc>
      </w:tr>
      <w:tr>
        <w:tc>
          <w:tcPr>
            <w:tcW w:type="dxa" w:w="3312"/>
          </w:tcPr>
          <w:p>
            <w:r>
              <w:t>Language</w:t>
            </w:r>
          </w:p>
        </w:tc>
        <w:tc>
          <w:tcPr>
            <w:tcW w:type="dxa" w:w="3312"/>
          </w:tcPr>
          <w:p>
            <w:r>
              <w:t>JavaScript / TypeScript</w:t>
            </w:r>
          </w:p>
        </w:tc>
        <w:tc>
          <w:tcPr>
            <w:tcW w:type="dxa" w:w="3312"/>
          </w:tcPr>
          <w:p>
            <w:r>
              <w:t>Application logic</w:t>
            </w:r>
          </w:p>
        </w:tc>
      </w:tr>
      <w:tr>
        <w:tc>
          <w:tcPr>
            <w:tcW w:type="dxa" w:w="3312"/>
          </w:tcPr>
          <w:p>
            <w:r>
              <w:t>Version control</w:t>
            </w:r>
          </w:p>
        </w:tc>
        <w:tc>
          <w:tcPr>
            <w:tcW w:type="dxa" w:w="3312"/>
          </w:tcPr>
          <w:p>
            <w:r>
              <w:t>GitHub</w:t>
            </w:r>
          </w:p>
        </w:tc>
        <w:tc>
          <w:tcPr>
            <w:tcW w:type="dxa" w:w="3312"/>
          </w:tcPr>
          <w:p>
            <w:r>
              <w:t>Submission and collaboration</w:t>
            </w:r>
          </w:p>
        </w:tc>
      </w:tr>
    </w:tbl>
    <w:p>
      <w:r>
        <w:t>The MVP intentionally avoids a separate backend, database server, custom ML training pipeline, vector database, graph database, OCR system, mobile app and authentication layer. These can be future-scope components.</w:t>
      </w:r>
    </w:p>
    <w:p>
      <w:pPr>
        <w:pStyle w:val="Heading1"/>
      </w:pPr>
      <w:r>
        <w:t>8. AI Prompt 1 — FIR Extraction &amp; Classification</w:t>
      </w:r>
    </w:p>
    <w:p>
      <w:r>
        <w:t>Prompt 1 processes FIRs in batches of approximately 8–10 records per call. This reduces round trips compared with processing every FIR separately.</w:t>
      </w:r>
    </w:p>
    <w:p>
      <w:r>
        <w:t>The crime_category field uses a fixed controlled vocabulary: Cyber Fraud, Vehicle Theft, Burglary, Robbery, Assault, Chain Snatching, Narcotics, Financial Fraud, Kidnapping, Extortion, Cybercrime - Harassment, Other.</w:t>
      </w:r>
    </w:p>
    <w:p>
      <w:r>
        <w:t>The extraction schema includes:</w:t>
      </w:r>
    </w:p>
    <w:p>
      <w:pPr>
        <w:pStyle w:val="ListBullet"/>
      </w:pPr>
      <w:r>
        <w:t>FIR ID</w:t>
      </w:r>
    </w:p>
    <w:p>
      <w:pPr>
        <w:pStyle w:val="ListBullet"/>
      </w:pPr>
      <w:r>
        <w:t>Crime category and subcategory</w:t>
      </w:r>
    </w:p>
    <w:p>
      <w:pPr>
        <w:pStyle w:val="ListBullet"/>
      </w:pPr>
      <w:r>
        <w:t>Accused/suspect names and aliases</w:t>
      </w:r>
    </w:p>
    <w:p>
      <w:pPr>
        <w:pStyle w:val="ListBullet"/>
      </w:pPr>
      <w:r>
        <w:t>Victims</w:t>
      </w:r>
    </w:p>
    <w:p>
      <w:pPr>
        <w:pStyle w:val="ListBullet"/>
      </w:pPr>
      <w:r>
        <w:t>Locations</w:t>
      </w:r>
    </w:p>
    <w:p>
      <w:pPr>
        <w:pStyle w:val="ListBullet"/>
      </w:pPr>
      <w:r>
        <w:t>Police station and district</w:t>
      </w:r>
    </w:p>
    <w:p>
      <w:pPr>
        <w:pStyle w:val="ListBullet"/>
      </w:pPr>
      <w:r>
        <w:t>Date</w:t>
      </w:r>
    </w:p>
    <w:p>
      <w:pPr>
        <w:pStyle w:val="ListBullet"/>
      </w:pPr>
      <w:r>
        <w:t>Modus operandi</w:t>
      </w:r>
    </w:p>
    <w:p>
      <w:pPr>
        <w:pStyle w:val="ListBullet"/>
      </w:pPr>
      <w:r>
        <w:t>Vehicles</w:t>
      </w:r>
    </w:p>
    <w:p>
      <w:pPr>
        <w:pStyle w:val="ListBullet"/>
      </w:pPr>
      <w:r>
        <w:t>Phone numbers</w:t>
      </w:r>
    </w:p>
    <w:p>
      <w:pPr>
        <w:pStyle w:val="ListBullet"/>
      </w:pPr>
      <w:r>
        <w:t>Financial identifiers</w:t>
      </w:r>
    </w:p>
    <w:p>
      <w:pPr>
        <w:pStyle w:val="ListBullet"/>
      </w:pPr>
      <w:r>
        <w:t>Weapons/tools</w:t>
      </w:r>
    </w:p>
    <w:p>
      <w:pPr>
        <w:pStyle w:val="ListBullet"/>
      </w:pPr>
      <w:r>
        <w:t>Key entities</w:t>
      </w:r>
    </w:p>
    <w:p>
      <w:pPr>
        <w:pStyle w:val="ListBullet"/>
      </w:pPr>
      <w:r>
        <w:t>Summary</w:t>
      </w:r>
    </w:p>
    <w:p>
      <w:pPr>
        <w:pStyle w:val="Heading1"/>
      </w:pPr>
      <w:r>
        <w:t>9. AI Prompt 2 — Cross-Case Pattern Analysis</w:t>
      </w:r>
    </w:p>
    <w:p>
      <w:r>
        <w:t>Prompt 2 compares the structured FIR records and returns potential relationships. It is explicitly instructed not to conclude that two FIRs definitely involve the same offender.</w:t>
      </w:r>
    </w:p>
    <w:p>
      <w:pPr>
        <w:pStyle w:val="ListBullet"/>
      </w:pPr>
      <w:r>
        <w:t>Name / alias similarity</w:t>
      </w:r>
    </w:p>
    <w:p>
      <w:pPr>
        <w:pStyle w:val="ListBullet"/>
      </w:pPr>
      <w:r>
        <w:t>Physical description similarity</w:t>
      </w:r>
    </w:p>
    <w:p>
      <w:pPr>
        <w:pStyle w:val="ListBullet"/>
      </w:pPr>
      <w:r>
        <w:t>Modus operandi similarity</w:t>
      </w:r>
    </w:p>
    <w:p>
      <w:pPr>
        <w:pStyle w:val="ListBullet"/>
      </w:pPr>
      <w:r>
        <w:t>Location proximity</w:t>
      </w:r>
    </w:p>
    <w:p>
      <w:pPr>
        <w:pStyle w:val="ListBullet"/>
      </w:pPr>
      <w:r>
        <w:t>Temporal proximity</w:t>
      </w:r>
    </w:p>
    <w:p>
      <w:pPr>
        <w:pStyle w:val="ListBullet"/>
      </w:pPr>
      <w:r>
        <w:t>Vehicle identifiers</w:t>
      </w:r>
    </w:p>
    <w:p>
      <w:pPr>
        <w:pStyle w:val="ListBullet"/>
      </w:pPr>
      <w:r>
        <w:t>Phone or other identifiers</w:t>
      </w:r>
    </w:p>
    <w:p>
      <w:pPr>
        <w:pStyle w:val="ListBullet"/>
      </w:pPr>
      <w:r>
        <w:t>Other distinctive indicators</w:t>
      </w:r>
    </w:p>
    <w:p>
      <w:r>
        <w:t>Only relationships supported strongly enough to exceed a similarity threshold of 70 should be reported, and the system should report at most six clusters. Six is a maximum, not a target.</w:t>
      </w:r>
    </w:p>
    <w:p>
      <w:pPr>
        <w:pStyle w:val="Heading1"/>
      </w:pPr>
      <w:r>
        <w:t>10. Mathematical / Scoring Logic</w:t>
      </w:r>
    </w:p>
    <w:p>
      <w:r>
        <w:t>The conceptual similarity model is a weighted multi-signal function. It is useful for explaining the logic to judges and for future deterministic implementation. The current MVP allows IBM Bob to generate the similarity score and evidence rather than implementing a separate ML model.</w:t>
      </w:r>
    </w:p>
    <w:p>
      <w:r>
        <w:rPr>
          <w:b/>
        </w:rPr>
        <w:t>S = wN·N + wM·M + wL·L + wT·T + wV·V + wP·P</w:t>
      </w:r>
    </w:p>
    <w:p>
      <w:r>
        <w:t>Where N = name/alias similarity, M = modus-operandi similarity, L = location similarity, T = temporal proximity, V = vehicle similarity and P = phone/identifier similarity. The weights sum to 1.</w:t>
      </w:r>
    </w:p>
    <w:tbl>
      <w:tblPr>
        <w:tblStyle w:val="TableGrid"/>
        <w:tblW w:type="auto" w:w="0"/>
        <w:tblLook w:firstColumn="1" w:firstRow="1" w:lastColumn="0" w:lastRow="0" w:noHBand="0" w:noVBand="1" w:val="04A0"/>
      </w:tblPr>
      <w:tblGrid>
        <w:gridCol w:w="4968"/>
        <w:gridCol w:w="4968"/>
      </w:tblGrid>
      <w:tr>
        <w:tc>
          <w:tcPr>
            <w:tcW w:type="dxa" w:w="4968"/>
          </w:tcPr>
          <w:p>
            <w:r>
              <w:t>Illustrative signal</w:t>
            </w:r>
          </w:p>
        </w:tc>
        <w:tc>
          <w:tcPr>
            <w:tcW w:type="dxa" w:w="4968"/>
          </w:tcPr>
          <w:p>
            <w:r>
              <w:t>Illustrative weight</w:t>
            </w:r>
          </w:p>
        </w:tc>
      </w:tr>
      <w:tr>
        <w:tc>
          <w:tcPr>
            <w:tcW w:type="dxa" w:w="4968"/>
          </w:tcPr>
          <w:p>
            <w:r>
              <w:t>Name / alias</w:t>
            </w:r>
          </w:p>
        </w:tc>
        <w:tc>
          <w:tcPr>
            <w:tcW w:type="dxa" w:w="4968"/>
          </w:tcPr>
          <w:p>
            <w:r>
              <w:t>0.25</w:t>
            </w:r>
          </w:p>
        </w:tc>
      </w:tr>
      <w:tr>
        <w:tc>
          <w:tcPr>
            <w:tcW w:type="dxa" w:w="4968"/>
          </w:tcPr>
          <w:p>
            <w:r>
              <w:t>Modus operandi</w:t>
            </w:r>
          </w:p>
        </w:tc>
        <w:tc>
          <w:tcPr>
            <w:tcW w:type="dxa" w:w="4968"/>
          </w:tcPr>
          <w:p>
            <w:r>
              <w:t>0.25</w:t>
            </w:r>
          </w:p>
        </w:tc>
      </w:tr>
      <w:tr>
        <w:tc>
          <w:tcPr>
            <w:tcW w:type="dxa" w:w="4968"/>
          </w:tcPr>
          <w:p>
            <w:r>
              <w:t>Location</w:t>
            </w:r>
          </w:p>
        </w:tc>
        <w:tc>
          <w:tcPr>
            <w:tcW w:type="dxa" w:w="4968"/>
          </w:tcPr>
          <w:p>
            <w:r>
              <w:t>0.15</w:t>
            </w:r>
          </w:p>
        </w:tc>
      </w:tr>
      <w:tr>
        <w:tc>
          <w:tcPr>
            <w:tcW w:type="dxa" w:w="4968"/>
          </w:tcPr>
          <w:p>
            <w:r>
              <w:t>Time</w:t>
            </w:r>
          </w:p>
        </w:tc>
        <w:tc>
          <w:tcPr>
            <w:tcW w:type="dxa" w:w="4968"/>
          </w:tcPr>
          <w:p>
            <w:r>
              <w:t>0.10</w:t>
            </w:r>
          </w:p>
        </w:tc>
      </w:tr>
      <w:tr>
        <w:tc>
          <w:tcPr>
            <w:tcW w:type="dxa" w:w="4968"/>
          </w:tcPr>
          <w:p>
            <w:r>
              <w:t>Vehicle</w:t>
            </w:r>
          </w:p>
        </w:tc>
        <w:tc>
          <w:tcPr>
            <w:tcW w:type="dxa" w:w="4968"/>
          </w:tcPr>
          <w:p>
            <w:r>
              <w:t>0.15</w:t>
            </w:r>
          </w:p>
        </w:tc>
      </w:tr>
      <w:tr>
        <w:tc>
          <w:tcPr>
            <w:tcW w:type="dxa" w:w="4968"/>
          </w:tcPr>
          <w:p>
            <w:r>
              <w:t>Phone / identifier</w:t>
            </w:r>
          </w:p>
        </w:tc>
        <w:tc>
          <w:tcPr>
            <w:tcW w:type="dxa" w:w="4968"/>
          </w:tcPr>
          <w:p>
            <w:r>
              <w:t>0.10</w:t>
            </w:r>
          </w:p>
        </w:tc>
      </w:tr>
    </w:tbl>
    <w:p>
      <w:r>
        <w:t>Example: if the six normalized similarities are 0.90, 0.95, 1.00, 0.80, 1.00 and 0.00, the illustrative score is 0.8425 or 84.25%. These weights and the example are design illustrations, not validated production statistics.</w:t>
      </w:r>
    </w:p>
    <w:p>
      <w:r>
        <w:t>The prototype uses a reporting threshold of &gt;70 to reduce weak/noisy clusters. Production deployment would require validation against authorized historical data, domain-expert review and formal false-positive/false-negative analysis.</w:t>
      </w:r>
    </w:p>
    <w:p>
      <w:pPr>
        <w:pStyle w:val="Heading1"/>
      </w:pPr>
      <w:r>
        <w:t>11. Explainability and Human-in-the-Loop</w:t>
      </w:r>
    </w:p>
    <w:p>
      <w:r>
        <w:t>Every potential cluster should expose why it was generated. The dashboard should show:</w:t>
      </w:r>
    </w:p>
    <w:p>
      <w:pPr>
        <w:pStyle w:val="ListBullet"/>
      </w:pPr>
      <w:r>
        <w:t>Cluster ID</w:t>
      </w:r>
    </w:p>
    <w:p>
      <w:pPr>
        <w:pStyle w:val="ListBullet"/>
      </w:pPr>
      <w:r>
        <w:t>Linked FIR IDs</w:t>
      </w:r>
    </w:p>
    <w:p>
      <w:pPr>
        <w:pStyle w:val="ListBullet"/>
      </w:pPr>
      <w:r>
        <w:t>Relationship type</w:t>
      </w:r>
    </w:p>
    <w:p>
      <w:pPr>
        <w:pStyle w:val="ListBullet"/>
      </w:pPr>
      <w:r>
        <w:t>Similarity score</w:t>
      </w:r>
    </w:p>
    <w:p>
      <w:pPr>
        <w:pStyle w:val="ListBullet"/>
      </w:pPr>
      <w:r>
        <w:t>Supporting indicators</w:t>
      </w:r>
    </w:p>
    <w:p>
      <w:pPr>
        <w:pStyle w:val="ListBullet"/>
      </w:pPr>
      <w:r>
        <w:t>Contradicting indicators</w:t>
      </w:r>
    </w:p>
    <w:p>
      <w:pPr>
        <w:pStyle w:val="ListBullet"/>
      </w:pPr>
      <w:r>
        <w:t>Short rationale</w:t>
      </w:r>
    </w:p>
    <w:p>
      <w:pPr>
        <w:pStyle w:val="ListBullet"/>
      </w:pPr>
      <w:r>
        <w:t>Status: REQUIRES_VERIFICATION</w:t>
      </w:r>
    </w:p>
    <w:p>
      <w:pPr>
        <w:pStyle w:val="ListBullet"/>
      </w:pPr>
      <w:r>
        <w:t>Accept / Needs Review / Reject controls for the prototype UI</w:t>
      </w:r>
    </w:p>
    <w:p>
      <w:r>
        <w:t>The interface must never present a similarity score as proof of guilt or identity. A high score means that the available attributes are sufficiently similar to justify human review.</w:t>
      </w:r>
    </w:p>
    <w:p>
      <w:pPr>
        <w:pStyle w:val="Heading1"/>
      </w:pPr>
      <w:r>
        <w:t>12. Dashboard</w:t>
      </w:r>
    </w:p>
    <w:p>
      <w:pPr>
        <w:pStyle w:val="ListBullet"/>
      </w:pPr>
      <w:r>
        <w:t>Overview: total FIRs, crime categories, stations and potential clusters.</w:t>
      </w:r>
    </w:p>
    <w:p>
      <w:pPr>
        <w:pStyle w:val="ListBullet"/>
      </w:pPr>
      <w:r>
        <w:t>Crime distribution: fixed categories for consistent charts.</w:t>
      </w:r>
    </w:p>
    <w:p>
      <w:pPr>
        <w:pStyle w:val="ListBullet"/>
      </w:pPr>
      <w:r>
        <w:t>Crime trends: FIR counts over time.</w:t>
      </w:r>
    </w:p>
    <w:p>
      <w:pPr>
        <w:pStyle w:val="ListBullet"/>
      </w:pPr>
      <w:r>
        <w:t>FIR Intelligence: searchable case details and extracted entities.</w:t>
      </w:r>
    </w:p>
    <w:p>
      <w:pPr>
        <w:pStyle w:val="ListBullet"/>
      </w:pPr>
      <w:r>
        <w:t>Potential Case Connections: linked FIRs, score, evidence and contradictions.</w:t>
      </w:r>
    </w:p>
    <w:p>
      <w:pPr>
        <w:pStyle w:val="ListBullet"/>
      </w:pPr>
      <w:r>
        <w:t>Bob Analysis: visible demonstration that IBM Bob performed the AI analysis.</w:t>
      </w:r>
    </w:p>
    <w:p>
      <w:pPr>
        <w:pStyle w:val="Heading1"/>
      </w:pPr>
      <w:r>
        <w:t>13. What Makes the Prototype Meaningful?</w:t>
      </w:r>
    </w:p>
    <w:p>
      <w:r>
        <w:t>The innovation claim should be specific rather than exaggerated. FIR-X combines narrative NLP, controlled classification, multi-signal cross-case reasoning and explainability into a single investigator-oriented workflow.</w:t>
      </w:r>
    </w:p>
    <w:p>
      <w:pPr>
        <w:pStyle w:val="ListBullet"/>
      </w:pPr>
      <w:r>
        <w:t>It is not merely exact-name search.</w:t>
      </w:r>
    </w:p>
    <w:p>
      <w:pPr>
        <w:pStyle w:val="ListBullet"/>
      </w:pPr>
      <w:r>
        <w:t>It is not a claim of autonomous offender identification.</w:t>
      </w:r>
    </w:p>
    <w:p>
      <w:pPr>
        <w:pStyle w:val="ListBullet"/>
      </w:pPr>
      <w:r>
        <w:t>It is not a replacement for CCTNS/ICJS.</w:t>
      </w:r>
    </w:p>
    <w:p>
      <w:pPr>
        <w:pStyle w:val="ListBullet"/>
      </w:pPr>
      <w:r>
        <w:t>It is not trained on real police records.</w:t>
      </w:r>
    </w:p>
    <w:p>
      <w:pPr>
        <w:pStyle w:val="ListBullet"/>
      </w:pPr>
      <w:r>
        <w:t>It demonstrates how an AI layer could augment an existing authorized crime-data ecosystem.</w:t>
      </w:r>
    </w:p>
    <w:p>
      <w:pPr>
        <w:pStyle w:val="Heading1"/>
      </w:pPr>
      <w:r>
        <w:t>14. Limitations</w:t>
      </w:r>
    </w:p>
    <w:p>
      <w:pPr>
        <w:pStyle w:val="ListBullet"/>
      </w:pPr>
      <w:r>
        <w:t>The dataset is synthetic and small.</w:t>
      </w:r>
    </w:p>
    <w:p>
      <w:pPr>
        <w:pStyle w:val="ListBullet"/>
      </w:pPr>
      <w:r>
        <w:t>The similarity threshold and illustrative weights are not scientifically validated.</w:t>
      </w:r>
    </w:p>
    <w:p>
      <w:pPr>
        <w:pStyle w:val="ListBullet"/>
      </w:pPr>
      <w:r>
        <w:t>LLM outputs can contain extraction or reasoning errors.</w:t>
      </w:r>
    </w:p>
    <w:p>
      <w:pPr>
        <w:pStyle w:val="ListBullet"/>
      </w:pPr>
      <w:r>
        <w:t>Real FIRs may contain regional languages, scans, handwriting, OCR errors and inconsistent terminology.</w:t>
      </w:r>
    </w:p>
    <w:p>
      <w:pPr>
        <w:pStyle w:val="ListBullet"/>
      </w:pPr>
      <w:r>
        <w:t>Production systems would require secure integration, authorization, auditability, privacy controls and rigorous evaluation.</w:t>
      </w:r>
    </w:p>
    <w:p>
      <w:pPr>
        <w:pStyle w:val="ListBullet"/>
      </w:pPr>
      <w:r>
        <w:t>Potential relationships must be verified by authorized investigators.</w:t>
      </w:r>
    </w:p>
    <w:p>
      <w:pPr>
        <w:pStyle w:val="Heading1"/>
      </w:pPr>
      <w:r>
        <w:t>15. Future Scope</w:t>
      </w:r>
    </w:p>
    <w:p>
      <w:pPr>
        <w:pStyle w:val="ListBullet"/>
      </w:pPr>
      <w:r>
        <w:t>OCR-based FIR ingestion for scanned documents.</w:t>
      </w:r>
    </w:p>
    <w:p>
      <w:pPr>
        <w:pStyle w:val="ListBullet"/>
      </w:pPr>
      <w:r>
        <w:t>Multilingual processing and translation/transliteration, including Bhashini where appropriate.</w:t>
      </w:r>
    </w:p>
    <w:p>
      <w:pPr>
        <w:pStyle w:val="ListBullet"/>
      </w:pPr>
      <w:r>
        <w:t>Embeddings and vector search for semantic retrieval.</w:t>
      </w:r>
    </w:p>
    <w:p>
      <w:pPr>
        <w:pStyle w:val="ListBullet"/>
      </w:pPr>
      <w:r>
        <w:t>Graph database such as Neo4j for complex entity relationships.</w:t>
      </w:r>
    </w:p>
    <w:p>
      <w:pPr>
        <w:pStyle w:val="ListBullet"/>
      </w:pPr>
      <w:r>
        <w:t>Advanced NLP models and deterministic similarity services.</w:t>
      </w:r>
    </w:p>
    <w:p>
      <w:pPr>
        <w:pStyle w:val="ListBullet"/>
      </w:pPr>
      <w:r>
        <w:t>Scalable backend and database architecture.</w:t>
      </w:r>
    </w:p>
    <w:p>
      <w:pPr>
        <w:pStyle w:val="ListBullet"/>
      </w:pPr>
      <w:r>
        <w:t>Role-based access control, encryption and audit logs.</w:t>
      </w:r>
    </w:p>
    <w:p>
      <w:pPr>
        <w:pStyle w:val="ListBullet"/>
      </w:pPr>
      <w:r>
        <w:t>Secure integration with authorized police data systems/APIs.</w:t>
      </w:r>
    </w:p>
    <w:p>
      <w:pPr>
        <w:pStyle w:val="ListBullet"/>
      </w:pPr>
      <w:r>
        <w:t>Case-management integration.</w:t>
      </w:r>
    </w:p>
    <w:p>
      <w:pPr>
        <w:pStyle w:val="ListBullet"/>
      </w:pPr>
      <w:r>
        <w:t>Conversational investigation assistant.</w:t>
      </w:r>
    </w:p>
    <w:p>
      <w:pPr>
        <w:pStyle w:val="ListBullet"/>
      </w:pPr>
      <w:r>
        <w:t>Mobile/field investigation interface.</w:t>
      </w:r>
    </w:p>
    <w:p>
      <w:pPr>
        <w:pStyle w:val="Heading1"/>
      </w:pPr>
      <w:r>
        <w:t>16. Suggested Judge Explanation</w:t>
      </w:r>
    </w:p>
    <w:p>
      <w:r>
        <w:t>“India already has major digital policing systems such as CCTNS and ICJS, so we are not claiming to replace them. Our prototype explores a focused AI intelligence layer over FIR narratives. FIR-X takes unstructured mock FIRs, extracts structured entities and modus operandi, compares multiple signals across cases, and surfaces potential relationships with supporting and contradicting evidence. The output is an investigative lead, not a conclusion about guilt. For the hackathon we use synthetic FIRs because the problem statement calls for mock FIR samples. In a production scenario, this pipeline would require authorized data access, security controls, domain validation and integration with existing systems.”</w:t>
      </w:r>
    </w:p>
    <w:p>
      <w:pPr>
        <w:pStyle w:val="Heading1"/>
      </w:pPr>
      <w:r>
        <w:t>17. Conclusion</w:t>
      </w:r>
    </w:p>
    <w:p>
      <w:r>
        <w:t>FIR-X is a focused demonstration of AI-assisted investigative intelligence. Its value is not the claim that crime records can already be searched or linked; government systems already provide those capabilities. The prototype instead demonstrates a clear AI workflow for turning narrative FIR text into structured, explainable, cross-case intelligence while preserving human responsibility for verification.</w:t>
      </w:r>
    </w:p>
    <w:p>
      <w:pPr>
        <w:pStyle w:val="Heading1"/>
      </w:pPr>
      <w:r>
        <w:t>18. Official References</w:t>
      </w:r>
    </w:p>
    <w:p>
      <w:pPr>
        <w:pStyle w:val="ListBullet"/>
      </w:pPr>
      <w:r>
        <w:t>Ministry of Home Affairs — CCTNS: https://www.mha.gov.in/en/divisionofmha/women-safety-division/cctns</w:t>
      </w:r>
    </w:p>
    <w:p>
      <w:pPr>
        <w:pStyle w:val="ListBullet"/>
      </w:pPr>
      <w:r>
        <w:t>Ministry of Home Affairs — ICJS / NCRB administration: https://www.mha.gov.in/en/commoncontent/icjsncrb-administration</w:t>
      </w:r>
    </w:p>
    <w:p>
      <w:pPr>
        <w:pStyle w:val="ListBullet"/>
      </w:pPr>
      <w:r>
        <w:t>Ministry of Home Affairs — ICJS: https://www.mha.gov.in/en/commoncontent/inter-operable-criminal-justice-system-icjs</w:t>
      </w:r>
    </w:p>
    <w:p>
      <w:pPr>
        <w:pStyle w:val="ListBullet"/>
      </w:pPr>
      <w:r>
        <w:t>Digital Police — About Us / CCTNS: https://digitalpolice.gov.in/DigitalPolice/AboutUs</w:t>
      </w:r>
    </w:p>
    <w:p>
      <w:pPr>
        <w:pStyle w:val="ListBullet"/>
      </w:pPr>
      <w:r>
        <w:t>Digital Police — official portal: https://digitalpolice.gov.in/</w:t>
      </w:r>
    </w:p>
    <w:p>
      <w:pPr>
        <w:pStyle w:val="ListBullet"/>
      </w:pPr>
      <w:r>
        <w:t>MHA Annual Report 2024–25 — CCTNS 2.0: https://www.mha.gov.in/sites/default/files/AREnglish_24032026.pdf</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FIR-X | AI-Powered FIR Intelligence &amp; Crime Pattern Detection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