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20"/>
      </w:pPr>
      <w:r>
        <w:rPr>
          <w:b/>
          <w:bCs/>
          <w:color w:val="8894A0"/>
          <w:spacing w:val="60"/>
          <w:sz w:val="20"/>
          <w:szCs w:val="20"/>
        </w:rPr>
        <w:t xml:space="preserve">RECOUP</w:t>
      </w:r>
    </w:p>
    <w:p>
      <w:pPr>
        <w:spacing w:after="120"/>
      </w:pPr>
      <w:r>
        <w:rPr>
          <w:b/>
          <w:bCs/>
          <w:color w:val="1F3B54"/>
          <w:sz w:val="56"/>
          <w:szCs w:val="56"/>
        </w:rPr>
        <w:t xml:space="preserve">Cash Application</w:t>
      </w:r>
    </w:p>
    <w:p>
      <w:pPr>
        <w:pBdr>
          <w:bottom w:val="single" w:color="1F3B54" w:sz="10" w:space="10"/>
        </w:pBdr>
        <w:spacing w:after="300"/>
      </w:pPr>
      <w:r>
        <w:rPr>
          <w:color w:val="44515E"/>
          <w:sz w:val="30"/>
          <w:szCs w:val="30"/>
        </w:rPr>
        <w:t xml:space="preserve">Running and checking the demo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This guide is for finance users. It covers what the system does, how to send a test payment yourself, the situations you can try, and what each one should do.</w:t>
      </w:r>
    </w:p>
    <w:p>
      <w:pPr>
        <w:spacing w:after="320"/>
      </w:pPr>
      <w:r>
        <w:rPr>
          <w:b/>
          <w:bCs/>
          <w:color w:val="1B242C"/>
          <w:sz w:val="21"/>
          <w:szCs w:val="21"/>
        </w:rPr>
        <w:t xml:space="preserve">Version 4. </w:t>
      </w:r>
      <w:r>
        <w:rPr>
          <w:color w:val="1B242C"/>
          <w:sz w:val="21"/>
          <w:szCs w:val="21"/>
        </w:rPr>
        <w:t xml:space="preserve">Version 3 added the button that lets you send a test payment yourself. This version adds the mailbox — you can email a remittance advice in — and corrects what the guide said about where a deduction goes afterwards.</w:t>
      </w:r>
    </w:p>
    <w:tbl>
      <w:tblPr>
        <w:tblW w:type="dxa" w:w="9360"/>
        <w:tblBorders>
          <w:top w:val="single" w:color="D6DEE5" w:sz="2"/>
          <w:left w:val="single" w:color="1F3B54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B54"/>
                <w:sz w:val="21"/>
                <w:szCs w:val="21"/>
              </w:rPr>
              <w:t xml:space="preserve">What you need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The demo web address and a login. Ask whoever set up the demo.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Nothing else. The seven common situations are one click each.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For the three extra situations — duplicates, foreign currency, several invoices at once — you also need the payment note files that came with this guide.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Test data only. No real customer money moves.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What this system does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When a customer pays an invoice they often pay less than the full amount and send a note explaining why — a damaged pallet, a shortage, an agreed discount. Working out what they actually paid, which invoice it belongs to, and whether the deduction is justified is slow manual work.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This system does the first part. It reads the customer's note, confirms the money genuinely arrived, works out the shortfall, and hands a prepared case to the deductions team.</w:t>
      </w:r>
    </w:p>
    <w:p>
      <w:pPr>
        <w:spacing w:after="200"/>
      </w:pPr>
      <w:r>
        <w:rPr>
          <w:color w:val="1B242C"/>
          <w:sz w:val="21"/>
          <w:szCs w:val="21"/>
        </w:rPr>
        <w:t xml:space="preserve">The important word is </w:t>
      </w:r>
      <w:r>
        <w:rPr>
          <w:b/>
          <w:bCs/>
          <w:color w:val="1B242C"/>
          <w:sz w:val="21"/>
          <w:szCs w:val="21"/>
        </w:rPr>
        <w:t xml:space="preserve">prepared</w:t>
      </w:r>
      <w:r>
        <w:rPr>
          <w:color w:val="1B242C"/>
          <w:sz w:val="21"/>
          <w:szCs w:val="21"/>
        </w:rPr>
        <w:t xml:space="preserve">. It decides nothing, pays nothing and contacts nobody. A person still reviews and approves. Its job is to have the arithmetic and the evidence ready before that person opens the case.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Two things have to line up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Every test needs both of these, and the order matters: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6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payment note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email from the customer with a file attached, saying what they paid and why they held money back.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Tells the system what the customer claims.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payment confirmation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Separate proof the money actually reached the bank.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The system will not act on a claim alone. No confirmation, no allocation.</w:t>
            </w:r>
          </w:p>
        </w:tc>
      </w:tr>
    </w:tbl>
    <w:p>
      <w:pPr>
        <w:spacing w:after="140"/>
      </w:pPr>
      <w:r>
        <w:rPr>
          <w:color w:val="1B242C"/>
          <w:sz w:val="21"/>
          <w:szCs w:val="21"/>
        </w:rPr>
        <w:t xml:space="preserve">Most of the situations below work by changing the confirmation — missing it, delaying it, reversing it — to show the system refusing to act.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Which file formats does it accept?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CSV, PDF and Excel. Five layouts of each are recognised, covering the common shapes a remittance advice arrives in: a labelled block, a table, an invoice grid, a statement-style list and a plain summary.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Anything else is refused before it is opened — and, since this version, the refusal </w:t>
      </w:r>
      <w:r>
        <w:rPr>
          <w:b/>
          <w:bCs/>
          <w:color w:val="1B242C"/>
          <w:sz w:val="21"/>
          <w:szCs w:val="21"/>
        </w:rPr>
        <w:t xml:space="preserve">appears on the operations screen as work for a person</w:t>
      </w:r>
      <w:r>
        <w:rPr>
          <w:color w:val="1B242C"/>
          <w:sz w:val="21"/>
          <w:szCs w:val="21"/>
        </w:rPr>
        <w:t xml:space="preserve">. Previously it was refused silently, which meant a customer’s note could be turned away with nobody aware it had arrived.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A file in an accepted format that still cannot be read as a payment note is treated the same way: refused, and visible.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Sending a test payment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Open the Agent Operations page. The first panel on the right is Send a test payment.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Pick a situation, press Send. Nothing else is needed.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Choose a situation from the dropdown.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Read the grey label next to it — that is what should happen.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Press Send, and wait a few seconds.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The line underneath tells you what happened. The payment also appears in the list below.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The bank confirmation is posted for you as part of the same click, in the right order. That is why the situations that depend on a missing, stale or reversed confirmation work with a single press.</w:t>
      </w:r>
    </w:p>
    <w:tbl>
      <w:tblPr>
        <w:tblW w:type="dxa" w:w="9360"/>
        <w:tblBorders>
          <w:top w:val="single" w:color="D6DEE5" w:sz="2"/>
          <w:left w:val="single" w:color="1A6349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6349"/>
                <w:sz w:val="21"/>
                <w:szCs w:val="21"/>
              </w:rPr>
              <w:t xml:space="preserve">Why most of these are refusals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Five of the seven end in a hold or a stop, and that is the point.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A system that only works on the happy path is not trustworthy.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What it does when the money has not arrived, has not cleared or came back out again is the part worth demonstrating.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The seven you can send with the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Situation</w:t>
            </w:r>
          </w:p>
        </w:tc>
        <w:tc>
          <w:tcPr>
            <w:tcW w:type="dxa" w:w="36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the panel should say</w:t>
            </w:r>
          </w:p>
        </w:tc>
        <w:tc>
          <w:tcPr>
            <w:tcW w:type="dxa" w:w="34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it is really testing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Short payment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Finished and raised a case.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normal case.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Paid in full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Finished. Nothing was deducted, so no case was raised.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success with nothing to chase.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Money has not arrived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note came before the money.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Payment has not cleared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Showing at the bank but not cleared.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Confirmation is stale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proof is older than the freshness window.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Payment was reversed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Holding, because the money is not confirmed.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money came back out again.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Unknown reason code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Stopped at ReasonReview.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code nobody recognises. Stops for a person.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Emailing a remittance advice in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The button sends a payment that the system builds for you. Emailing one in is the real thing: your message, your attachment, arriving the way a customer’s would.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The address</w:t>
      </w:r>
    </w:p>
    <w:p>
      <w:pPr>
        <w:pBdr>
          <w:left w:val="single" w:color="D6DEE5" w:sz="12" w:space="8"/>
        </w:pBdr>
        <w:shd w:fill="F2F5F7" w:val="clear"/>
        <w:spacing w:after="120"/>
      </w:pPr>
      <w:r>
        <w:rPr>
          <w:rFonts w:ascii="Consolas" w:cs="Consolas" w:eastAsia="Consolas" w:hAnsi="Consolas"/>
          <w:color w:val="1B242C"/>
          <w:sz w:val="17"/>
          <w:szCs w:val="17"/>
        </w:rPr>
        <w:t xml:space="preserve">remittance@north-bay.dev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Send from any address, attach the payment note, and the system picks it up from the mailbox — nothing to run, nobody to 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to attach</w:t>
            </w:r>
          </w:p>
        </w:tc>
        <w:tc>
          <w:tcPr>
            <w:tcW w:type="dxa" w:w="59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CSV in one of the five accepted layouts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Read, matched against the bank confirmation, and applied.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PDF or Excel file in one of the five layouts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same. The layouts were chosen from common examples, not ratified against your customers’ real documents.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Anything else — a photo, a Word file, a PDF that is not a remittance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Refused before it is opened, and shown on the operations screen as work for a person, with the reason in words.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6DEE5" w:sz="2"/>
          <w:left w:val="single" w:color="8A5A12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1"/>
                <w:szCs w:val="21"/>
              </w:rPr>
              <w:t xml:space="preserve">One setting is still needed before this works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The mailbox and its delivery hook already exist, and the code that reads them is deployed.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One value has to be set on the hosting side first: RESEND_INBOUND_SIGNING_SECRET.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Until it is set, email arriving at the address is not processed. The Send button is unaffected and works today.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Ask whoever administers the deployment; it is a two-minute change and needs no code.</w:t>
            </w:r>
          </w:p>
        </w:tc>
      </w:tr>
    </w:tbl>
    <w:p>
      <w:pPr>
        <w:spacing w:after="140"/>
      </w:pPr>
      <w:r>
        <w:rPr>
          <w:color w:val="1B242C"/>
          <w:sz w:val="21"/>
          <w:szCs w:val="21"/>
        </w:rPr>
        <w:t xml:space="preserve">There is one thing email cannot do that the button can: the bank confirmation. Emailing a payment note proves the money was claimed, not that it arrived, so an emailed advice will usually hold at ‘Waiting’ until a confirmation exists for that payment reference. That is the system behaving correctly.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The three that still need a file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Duplicates, foreign currency and multi-invoice payments are not on the button, because each needs a payment note the button does not build. The files came with this guide; ask whoever set up the demo to send the one you want.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You can open any of them in Excel first to see exactly what the customer is claiming — the invoice, the amount paid, the amount held back and the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200"/>
        <w:gridCol w:w="2100"/>
        <w:gridCol w:w="2860"/>
      </w:tblGrid>
      <w:tr>
        <w:trPr>
          <w:tblHeader/>
        </w:trPr>
        <w:tc>
          <w:tcPr>
            <w:tcW w:type="dxa" w:w="5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#</w:t>
            </w:r>
          </w:p>
        </w:tc>
        <w:tc>
          <w:tcPr>
            <w:tcW w:type="dxa" w:w="17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Scenario</w:t>
            </w:r>
          </w:p>
        </w:tc>
        <w:tc>
          <w:tcPr>
            <w:tcW w:type="dxa" w:w="22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Payment note file</w:t>
            </w:r>
          </w:p>
        </w:tc>
        <w:tc>
          <w:tcPr>
            <w:tcW w:type="dxa" w:w="21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Confirmation to post</w:t>
            </w:r>
          </w:p>
        </w:tc>
        <w:tc>
          <w:tcPr>
            <w:tcW w:type="dxa" w:w="28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7"/>
                <w:szCs w:val="17"/>
              </w:rPr>
              <w:t xml:space="preserve">What should happen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Short payment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01-short-payment.csv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Case raised for 250.00 USD.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Paid in full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02-paid-in-full.csv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Sent twice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03-duplicate-delivery.csv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One payment on screen, not two.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Money not arrived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04-no-receipt.csv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none — skip the confirmation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Payment not cleared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05-receipt-pending.csv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not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Confirmation too old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06-receipt-too-old.csv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cleared, 24h old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Payment reversed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07-payment-reversed.csv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reversed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Paid in euros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08-paid-in-euros.csv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1150.00 EUR,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Waiting or blocked.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Unknown reason code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09-unknown-reason.csv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1250.00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Needs attention. No case.</w:t>
            </w:r>
          </w:p>
        </w:tc>
      </w:tr>
      <w:t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Several invoices at once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10-multi-line.csv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8400.50 USD, cleared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7"/>
                <w:szCs w:val="17"/>
              </w:rPr>
              <w:t xml:space="preserve">Completed. Case raised, three invoices covered.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What each one is really testing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1. Short payment — </w:t>
      </w:r>
      <w:r>
        <w:rPr>
          <w:color w:val="1B242C"/>
          <w:sz w:val="21"/>
          <w:szCs w:val="21"/>
        </w:rPr>
        <w:t xml:space="preserve">The normal case. A deduction to investigate.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2. Paid in full — </w:t>
      </w:r>
      <w:r>
        <w:rPr>
          <w:color w:val="1B242C"/>
          <w:sz w:val="21"/>
          <w:szCs w:val="21"/>
        </w:rPr>
        <w:t xml:space="preserve">Nothing was deducted, so there is nothing to investigate.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3. Sent twice — </w:t>
      </w:r>
      <w:r>
        <w:rPr>
          <w:color w:val="1B242C"/>
          <w:sz w:val="21"/>
          <w:szCs w:val="21"/>
        </w:rPr>
        <w:t xml:space="preserve">Send it, then send the identical note again. A duplicate must not create a second case.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4. Money not arrived — </w:t>
      </w:r>
      <w:r>
        <w:rPr>
          <w:color w:val="1B242C"/>
          <w:sz w:val="21"/>
          <w:szCs w:val="21"/>
        </w:rPr>
        <w:t xml:space="preserve">The note arrived before the money. The system waits rather than guessing.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5. Payment not cleared — </w:t>
      </w:r>
      <w:r>
        <w:rPr>
          <w:color w:val="1B242C"/>
          <w:sz w:val="21"/>
          <w:szCs w:val="21"/>
        </w:rPr>
        <w:t xml:space="preserve">Money is showing but has not cleared. Not good enough to act on.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6. Confirmation too old — </w:t>
      </w:r>
      <w:r>
        <w:rPr>
          <w:color w:val="1B242C"/>
          <w:sz w:val="21"/>
          <w:szCs w:val="21"/>
        </w:rPr>
        <w:t xml:space="preserve">Stale evidence is refused even though the record claims it is current.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7. Payment reversed — </w:t>
      </w:r>
      <w:r>
        <w:rPr>
          <w:color w:val="1B242C"/>
          <w:sz w:val="21"/>
          <w:szCs w:val="21"/>
        </w:rPr>
        <w:t xml:space="preserve">The money came back out again. Nothing may be applied.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8. Paid in euros — </w:t>
      </w:r>
      <w:r>
        <w:rPr>
          <w:color w:val="1B242C"/>
          <w:sz w:val="21"/>
          <w:szCs w:val="21"/>
        </w:rPr>
        <w:t xml:space="preserve">Invoice in dollars, payment in euros. No approved conversion rate exists, so it refuses rather than inventing one.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9. Unknown reason code — </w:t>
      </w:r>
      <w:r>
        <w:rPr>
          <w:color w:val="1B242C"/>
          <w:sz w:val="21"/>
          <w:szCs w:val="21"/>
        </w:rPr>
        <w:t xml:space="preserve">The customer used a reason code nobody recognises. It stops for a person.</w:t>
      </w:r>
    </w:p>
    <w:p>
      <w:pPr>
        <w:spacing w:after="90"/>
      </w:pPr>
      <w:r>
        <w:rPr>
          <w:b/>
          <w:bCs/>
          <w:color w:val="1B242C"/>
          <w:sz w:val="21"/>
          <w:szCs w:val="21"/>
        </w:rPr>
        <w:t xml:space="preserve">10. Several invoices at once — </w:t>
      </w:r>
      <w:r>
        <w:rPr>
          <w:color w:val="1B242C"/>
          <w:sz w:val="21"/>
          <w:szCs w:val="21"/>
        </w:rPr>
        <w:t xml:space="preserve">One payment settling three invoices.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Checking the result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Your payment appears in the Runs list, newest at the top.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Seven payments sent from the screen. Every column has a value, and the agent names read as names.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Read across: who paid, what state it reached, and the times. Then click the row to see the detail.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A completed short payment. The Allocation block is the finance answer.</w:t>
      </w:r>
    </w:p>
    <w:p>
      <w:pPr>
        <w:spacing w:after="60" w:before="160"/>
        <w:jc w:val="center"/>
      </w:pPr>
      <w:r>
        <w:drawing>
          <wp:inline distT="0" distB="0" distL="0" distR="0">
            <wp:extent cx="4371975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The event ledger for the same payment: five steps, each in plain words, each citing the records behind it.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Three states you will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State</w:t>
            </w:r>
          </w:p>
        </w:tc>
        <w:tc>
          <w:tcPr>
            <w:tcW w:type="dxa" w:w="44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Means</w:t>
            </w:r>
          </w:p>
        </w:tc>
        <w:tc>
          <w:tcPr>
            <w:tcW w:type="dxa" w:w="29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9"/>
                <w:szCs w:val="19"/>
              </w:rPr>
              <w:t xml:space="preserve">Which situations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Completed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Finished successfully. A case may or may not have been raised.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Short payment, paid in full, multi-invoice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Waiting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Held up on purpose, because the money is not confirmed.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Not arrived, not cleared, stale, reversed, euros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Needs attention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Stopped and cannot continue without a person.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9"/>
                <w:szCs w:val="19"/>
              </w:rPr>
              <w:t xml:space="preserve">Unknown reason code, refused file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6DEE5" w:sz="2"/>
          <w:left w:val="single" w:color="1A6349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6349"/>
                <w:sz w:val="21"/>
                <w:szCs w:val="21"/>
              </w:rPr>
              <w:t xml:space="preserve">Three things to check every time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The amount shows pence or cents — 250.00, not 250. A rounded figure is a fault worth reporting.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A grey label reads ‘Assumed policy, not ratified’. It must be there. It means the rules used have not been formally signed off, so this is a demonstration and not an approved financial decision.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Nothing on screen is a machine code. ‘Cash Application’, not cash_application. ‘Deposit deduction (DEP)’, not DEP on its own. If you see a bare code, report it.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Putting a panel away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Each panel on the right has a chevron in its header. Click the header to close it and click again to reopen. The event ledger scrolls inside its own panel, so a payment with a long history no longer pushes everything else off the page.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All four panels closed. Nothing is lost — they reopen where they were.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What changed since version 2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Each of these was found by testing against the live system, not in a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Was</w:t>
            </w:r>
          </w:p>
        </w:tc>
        <w:tc>
          <w:tcPr>
            <w:tcW w:type="dxa" w:w="4960"/>
            <w:shd w:fill="EAF0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B54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Sending a payment needed someone technical to run a command.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Seven situations are one click from the page.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that deducted nothing still raised a case for 0.00 and handed it to Deduction Forensics.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Paid in full completes with no case. There is nothing to investigate, so nobody is sent to investigate it.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refused file vanished. The sender got an error; the screen showed nothing.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refused customer note appears as work for a person, with the reason in words.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that died mid-flight sat in Queued for ever.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It turns into ‘Stopped before it finished’ and is counted as needing attention.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 payment waiting on money waited for ever.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After a day it becomes ‘Waited too long for the money’.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right-hand panels only grew.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Every panel opens and closes; the ledger scrolls inside itself.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The Runs list showed cash_application; the detail showed DEP.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‘Cash Application’ and ‘Deposit deduction (DEP)’.</w:t>
            </w:r>
          </w:p>
        </w:tc>
      </w:tr>
      <w:t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Only CSV was accepted.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B242C"/>
                <w:sz w:val="18"/>
                <w:szCs w:val="18"/>
              </w:rPr>
              <w:t xml:space="preserve">CSV, PDF and Excel, five layouts each.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Still open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Honest list. These are known and not yet done.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A raised case does not reach the deductions work list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This is the most important limitation in the guide, and version 3 understated it.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completed short payment raises a case, and the operations screen shows it correctly — the amount, the reason, the evidence behind it. The activity trail then says ‘Passed to Deduction Forensics to investigate’. </w:t>
      </w:r>
      <w:r>
        <w:rPr>
          <w:b/>
          <w:bCs/>
          <w:color w:val="1B242C"/>
          <w:sz w:val="21"/>
          <w:szCs w:val="21"/>
        </w:rPr>
        <w:t xml:space="preserve">Nothing is passed anywhere.</w:t>
      </w:r>
      <w:r>
        <w:rPr>
          <w:color w:val="1B242C"/>
          <w:sz w:val="21"/>
          <w:szCs w:val="21"/>
        </w:rPr>
        <w:t xml:space="preserve"> The deductions work list is built from a different table, and the cash pipeline does not write into it.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It is not a small gap to close. That table is only half a record: every deduction in it must be paired with a reconciliation receipt produced by the rules engine, and the cash pipeline does not run those rules. It works out what was withheld and why the customer said so; it does not reach a verdict on whether the deduction was justified. Writing the missing half without running the rules would mean inventing a verdict, which is exactly what this system is built not to do.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So today the case is prepared, evidenced and visible on the operations screen, and a person picks it up from there. Connecting it to the deductions work list needs the reconciliation rules to run over a live case — real work, and a decision about what those rules are allowed to conclude.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A held payment is not retried on its own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payment waiting on money will not pick itself up when the money later arrives. Today it waits, and after a day it is flagged for a person. The background worker that would retry it, and the dead-letter list for ones that never resolve, are not approved for this release.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Every button scenario uses the same customer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Payments sent with the button all use CUST-001, so two different payments can look almost identical, differing only by reference and timestamp. They are different payments, not duplicates. The files supplied with this guide use a different customer each, which makes the list much easier to read.</w:t>
      </w:r>
    </w:p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‘Maya Queue’ is listed as an agent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It appears in the roster alongside three automated specialists, but it is not one — it is where cases wait for a person to decide. It is in the list because the roster shows every stage of the pipeline, not only the automated ones. The naming is still misleading.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B54"/>
          <w:sz w:val="30"/>
          <w:szCs w:val="30"/>
        </w:rPr>
        <w:t xml:space="preserve">Clearing the test data</w:t>
      </w:r>
    </w:p>
    <w:p>
      <w:pPr>
        <w:spacing w:after="120"/>
      </w:pPr>
      <w:r>
        <w:rPr>
          <w:color w:val="1B242C"/>
          <w:sz w:val="21"/>
          <w:szCs w:val="21"/>
        </w:rPr>
        <w:t xml:space="preserve">When you have finished, clear the results so the next round starts from an empty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Go to the Memory page under Governance.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Find the box titled Cash application test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42C"/>
          <w:sz w:val="21"/>
          <w:szCs w:val="21"/>
        </w:rPr>
        <w:t xml:space="preserve">Click Reset cash test data, then confirm.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515E"/>
          <w:sz w:val="17"/>
          <w:szCs w:val="17"/>
        </w:rPr>
        <w:t xml:space="preserve">The reset control on the Memory page.</w:t>
      </w:r>
    </w:p>
    <w:p>
      <w:pPr>
        <w:spacing w:after="160"/>
      </w:pPr>
      <w:r>
        <w:rPr>
          <w:color w:val="1B242C"/>
          <w:sz w:val="21"/>
          <w:szCs w:val="21"/>
        </w:rPr>
        <w:t xml:space="preserve">A message tells you exactly what was removed. Agent Operations should then be empty with all four counts at zero.</w:t>
      </w:r>
    </w:p>
    <w:tbl>
      <w:tblPr>
        <w:tblW w:type="dxa" w:w="9360"/>
        <w:tblBorders>
          <w:top w:val="single" w:color="D6DEE5" w:sz="2"/>
          <w:left w:val="single" w:color="8A5A12" w:sz="18"/>
          <w:bottom w:val="single" w:color="D6DEE5" w:sz="2"/>
          <w:right w:val="single" w:color="D6DEE5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12"/>
                <w:sz w:val="21"/>
                <w:szCs w:val="21"/>
              </w:rPr>
              <w:t xml:space="preserve">This cannot be undone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Everything from the test session is removed permanently.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It only removes cash test data — approvals and everything else on that page are untouched.</w:t>
            </w:r>
          </w:p>
          <w:p>
            <w:pPr>
              <w:spacing w:after="50"/>
            </w:pPr>
            <w:r>
              <w:rPr>
                <w:color w:val="1B242C"/>
                <w:sz w:val="20"/>
                <w:szCs w:val="20"/>
              </w:rPr>
              <w:t xml:space="preserve">Only use it on the demonstration system.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B54"/>
          <w:sz w:val="24"/>
          <w:szCs w:val="24"/>
        </w:rPr>
        <w:t xml:space="preserve">What this demonstration is not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A successful run does not mean the system is ready for real customer money. Four approvals are still outstanding, and they are sign-offs rather than software.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Confirmation that money arrived comes from a stand-in, not the finance system. Every result is labelled accordingly.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rules used to categorise a deduction have not been formally signed off.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mailbox that receives customer payment notes has not been formally approved.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B242C"/>
          <w:sz w:val="21"/>
          <w:szCs w:val="21"/>
        </w:rPr>
        <w:t xml:space="preserve">The file layouts now accepted were chosen from common examples, not ratified against real customer mail.</w:t>
      </w:r>
    </w:p>
    <w:p>
      <w:pPr>
        <w:spacing w:after="140"/>
      </w:pPr>
      <w:r>
        <w:rPr>
          <w:color w:val="1B242C"/>
          <w:sz w:val="21"/>
          <w:szCs w:val="21"/>
        </w:rPr>
        <w:t xml:space="preserve">Until the finance, security and architecture owners sign those off, treat everything here as a demonstration of how the process will work — not as an approved financial outcome.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4A0"/>
        <w:sz w:val="16"/>
        <w:szCs w:val="16"/>
      </w:rPr>
      <w:t xml:space="preserve">Recoup — Cash Application user guide · demo environment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c125da0f38c70ddc54a5c8bb6fd7425d6a0cce.png"/><Relationship Id="rId9" Type="http://schemas.openxmlformats.org/officeDocument/2006/relationships/image" Target="media/0ad4254e48ccb43f3591cc1c266fc2b5035caa79.png"/><Relationship Id="rId10" Type="http://schemas.openxmlformats.org/officeDocument/2006/relationships/image" Target="media/b97e026a494577e3c62eb0ec0e534b3cd0812bf1.png"/><Relationship Id="rId11" Type="http://schemas.openxmlformats.org/officeDocument/2006/relationships/image" Target="media/65b68cc5e2306014992e2cd1efa52872e231d2a5.png"/><Relationship Id="rId12" Type="http://schemas.openxmlformats.org/officeDocument/2006/relationships/image" Target="media/586405df23738dc117768c20babd57ee6c7a14cb.png"/><Relationship Id="rId13" Type="http://schemas.openxmlformats.org/officeDocument/2006/relationships/image" Target="media/45c007881beca5a57a66973a7026523ca2db9ef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Application — user guide</dc:title>
  <dc:creator>Recoup</dc:creator>
  <dc:description>How to run and check the Cash Application demo, for finance users</dc:description>
  <cp:lastModifiedBy>Un-named</cp:lastModifiedBy>
  <cp:revision>1</cp:revision>
  <dcterms:created xsi:type="dcterms:W3CDTF">2026-08-24T12:01:26.581Z</dcterms:created>
  <dcterms:modified xsi:type="dcterms:W3CDTF">2026-08-24T12:01:26.582Z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