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Style w:val="671"/>
        <w:keepNext w:val="false"/>
        <w:keepLines w:val="false"/>
        <w:pBdr/>
        <w:spacing w:before="480"/>
        <w:ind/>
        <w:jc w:val="center"/>
        <w:rPr>
          <w:b/>
          <w:sz w:val="24"/>
          <w:szCs w:val="24"/>
        </w:rPr>
      </w:pPr>
      <w:r/>
      <w:bookmarkStart w:id="0" w:name="_d837w1x6w0rp"/>
      <w:r/>
      <w:bookmarkEnd w:id="0"/>
      <w:r>
        <w:rPr>
          <w:b/>
          <w:sz w:val="24"/>
          <w:szCs w:val="24"/>
          <w:rtl w:val="0"/>
        </w:rPr>
        <w:t xml:space="preserve">Functional &amp; Performance Testing Template</w:t>
      </w:r>
      <w:r>
        <w:rPr>
          <w:b/>
          <w:sz w:val="24"/>
          <w:szCs w:val="24"/>
        </w:rPr>
      </w:r>
    </w:p>
    <w:p w14:paraId="00000002">
      <w:pPr>
        <w:pBdr/>
        <w:spacing w:line="259" w:lineRule="auto"/>
        <w:ind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  <w:rtl w:val="0"/>
        </w:rPr>
        <w:t xml:space="preserve">Model Performance Test</w:t>
      </w:r>
      <w:r>
        <w:rPr>
          <w:rFonts w:ascii="Calibri" w:hAnsi="Calibri" w:eastAsia="Calibri" w:cs="Calibri"/>
          <w:b/>
          <w:sz w:val="24"/>
          <w:szCs w:val="24"/>
        </w:rPr>
      </w:r>
    </w:p>
    <w:p w14:paraId="00000003">
      <w:pPr>
        <w:pBdr/>
        <w:spacing w:line="259" w:lineRule="auto"/>
        <w:ind/>
        <w:jc w:val="center"/>
        <w:rPr>
          <w:rFonts w:ascii="Calibri" w:hAnsi="Calibri" w:eastAsia="Calibri" w:cs="Calibri"/>
          <w:b/>
        </w:rPr>
      </w:pPr>
      <w:r>
        <w:rPr>
          <w:rtl w:val="0"/>
        </w:rPr>
      </w:r>
      <w:r>
        <w:rPr>
          <w:rFonts w:ascii="Calibri" w:hAnsi="Calibri" w:eastAsia="Calibri" w:cs="Calibri"/>
          <w:b/>
        </w:rPr>
      </w:r>
    </w:p>
    <w:tbl>
      <w:tblPr>
        <w:tblStyle w:val="679"/>
        <w:tblW w:w="901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false"/>
        </w:trPr>
        <w:tc>
          <w:tcPr>
            <w:tcBorders/>
            <w:textDirection w:val="lrTb"/>
            <w:noWrap w:val="false"/>
          </w:tcPr>
          <w:p w14:paraId="00000004">
            <w:pPr>
              <w:pBdr/>
              <w:spacing/>
              <w:ind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 xml:space="preserve">Date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Borders/>
            <w:textDirection w:val="lrTb"/>
            <w:noWrap w:val="false"/>
          </w:tcPr>
          <w:p w14:paraId="00000005">
            <w:pPr>
              <w:pBdr/>
              <w:spacing/>
              <w:ind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 xml:space="preserve">21 February 2025</w:t>
            </w:r>
            <w:r>
              <w:rPr>
                <w:rFonts w:ascii="Calibri" w:hAnsi="Calibri" w:eastAsia="Calibri" w:cs="Calibri"/>
              </w:rPr>
            </w:r>
          </w:p>
        </w:tc>
      </w:tr>
      <w:tr>
        <w:trPr>
          <w:cantSplit w:val="false"/>
        </w:trPr>
        <w:tc>
          <w:tcPr>
            <w:tcBorders/>
            <w:textDirection w:val="lrTb"/>
            <w:noWrap w:val="false"/>
          </w:tcPr>
          <w:p w14:paraId="00000006">
            <w:pPr>
              <w:pBdr/>
              <w:spacing/>
              <w:ind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 xml:space="preserve">Team ID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Borders/>
            <w:textDirection w:val="lrTb"/>
            <w:noWrap w:val="false"/>
          </w:tcPr>
          <w:p w14:paraId="00000007">
            <w:pPr>
              <w:pBdr/>
              <w:spacing/>
              <w:ind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 xml:space="preserve">PNT2022TMIDxxxxxx</w:t>
            </w:r>
            <w:r>
              <w:rPr>
                <w:rFonts w:ascii="Calibri" w:hAnsi="Calibri" w:eastAsia="Calibri" w:cs="Calibri"/>
              </w:rPr>
            </w:r>
          </w:p>
        </w:tc>
      </w:tr>
      <w:tr>
        <w:trPr>
          <w:cantSplit w:val="false"/>
        </w:trPr>
        <w:tc>
          <w:tcPr>
            <w:tcBorders/>
            <w:textDirection w:val="lrTb"/>
            <w:noWrap w:val="false"/>
          </w:tcPr>
          <w:p w14:paraId="00000008">
            <w:pPr>
              <w:pBdr/>
              <w:spacing/>
              <w:ind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 xml:space="preserve">Project Name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Borders/>
            <w:textDirection w:val="lrTb"/>
            <w:noWrap w:val="false"/>
          </w:tcPr>
          <w:p w14:paraId="00000009">
            <w:pPr>
              <w:pBdr/>
              <w:spacing/>
              <w:ind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 xml:space="preserve">Project - xxx</w:t>
            </w:r>
            <w:r>
              <w:rPr>
                <w:rFonts w:ascii="Calibri" w:hAnsi="Calibri" w:eastAsia="Calibri" w:cs="Calibri"/>
              </w:rPr>
            </w:r>
          </w:p>
        </w:tc>
      </w:tr>
      <w:tr>
        <w:trPr>
          <w:cantSplit w:val="false"/>
        </w:trPr>
        <w:tc>
          <w:tcPr>
            <w:tcBorders/>
            <w:textDirection w:val="lrTb"/>
            <w:noWrap w:val="false"/>
          </w:tcPr>
          <w:p w14:paraId="0000000A">
            <w:pPr>
              <w:pBdr/>
              <w:spacing/>
              <w:ind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 xml:space="preserve">Maximum Marks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Borders/>
            <w:textDirection w:val="lrTb"/>
            <w:noWrap w:val="false"/>
          </w:tcPr>
          <w:p w14:paraId="0000000B">
            <w:pPr>
              <w:pBdr/>
              <w:spacing/>
              <w:ind/>
              <w:rPr>
                <w:rFonts w:ascii="Calibri" w:hAnsi="Calibri" w:eastAsia="Calibri" w:cs="Calibri"/>
              </w:rPr>
            </w:pPr>
            <w:r>
              <w:rPr>
                <w:rtl w:val="0"/>
              </w:rPr>
            </w:r>
            <w:r>
              <w:rPr>
                <w:rFonts w:ascii="Calibri" w:hAnsi="Calibri" w:eastAsia="Calibri" w:cs="Calibri"/>
              </w:rPr>
            </w:r>
          </w:p>
        </w:tc>
      </w:tr>
    </w:tbl>
    <w:p w14:paraId="0000000C">
      <w:pPr>
        <w:pBdr/>
        <w:spacing/>
        <w:ind/>
        <w:rPr/>
      </w:pPr>
      <w:r>
        <w:rPr>
          <w:rtl w:val="0"/>
        </w:rPr>
      </w:r>
      <w:r/>
    </w:p>
    <w:p w14:paraId="0000000D">
      <w:pPr>
        <w:pStyle w:val="672"/>
        <w:keepNext w:val="false"/>
        <w:keepLines w:val="false"/>
        <w:pBdr/>
        <w:spacing w:after="80"/>
        <w:ind/>
        <w:rPr>
          <w:b/>
          <w:sz w:val="20"/>
          <w:szCs w:val="20"/>
        </w:rPr>
      </w:pPr>
      <w:r/>
      <w:bookmarkStart w:id="1" w:name="_35ti2rx0yahx"/>
      <w:r/>
      <w:bookmarkEnd w:id="1"/>
      <w:r>
        <w:rPr>
          <w:b/>
          <w:sz w:val="20"/>
          <w:szCs w:val="20"/>
          <w:rtl w:val="0"/>
        </w:rPr>
        <w:t xml:space="preserve">Test Scenarios &amp; Results</w:t>
      </w:r>
      <w:r>
        <w:rPr>
          <w:b/>
          <w:sz w:val="20"/>
          <w:szCs w:val="20"/>
        </w:rPr>
      </w:r>
    </w:p>
    <w:p w14:paraId="0000003E">
      <w:pPr>
        <w:pBdr/>
        <w:spacing/>
        <w:ind/>
        <w:rPr/>
      </w:pPr>
      <w:r>
        <w:rPr>
          <w:rtl w:val="0"/>
        </w:rPr>
      </w:r>
      <w:r/>
    </w:p>
    <w:p w14:paraId="0000003F">
      <w:pPr>
        <w:pBdr/>
        <w:spacing/>
        <w:ind/>
        <w:rPr/>
      </w:pPr>
      <w:r>
        <w:rPr>
          <w:rtl w:val="0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321289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0257427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 flipH="0" flipV="0">
                          <a:off x="0" y="0"/>
                          <a:ext cx="5943599" cy="53212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419.00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tl w:val="0"/>
        </w:rPr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en" w:eastAsia="zh-CN" w:bidi="ar-SA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69"/>
    <w:next w:val="669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9"/>
    <w:next w:val="669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9"/>
    <w:next w:val="669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6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67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6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67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67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148"/>
    <w:link w:val="67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9"/>
    <w:next w:val="669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9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9"/>
    <w:next w:val="669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9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9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9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9"/>
    <w:next w:val="66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9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9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9"/>
    <w:next w:val="669"/>
    <w:uiPriority w:val="39"/>
    <w:unhideWhenUsed/>
    <w:pPr>
      <w:pBdr/>
      <w:spacing w:after="100"/>
      <w:ind/>
    </w:pPr>
  </w:style>
  <w:style w:type="paragraph" w:styleId="190">
    <w:name w:val="toc 2"/>
    <w:basedOn w:val="669"/>
    <w:next w:val="669"/>
    <w:uiPriority w:val="39"/>
    <w:unhideWhenUsed/>
    <w:pPr>
      <w:pBdr/>
      <w:spacing w:after="100"/>
      <w:ind w:left="220"/>
    </w:pPr>
  </w:style>
  <w:style w:type="paragraph" w:styleId="191">
    <w:name w:val="toc 3"/>
    <w:basedOn w:val="669"/>
    <w:next w:val="669"/>
    <w:uiPriority w:val="39"/>
    <w:unhideWhenUsed/>
    <w:pPr>
      <w:pBdr/>
      <w:spacing w:after="100"/>
      <w:ind w:left="440"/>
    </w:pPr>
  </w:style>
  <w:style w:type="paragraph" w:styleId="192">
    <w:name w:val="toc 4"/>
    <w:basedOn w:val="669"/>
    <w:next w:val="669"/>
    <w:uiPriority w:val="39"/>
    <w:unhideWhenUsed/>
    <w:pPr>
      <w:pBdr/>
      <w:spacing w:after="100"/>
      <w:ind w:left="660"/>
    </w:pPr>
  </w:style>
  <w:style w:type="paragraph" w:styleId="193">
    <w:name w:val="toc 5"/>
    <w:basedOn w:val="669"/>
    <w:next w:val="669"/>
    <w:uiPriority w:val="39"/>
    <w:unhideWhenUsed/>
    <w:pPr>
      <w:pBdr/>
      <w:spacing w:after="100"/>
      <w:ind w:left="880"/>
    </w:pPr>
  </w:style>
  <w:style w:type="paragraph" w:styleId="194">
    <w:name w:val="toc 6"/>
    <w:basedOn w:val="669"/>
    <w:next w:val="669"/>
    <w:uiPriority w:val="39"/>
    <w:unhideWhenUsed/>
    <w:pPr>
      <w:pBdr/>
      <w:spacing w:after="100"/>
      <w:ind w:left="1100"/>
    </w:pPr>
  </w:style>
  <w:style w:type="paragraph" w:styleId="195">
    <w:name w:val="toc 7"/>
    <w:basedOn w:val="669"/>
    <w:next w:val="669"/>
    <w:uiPriority w:val="39"/>
    <w:unhideWhenUsed/>
    <w:pPr>
      <w:pBdr/>
      <w:spacing w:after="100"/>
      <w:ind w:left="1320"/>
    </w:pPr>
  </w:style>
  <w:style w:type="paragraph" w:styleId="196">
    <w:name w:val="toc 8"/>
    <w:basedOn w:val="669"/>
    <w:next w:val="669"/>
    <w:uiPriority w:val="39"/>
    <w:unhideWhenUsed/>
    <w:pPr>
      <w:pBdr/>
      <w:spacing w:after="100"/>
      <w:ind w:left="1540"/>
    </w:pPr>
  </w:style>
  <w:style w:type="paragraph" w:styleId="197">
    <w:name w:val="toc 9"/>
    <w:basedOn w:val="669"/>
    <w:next w:val="669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9"/>
    <w:next w:val="669"/>
    <w:uiPriority w:val="99"/>
    <w:unhideWhenUsed/>
    <w:pPr>
      <w:pBdr/>
      <w:spacing w:after="0" w:afterAutospacing="0"/>
      <w:ind/>
    </w:pPr>
  </w:style>
  <w:style w:type="paragraph" w:styleId="669" w:default="1">
    <w:name w:val="Normal"/>
    <w:pPr>
      <w:pBdr/>
      <w:spacing/>
      <w:ind/>
    </w:pPr>
  </w:style>
  <w:style w:type="table" w:styleId="670">
    <w:name w:val="Table Normal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71">
    <w:name w:val="Heading 1"/>
    <w:basedOn w:val="669"/>
    <w:next w:val="669"/>
    <w:pPr>
      <w:keepNext w:val="true"/>
      <w:keepLines w:val="true"/>
      <w:pageBreakBefore w:val="false"/>
      <w:pBdr/>
      <w:spacing w:after="120" w:before="400"/>
      <w:ind/>
    </w:pPr>
    <w:rPr>
      <w:sz w:val="40"/>
      <w:szCs w:val="40"/>
    </w:rPr>
  </w:style>
  <w:style w:type="paragraph" w:styleId="672">
    <w:name w:val="Heading 2"/>
    <w:basedOn w:val="669"/>
    <w:next w:val="669"/>
    <w:pPr>
      <w:keepNext w:val="true"/>
      <w:keepLines w:val="true"/>
      <w:pageBreakBefore w:val="false"/>
      <w:pBdr/>
      <w:spacing w:after="120" w:before="360"/>
      <w:ind/>
    </w:pPr>
    <w:rPr>
      <w:b w:val="0"/>
      <w:sz w:val="32"/>
      <w:szCs w:val="32"/>
    </w:rPr>
  </w:style>
  <w:style w:type="paragraph" w:styleId="673">
    <w:name w:val="Heading 3"/>
    <w:basedOn w:val="669"/>
    <w:next w:val="669"/>
    <w:pPr>
      <w:keepNext w:val="true"/>
      <w:keepLines w:val="true"/>
      <w:pageBreakBefore w:val="false"/>
      <w:pBdr/>
      <w:spacing w:after="80" w:before="320"/>
      <w:ind/>
    </w:pPr>
    <w:rPr>
      <w:b w:val="0"/>
      <w:color w:val="434343"/>
      <w:sz w:val="28"/>
      <w:szCs w:val="28"/>
    </w:rPr>
  </w:style>
  <w:style w:type="paragraph" w:styleId="674">
    <w:name w:val="Heading 4"/>
    <w:basedOn w:val="669"/>
    <w:next w:val="669"/>
    <w:pPr>
      <w:keepNext w:val="true"/>
      <w:keepLines w:val="true"/>
      <w:pageBreakBefore w:val="false"/>
      <w:pBdr/>
      <w:spacing w:after="80" w:before="280"/>
      <w:ind/>
    </w:pPr>
    <w:rPr>
      <w:color w:val="666666"/>
      <w:sz w:val="24"/>
      <w:szCs w:val="24"/>
    </w:rPr>
  </w:style>
  <w:style w:type="paragraph" w:styleId="675">
    <w:name w:val="Heading 5"/>
    <w:basedOn w:val="669"/>
    <w:next w:val="669"/>
    <w:pPr>
      <w:keepNext w:val="true"/>
      <w:keepLines w:val="true"/>
      <w:pageBreakBefore w:val="false"/>
      <w:pBdr/>
      <w:spacing w:after="80" w:before="240"/>
      <w:ind/>
    </w:pPr>
    <w:rPr>
      <w:color w:val="666666"/>
      <w:sz w:val="22"/>
      <w:szCs w:val="22"/>
    </w:rPr>
  </w:style>
  <w:style w:type="paragraph" w:styleId="676">
    <w:name w:val="Heading 6"/>
    <w:basedOn w:val="669"/>
    <w:next w:val="669"/>
    <w:pPr>
      <w:keepNext w:val="true"/>
      <w:keepLines w:val="true"/>
      <w:pageBreakBefore w:val="false"/>
      <w:pBdr/>
      <w:spacing w:after="80" w:before="240"/>
      <w:ind/>
    </w:pPr>
    <w:rPr>
      <w:i/>
      <w:color w:val="666666"/>
      <w:sz w:val="22"/>
      <w:szCs w:val="22"/>
    </w:rPr>
  </w:style>
  <w:style w:type="paragraph" w:styleId="677">
    <w:name w:val="Title"/>
    <w:basedOn w:val="669"/>
    <w:next w:val="669"/>
    <w:pPr>
      <w:keepNext w:val="true"/>
      <w:keepLines w:val="true"/>
      <w:pageBreakBefore w:val="false"/>
      <w:pBdr/>
      <w:spacing w:after="60" w:before="0"/>
      <w:ind/>
    </w:pPr>
    <w:rPr>
      <w:sz w:val="52"/>
      <w:szCs w:val="52"/>
    </w:rPr>
  </w:style>
  <w:style w:type="paragraph" w:styleId="678">
    <w:name w:val="Subtitle"/>
    <w:basedOn w:val="669"/>
    <w:next w:val="669"/>
    <w:pPr>
      <w:keepNext w:val="true"/>
      <w:keepLines w:val="true"/>
      <w:pageBreakBefore w:val="false"/>
      <w:pBdr/>
      <w:spacing w:after="320" w:before="0"/>
      <w:ind/>
    </w:pPr>
    <w:rPr>
      <w:rFonts w:ascii="Arial" w:hAnsi="Arial" w:eastAsia="Arial" w:cs="Arial"/>
      <w:i w:val="0"/>
      <w:color w:val="666666"/>
      <w:sz w:val="30"/>
      <w:szCs w:val="30"/>
    </w:rPr>
  </w:style>
  <w:style w:type="table" w:styleId="679">
    <w:name w:val="StGen0"/>
    <w:basedOn w:val="670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0">
    <w:name w:val="StGen1"/>
    <w:basedOn w:val="670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