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RESPONSE PACKET (QCC -&gt; RC) - FULL 90-BYTE BIT-LEVEL TABLE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 fills this by swapping - echoes the command's Source ID back as this response's Destination ID.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 fills this by swapping - echoes the command's Destination ID back as this response's Source ID.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Echoes byte 5 from the command packet unchanged. QCC no longer interprets this byte.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0x01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 fills 0x01, indicating this packet is QCC's response back to RC.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value echoed back from the command, so RC can identify which message this response corresponds to.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Copied unchanged from the command by QCC.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Copied unchanged from the command by QCC.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Copied unchanged from the command by QCC.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Copied exactly from the command by QCC, unchanged. Exact format/units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QCC Query 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Response-only: count of messages received by QCC (queries). u32 little-endian.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QCC Query 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Response-only: QCC Query Count middle byte 2.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QCC Query 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Response-only: QCC Query Count middle byte 3.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QCC Query 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6EAF8"/>
          </w:tcPr>
          <w:p>
            <w:r>
              <w:t>Response-only: QCC Query Count higher byte 4.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QCC Response Count - Lower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Response-only: count of messages QCC has responded to. u32 little-endian.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QCC Response 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Response-only: QCC Response Count middle byte 2.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QCC Response 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Response-only: QCC Response Count middle byte 3.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QCC Response 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D5F4E6"/>
          </w:tcPr>
          <w:p>
            <w:r>
              <w:t>Response-only: QCC Response Count higher byte 4.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QCC Firmware No.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0xXX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  <w:shd w:fill="FCE8D5"/>
          </w:tcPr>
          <w:p>
            <w:r>
              <w:t>Response-only: QCC firmware version/build number.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Reserved-0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 Byte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 Byte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 Byte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 Byte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Reserved-4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QCC_COMMAND (Echo)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Echoes the QCC_COMMAND value (byte 33) from the command that produced this response, identifying which of the 9 commands was executed.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FPGA_TEMPERATURE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FPGA die temperature. 10 usable bits, 2's complement signed value in bits 0-9; bits 10-15 = 0 (fixed).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FPGA_TEMPERATURE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4CC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BOARD_TEMPERATURE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 temperature sensor reading, 16-bit.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BOARD_TEMPERATURE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2E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BOARD_HUMIDITY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 humidity sensor reading, 16-bit.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BOARD_HUMIDITY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CE5C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 count measured on input.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0E0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 count measured on input.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AD1D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 count measured on input.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 count measured on output.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6B8A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 count measured on output.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A7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Last SOB pulse width, input, microseconds.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INPUT_SOB_WIDTH_US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Last SOB pulse width, output, microseconds.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OUTPUT_SOB_WIDTH_US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Last PRT pulse width, input, microseconds.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F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Last PRT pulse width, output, microseconds.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INPUT_PRT_PRI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 PRI (Pulse Repetition Interval) measured on input, microseconds (32-bit).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INPUT_PRT_PRI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INPUT_PRT_PRI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INPUT_PRT_PRI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B4E7C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OUTPUT_PRT_PRI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 PRI (Pulse Repetition Interval) measured on output, microseconds (32-bit).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OUTPUT_PRT_PRI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OUTPUT_PRT_PRI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OUTPUT_PRT_PRI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4C1F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Last PPS pulse width, input, microseconds.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INPUT_PPS_WIDTH_US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6DD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PPS_COUNTER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Separate 32-bit PPS counter (distinct from INPUT_PPS_COUNT above).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PPS_COUNTER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PPS_COUNTER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PPS_COUNTER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GENERATOR_STATUS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r>
              <w:t>Bit 0: SOB_STATE (0=external, 1=internal). Bit 1: PRT_STATE (0=external, 1=internal). Bit 2: QCC_MODE / speed toggle status (0=normal high-speed mode, 1=low-speed remote-programming mode) - added 2026-07-18 per Yuvraj. Bits 7-3: reserved.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CHIP_ID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Lower 32 bits of the 64-bit chip ID, positioned immediately before the Checksum.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CHIP_ID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CHIP_ID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CHIP_ID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C6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0x00 (DATA_DISTRIBUTION)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DATA_DISTRIBUTION. Triggers a DMA write (mSGDMA); QCC responds with the full 90-byte Response header plus the full, populated 2880-byte QTRM data block.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MESSAGE_BODY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0x01 (QCC_STATUS)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0x01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QCC_STATUS. No DMA triggered; QCC responds with current telemetry in the 90-byte Response header only.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MESSAGE_BODY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0x02 (QCC_RESET)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0x02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QCC_RESET. No DMA triggered; resets FPGA-side buffers, counters, and internal state via a PIO pin.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MESSAGE_BODY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0x03 (PRT_BYPASS)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0x03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PRT_BYPASS. No DMA triggered; PRT generator is bypassed using the externally-supplied parameters below.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0x04 (SOB_BYPASS)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0x04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SOB_BYPASS. No DMA triggered; SOB generator is bypassed using the externally-supplied width below.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SOB_WIDTH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SOB_WIDTH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0x05 (PRT_INTERNAL_GEN)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0x05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PRT_INTERNAL_GEN. No DMA triggered; configures the PRT internal generator using the parameters below.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PRT_COUNT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6E2FF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38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PRI_WIDTH_US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PRT_WIDTH_US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PRT_WIDTH_US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C9E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0x06 (SOB_INTERNAL_GEN)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0x06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SOB_INTERNAL_GEN. No DMA triggered; configures the SOB internal generator using the width below.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SOB_WIDTH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SOB_WIDTH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9CB9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0x07 (PPS_INTERNAL_GEN)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0x07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Selects PPS_INTERNAL_GEN. No DMA triggered; configures the PPS internal generator using the width below.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PPS_WIDTH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PPS_WIDTH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E5B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TX PACKET (RC -&gt; QCC) - QCC_COMMAND = 0xFF (REMOTE_PROGRAMMING)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50"/>
        <w:gridCol w:w="650"/>
        <w:gridCol w:w="650"/>
        <w:gridCol w:w="650"/>
        <w:gridCol w:w="650"/>
        <w:gridCol w:w="650"/>
        <w:gridCol w:w="650"/>
        <w:gridCol w:w="650"/>
        <w:gridCol w:w="1000"/>
        <w:gridCol w:w="5200"/>
      </w:tblGrid>
      <w:tr>
        <w:trPr>
          <w:tblHeader/>
        </w:trP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Byte No.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Field Name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Value in Hex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6"/>
                <w:szCs w:val="16"/>
              </w:rPr>
              <w:t xml:space="preserve">Remarks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Destination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E1D5E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Source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Source ID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CE4D6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 (GUI). QCC will swap this into Destination ID when it builds its response.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Total packet size = 2970 bytes (90-byte header + 2880-byte QTRM data block). Same fixed value in both the command and the response - QCC does not compute a different size, it writes the same constant.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Packet Size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8CBA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Echo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may send any value; QCC no longer interprets this byte and echoes it back unchanged in the response (byte 5).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Command/Acknowledgement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C9DAF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RC fills 0x00, indicating this packet is a command sent by RC to QCC.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Counter of messages sent by RC to QCC, incremented per message.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Message Number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9C4EB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DATE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01-31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5A6BD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01-31.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MONTH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01-12 (dec)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9CCE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Decimal value (not hex), 01-12.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Filled by RC. Current year, decimal (not hex). Lower Order Byte and Higher Order Byte combine per byte order (little-endian) to form the full decimal year value.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YEAR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XX (dec)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A3E4D7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Lower Order Byte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restart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 xml:space="preserve">Filled by RC (GUI). Exact format/units (e.g. ms-since-midnight vs packed HHMMSS) still TBD.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b08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b16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Time of the day - Higher Order Byte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b24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vMerge w:val="continue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2B4D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/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Reserved-3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Reserved-4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Reserved-5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Reserved-6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Reserved-7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Reserved-8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Reserved-9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Reserved-11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Reserved-12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Reserved-13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0x00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Reserved Byte (previously a standalone checksum - removed; single CRC-8 at byte 90 now covers the whole header)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QCC_COMMAND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0xFF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B6D7A8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/>
                <w:iCs/>
                <w:color w:val="C0504D"/>
                <w:sz w:val="16"/>
                <w:szCs w:val="16"/>
              </w:rPr>
              <w:t>Selects a Remote Programming session. No DMA triggered. Byte 34 (MESSAGE_BODY offset 0) is a SubCommand QCC itself reads and acts on - see byte 34 row below. CONFIRMED 2026-07-18 per Yuvraj.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34-89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SUB_COMMAND (byte 34) / Reserved (bytes 35-89)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0x00-0x02 (byte 34 only)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2F2F2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>CONFIRMED 2026-07-18 per Yuvraj: byte 34 is a SubCommand selector QCC itself reads and acts on - 0x00 = Broadcast (QCC fans the following 10, or 10+4096, bytes out to all 96 QTRMs over the low-speed link - the standard path for every QTRM-targeted RP command and the QTRM -&gt; High Speed broadcast); 0x01 = QCC -&gt; Low-Speed (Mode Step 2, bare 90-byte header, no payload); 0x02 = QCC -&gt; High-Speed (bare 90-byte header, no payload; value changed from 0x00 so 0x00 is reserved exclusively for Broadcast). Bytes 35-89 are unused/reserved for SubCommands 0x01/0x02 (those frames end at byte 90 anyway) and are the standard message_body content for SubCommand 0x00, which does not use this 56-byte shape at all - see core/packet.py and docs/idd/packet_spec.yaml for the actual on-wire frame shapes (which vary by SubCommand and are NOT the standard 90+56 byte frame).</w:t>
            </w:r>
          </w:p>
        </w:tc>
      </w:tr>
      <w:tr>
        <w:tc>
          <w:tcPr>
            <w:tcW w:type="dxa" w:w="6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90</w:t>
            </w:r>
          </w:p>
        </w:tc>
        <w:tc>
          <w:tcPr>
            <w:tcW w:type="dxa" w:w="24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Checksum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b7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b6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b5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b4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b3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b2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b1</w:t>
            </w:r>
          </w:p>
        </w:tc>
        <w:tc>
          <w:tcPr>
            <w:tcW w:type="dxa" w:w="65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b0</w:t>
            </w:r>
          </w:p>
        </w:tc>
        <w:tc>
          <w:tcPr>
            <w:tcW w:type="dxa" w:w="10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0xXX</w:t>
            </w:r>
          </w:p>
        </w:tc>
        <w:tc>
          <w:tcPr>
            <w:tcW w:type="dxa" w:w="5200"/>
            <w:tcBorders>
              <w:top w:val="single" w:color="000000" w:sz="16"/>
              <w:left w:val="single" w:color="999999" w:sz="2"/>
              <w:bottom w:val="single" w:color="999999" w:sz="2"/>
              <w:right w:val="single" w:color="999999" w:sz="2"/>
            </w:tcBorders>
            <w:shd w:fill="FFF2CC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CRC-8/CCITT over bytes 1-89 (poly 0x07, init 0x00, no reflection, xorout 0x00)</w:t>
            </w:r>
          </w:p>
        </w:tc>
      </w:tr>
    </w:tbl>
    <w:sectPr>
      <w:footerReference w:type="default" r:id="rId7"/>
      <w:pgSz w:w="15840" w:h="122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sz w:val="16"/>
        <w:szCs w:val="16"/>
      </w:rPr>
      <w:t xml:space="preserve"> of </w:t>
    </w:r>
    <w:r>
      <w:rPr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2026-07-06T10:02:02.806Z</dcterms:created>
  <dcterms:modified xsi:type="dcterms:W3CDTF">2026-07-06T10:02:02.806Z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