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6355B" w14:textId="149BE6D5" w:rsidR="00A10484" w:rsidRPr="00F764AD" w:rsidRDefault="00EA3FD8">
      <w:pPr>
        <w:pStyle w:val="Title"/>
        <w:rPr>
          <w:b/>
        </w:rPr>
      </w:pPr>
      <w:r w:rsidRPr="00F764AD">
        <w:rPr>
          <w:b/>
        </w:rPr>
        <w:t>AWS</w:t>
      </w:r>
    </w:p>
    <w:p w14:paraId="7589B0C9" w14:textId="41362538" w:rsidR="00855982" w:rsidRPr="00F764AD" w:rsidRDefault="00EA3FD8" w:rsidP="00855982">
      <w:pPr>
        <w:pStyle w:val="Heading1"/>
        <w:rPr>
          <w:b/>
          <w:color w:val="0070C0"/>
          <w:sz w:val="48"/>
          <w:szCs w:val="48"/>
        </w:rPr>
      </w:pPr>
      <w:r w:rsidRPr="00F764AD">
        <w:rPr>
          <w:b/>
          <w:color w:val="0070C0"/>
          <w:sz w:val="48"/>
          <w:szCs w:val="48"/>
        </w:rPr>
        <w:t>Amazon Web Services (cloud computing)</w:t>
      </w:r>
    </w:p>
    <w:p w14:paraId="553EA58E" w14:textId="77777777" w:rsidR="00F764AD" w:rsidRPr="00F764AD" w:rsidRDefault="00F764AD" w:rsidP="00F764AD"/>
    <w:p w14:paraId="4201E32A" w14:textId="4DE2B914" w:rsidR="00EA3FD8" w:rsidRPr="00FB4A5F" w:rsidRDefault="00EA3FD8" w:rsidP="004D2481">
      <w:pPr>
        <w:pStyle w:val="NormalWeb"/>
        <w:numPr>
          <w:ilvl w:val="0"/>
          <w:numId w:val="31"/>
        </w:numPr>
        <w:shd w:val="clear" w:color="auto" w:fill="FFFFFF"/>
        <w:spacing w:before="0" w:beforeAutospacing="0" w:after="192" w:afterAutospacing="0" w:line="276" w:lineRule="auto"/>
        <w:jc w:val="both"/>
        <w:rPr>
          <w:rFonts w:ascii="Helvetica" w:hAnsi="Helvetica" w:cs="Helvetica"/>
          <w:sz w:val="22"/>
          <w:szCs w:val="22"/>
        </w:rPr>
      </w:pPr>
      <w:r w:rsidRPr="00FB4A5F">
        <w:rPr>
          <w:rFonts w:ascii="Helvetica" w:hAnsi="Helvetica" w:cs="Helvetica"/>
          <w:sz w:val="22"/>
          <w:szCs w:val="22"/>
        </w:rPr>
        <w:t>Amazon Web Services (AWS) is a secure cloud services platform, offering compute power, database storage, content delivery and other functionality to help businesses scale and grow. Explore how millions of customers are currently leveraging AWS cloud products and solutions to build sophisticated applications with increased flexibility, scalability and reliability.</w:t>
      </w:r>
    </w:p>
    <w:p w14:paraId="586E32B1" w14:textId="2E10BB00" w:rsidR="004D2481" w:rsidRPr="00FB4A5F" w:rsidRDefault="004D2481" w:rsidP="004D2481">
      <w:pPr>
        <w:pStyle w:val="NormalWeb"/>
        <w:numPr>
          <w:ilvl w:val="0"/>
          <w:numId w:val="31"/>
        </w:numPr>
        <w:shd w:val="clear" w:color="auto" w:fill="FFFFFF"/>
        <w:spacing w:before="0" w:beforeAutospacing="0" w:after="192" w:afterAutospacing="0" w:line="276" w:lineRule="auto"/>
        <w:jc w:val="both"/>
        <w:rPr>
          <w:rFonts w:ascii="Helvetica" w:hAnsi="Helvetica" w:cs="Helvetica"/>
          <w:sz w:val="22"/>
          <w:szCs w:val="22"/>
        </w:rPr>
      </w:pPr>
      <w:r w:rsidRPr="00FB4A5F">
        <w:rPr>
          <w:rFonts w:ascii="Helvetica" w:hAnsi="Helvetica" w:cs="Helvetica"/>
          <w:sz w:val="22"/>
          <w:szCs w:val="22"/>
        </w:rPr>
        <w:t>The AWS Cloud provides a broad set of infrastructure services, such computing power, storage options, networking and databases, delivered as a utility: on-demand, available in seconds, with pay-as-you-go pricing. Watch our "What is AWS" video below to learn more.</w:t>
      </w:r>
    </w:p>
    <w:p w14:paraId="78F1E209" w14:textId="3ED76276" w:rsidR="004D2481" w:rsidRPr="00FB4A5F" w:rsidRDefault="004D2481" w:rsidP="004D2481">
      <w:pPr>
        <w:pStyle w:val="NormalWeb"/>
        <w:numPr>
          <w:ilvl w:val="0"/>
          <w:numId w:val="31"/>
        </w:numPr>
        <w:shd w:val="clear" w:color="auto" w:fill="FFFFFF"/>
        <w:spacing w:before="0" w:beforeAutospacing="0" w:after="192" w:afterAutospacing="0" w:line="276" w:lineRule="auto"/>
        <w:jc w:val="both"/>
        <w:rPr>
          <w:rFonts w:ascii="Helvetica" w:hAnsi="Helvetica" w:cs="Helvetica"/>
          <w:sz w:val="28"/>
          <w:szCs w:val="28"/>
        </w:rPr>
      </w:pPr>
      <w:r w:rsidRPr="00FB4A5F">
        <w:rPr>
          <w:rFonts w:ascii="Helvetica" w:hAnsi="Helvetica" w:cs="Helvetica"/>
          <w:sz w:val="22"/>
          <w:szCs w:val="22"/>
        </w:rPr>
        <w:t>From data warehousing to deployment tools, directories to content delivery, over 50 services are available in just a few mouse clicks with AWS. New services are quick to provision, without upfront capital expense, allowing enterprises, start-ups, SMBs and customers in the public sector to access the building blocks they need to respond quickly to changing business requirements</w:t>
      </w:r>
      <w:r w:rsidRPr="00FB4A5F">
        <w:rPr>
          <w:rFonts w:ascii="Helvetica" w:hAnsi="Helvetica" w:cs="Helvetica"/>
          <w:sz w:val="28"/>
          <w:szCs w:val="28"/>
        </w:rPr>
        <w:t>.</w:t>
      </w:r>
    </w:p>
    <w:p w14:paraId="551C43F1" w14:textId="77777777" w:rsidR="004D2481" w:rsidRPr="00FB4A5F" w:rsidRDefault="004D2481" w:rsidP="004D2481">
      <w:pPr>
        <w:pStyle w:val="NormalWeb"/>
        <w:numPr>
          <w:ilvl w:val="0"/>
          <w:numId w:val="31"/>
        </w:numPr>
        <w:shd w:val="clear" w:color="auto" w:fill="FFFFFF"/>
        <w:spacing w:before="0" w:beforeAutospacing="0" w:after="192" w:afterAutospacing="0" w:line="276" w:lineRule="auto"/>
        <w:jc w:val="both"/>
        <w:rPr>
          <w:rFonts w:ascii="Helvetica" w:hAnsi="Helvetica" w:cs="Helvetica"/>
          <w:sz w:val="21"/>
          <w:szCs w:val="21"/>
        </w:rPr>
      </w:pPr>
      <w:r w:rsidRPr="00FB4A5F">
        <w:rPr>
          <w:rFonts w:ascii="Helvetica" w:hAnsi="Helvetica" w:cs="Helvetica"/>
          <w:sz w:val="21"/>
          <w:szCs w:val="21"/>
        </w:rPr>
        <w:t>After almost a decade of working closely with organizations as diverse as Pinterest, GE and MLB, the AWS Cloud allows customers to pin, power and play ball in entirely new ways. Deep features such as a wide range of database engines, server configurations, encryption and powerful big data tools let you stay focused on your core business, and not on corralling or cooling infrastructure.</w:t>
      </w:r>
    </w:p>
    <w:p w14:paraId="15CDEEB3" w14:textId="77777777" w:rsidR="004D2481" w:rsidRPr="00FB4A5F" w:rsidRDefault="004D2481" w:rsidP="004D2481">
      <w:pPr>
        <w:pStyle w:val="NormalWeb"/>
        <w:numPr>
          <w:ilvl w:val="0"/>
          <w:numId w:val="31"/>
        </w:numPr>
        <w:shd w:val="clear" w:color="auto" w:fill="FFFFFF"/>
        <w:spacing w:before="0" w:beforeAutospacing="0" w:after="192" w:afterAutospacing="0" w:line="276" w:lineRule="auto"/>
        <w:jc w:val="both"/>
        <w:rPr>
          <w:rFonts w:ascii="Helvetica" w:hAnsi="Helvetica" w:cs="Helvetica"/>
          <w:sz w:val="21"/>
          <w:szCs w:val="21"/>
        </w:rPr>
      </w:pPr>
      <w:r w:rsidRPr="00FB4A5F">
        <w:rPr>
          <w:rFonts w:ascii="Helvetica" w:hAnsi="Helvetica" w:cs="Helvetica"/>
          <w:sz w:val="21"/>
          <w:szCs w:val="21"/>
        </w:rPr>
        <w:t>Security in the cloud is recognized as better than on-premises. Broad security certification and accreditation, data encryption at rest and in-transit, hardware security modules and strong physical security all contribute to a more secure way to manage your business’ IT infrastructure.</w:t>
      </w:r>
    </w:p>
    <w:p w14:paraId="39389267" w14:textId="77777777" w:rsidR="004D2481" w:rsidRPr="00FB4A5F" w:rsidRDefault="004D2481" w:rsidP="004D2481">
      <w:pPr>
        <w:pStyle w:val="NormalWeb"/>
        <w:numPr>
          <w:ilvl w:val="0"/>
          <w:numId w:val="31"/>
        </w:numPr>
        <w:shd w:val="clear" w:color="auto" w:fill="FFFFFF"/>
        <w:spacing w:before="0" w:beforeAutospacing="0" w:after="192" w:afterAutospacing="0" w:line="276" w:lineRule="auto"/>
        <w:jc w:val="both"/>
        <w:rPr>
          <w:rFonts w:ascii="Helvetica" w:hAnsi="Helvetica" w:cs="Helvetica"/>
          <w:sz w:val="21"/>
          <w:szCs w:val="21"/>
        </w:rPr>
      </w:pPr>
      <w:r w:rsidRPr="00FB4A5F">
        <w:rPr>
          <w:rFonts w:ascii="Helvetica" w:hAnsi="Helvetica" w:cs="Helvetica"/>
          <w:sz w:val="21"/>
          <w:szCs w:val="21"/>
        </w:rPr>
        <w:t>Controlling, auditing and managing identity, configuration and usage is a crucial part of today’s IT infrastructure landscape. With the AWS Cloud, these capabilities come built into the platform helping you meet your compliance, governance and regulatory requirements.</w:t>
      </w:r>
    </w:p>
    <w:p w14:paraId="24AE11BB" w14:textId="77777777" w:rsidR="004D2481" w:rsidRPr="00FB4A5F" w:rsidRDefault="004D2481" w:rsidP="004D2481">
      <w:pPr>
        <w:pStyle w:val="NormalWeb"/>
        <w:numPr>
          <w:ilvl w:val="0"/>
          <w:numId w:val="31"/>
        </w:numPr>
        <w:shd w:val="clear" w:color="auto" w:fill="FFFFFF"/>
        <w:spacing w:before="0" w:beforeAutospacing="0" w:after="192" w:afterAutospacing="0"/>
        <w:textAlignment w:val="center"/>
        <w:rPr>
          <w:rFonts w:ascii="Helvetica" w:hAnsi="Helvetica" w:cs="Helvetica"/>
          <w:sz w:val="21"/>
          <w:szCs w:val="21"/>
        </w:rPr>
      </w:pPr>
      <w:r w:rsidRPr="00FB4A5F">
        <w:rPr>
          <w:rFonts w:ascii="Helvetica" w:hAnsi="Helvetica" w:cs="Helvetica"/>
          <w:sz w:val="21"/>
          <w:szCs w:val="21"/>
        </w:rPr>
        <w:t>Choosing between your existing invest</w:t>
      </w:r>
      <w:bookmarkStart w:id="0" w:name="_GoBack"/>
      <w:bookmarkEnd w:id="0"/>
      <w:r w:rsidRPr="00FB4A5F">
        <w:rPr>
          <w:rFonts w:ascii="Helvetica" w:hAnsi="Helvetica" w:cs="Helvetica"/>
          <w:sz w:val="21"/>
          <w:szCs w:val="21"/>
        </w:rPr>
        <w:t>ment in infrastructure and moving to the cloud is not a binary decision. Deep features, dedicated connectivity, identity federation and integrated tools allow you to run ‘hybrid’ applications across on-premises and cloud services.</w:t>
      </w:r>
    </w:p>
    <w:p w14:paraId="0DE3220A" w14:textId="7776B4FD" w:rsidR="00EA3FD8" w:rsidRPr="0020577F" w:rsidRDefault="004D2481" w:rsidP="0020577F">
      <w:pPr>
        <w:pStyle w:val="NormalWeb"/>
        <w:numPr>
          <w:ilvl w:val="0"/>
          <w:numId w:val="31"/>
        </w:numPr>
        <w:spacing w:before="0" w:beforeAutospacing="0" w:after="192" w:afterAutospacing="0" w:line="276" w:lineRule="auto"/>
        <w:jc w:val="both"/>
        <w:rPr>
          <w:rFonts w:ascii="Helvetica" w:hAnsi="Helvetica" w:cs="Helvetica"/>
          <w:color w:val="333333"/>
          <w:sz w:val="22"/>
          <w:szCs w:val="22"/>
        </w:rPr>
      </w:pPr>
      <w:r w:rsidRPr="00FB4A5F">
        <w:rPr>
          <w:rFonts w:ascii="Helvetica" w:hAnsi="Helvetica" w:cs="Helvetica"/>
          <w:sz w:val="22"/>
          <w:szCs w:val="22"/>
        </w:rPr>
        <w:t>The AWS Cloud spans 57 Availability Zones within 19 geographic regions around the world, with announced plans for 15 more Availability Zones and five more Regions in Bahrain, Cape Town, Hong Kong SAR, Milan, and Stockholm</w:t>
      </w:r>
    </w:p>
    <w:p w14:paraId="0D4202A9" w14:textId="7454FFB9" w:rsidR="004305B8" w:rsidRDefault="004305B8" w:rsidP="00EA3FD8">
      <w:pPr>
        <w:pStyle w:val="NormalWeb"/>
        <w:shd w:val="clear" w:color="auto" w:fill="FFFFFF"/>
        <w:spacing w:before="0" w:beforeAutospacing="0" w:after="192" w:afterAutospacing="0" w:line="384" w:lineRule="atLeast"/>
        <w:rPr>
          <w:rFonts w:ascii="Helvetica" w:hAnsi="Helvetica" w:cs="Helvetica"/>
          <w:color w:val="333333"/>
          <w:sz w:val="27"/>
          <w:szCs w:val="27"/>
        </w:rPr>
      </w:pPr>
    </w:p>
    <w:p w14:paraId="7CBE145E" w14:textId="37EBED7C" w:rsidR="00EA3FD8" w:rsidRDefault="004305B8" w:rsidP="00D732C7">
      <w:pPr>
        <w:rPr>
          <w:rFonts w:ascii="Helvetica" w:eastAsia="Times New Roman" w:hAnsi="Helvetica" w:cs="Helvetica"/>
          <w:color w:val="333333"/>
          <w:sz w:val="27"/>
          <w:szCs w:val="27"/>
          <w:lang w:val="en-GB" w:eastAsia="en-GB"/>
        </w:rPr>
      </w:pPr>
      <w:r>
        <w:rPr>
          <w:rFonts w:ascii="Helvetica" w:hAnsi="Helvetica" w:cs="Helvetica"/>
          <w:color w:val="333333"/>
          <w:sz w:val="27"/>
          <w:szCs w:val="27"/>
        </w:rPr>
        <w:br w:type="page"/>
      </w:r>
    </w:p>
    <w:p w14:paraId="710270F5" w14:textId="77777777" w:rsidR="00D732C7" w:rsidRPr="00D732C7" w:rsidRDefault="00D732C7" w:rsidP="00D732C7">
      <w:pPr>
        <w:rPr>
          <w:rFonts w:ascii="Helvetica" w:eastAsia="Times New Roman" w:hAnsi="Helvetica" w:cs="Helvetica"/>
          <w:color w:val="333333"/>
          <w:sz w:val="27"/>
          <w:szCs w:val="27"/>
          <w:lang w:val="en-GB" w:eastAsia="en-GB"/>
        </w:rPr>
      </w:pPr>
    </w:p>
    <w:p w14:paraId="081789C9" w14:textId="56D408B0" w:rsidR="00855982" w:rsidRPr="00855982" w:rsidRDefault="00855982" w:rsidP="00EA3FD8"/>
    <w:sectPr w:rsidR="00855982" w:rsidRPr="00855982"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18AC6" w14:textId="77777777" w:rsidR="00F31565" w:rsidRDefault="00F31565" w:rsidP="00855982">
      <w:pPr>
        <w:spacing w:after="0" w:line="240" w:lineRule="auto"/>
      </w:pPr>
      <w:r>
        <w:separator/>
      </w:r>
    </w:p>
  </w:endnote>
  <w:endnote w:type="continuationSeparator" w:id="0">
    <w:p w14:paraId="58F36292" w14:textId="77777777" w:rsidR="00F31565" w:rsidRDefault="00F3156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DD8E56F"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A33FF" w14:textId="77777777" w:rsidR="00F31565" w:rsidRDefault="00F31565" w:rsidP="00855982">
      <w:pPr>
        <w:spacing w:after="0" w:line="240" w:lineRule="auto"/>
      </w:pPr>
      <w:r>
        <w:separator/>
      </w:r>
    </w:p>
  </w:footnote>
  <w:footnote w:type="continuationSeparator" w:id="0">
    <w:p w14:paraId="3579925E" w14:textId="77777777" w:rsidR="00F31565" w:rsidRDefault="00F3156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59AE"/>
      </v:shape>
    </w:pict>
  </w:numPicBullet>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DB4E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C31803"/>
    <w:multiLevelType w:val="hybridMultilevel"/>
    <w:tmpl w:val="D9C60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F4843F4"/>
    <w:multiLevelType w:val="hybridMultilevel"/>
    <w:tmpl w:val="77601CE4"/>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 w:numId="31">
    <w:abstractNumId w:val="19"/>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D8"/>
    <w:rsid w:val="000536C3"/>
    <w:rsid w:val="001D4362"/>
    <w:rsid w:val="0020577F"/>
    <w:rsid w:val="004305B8"/>
    <w:rsid w:val="004D2481"/>
    <w:rsid w:val="00704C6B"/>
    <w:rsid w:val="00716614"/>
    <w:rsid w:val="007833A7"/>
    <w:rsid w:val="00855982"/>
    <w:rsid w:val="00A10484"/>
    <w:rsid w:val="00D732C7"/>
    <w:rsid w:val="00E6618D"/>
    <w:rsid w:val="00EA3FD8"/>
    <w:rsid w:val="00F31565"/>
    <w:rsid w:val="00F764AD"/>
    <w:rsid w:val="00FB4A5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E068"/>
  <w15:chartTrackingRefBased/>
  <w15:docId w15:val="{0F5CD1BB-F45E-4F96-96D6-F3FEB1FB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614"/>
  </w:style>
  <w:style w:type="paragraph" w:styleId="Heading1">
    <w:name w:val="heading 1"/>
    <w:basedOn w:val="Normal"/>
    <w:next w:val="Normal"/>
    <w:link w:val="Heading1Char"/>
    <w:uiPriority w:val="9"/>
    <w:qFormat/>
    <w:rsid w:val="00716614"/>
    <w:pPr>
      <w:keepNext/>
      <w:keepLines/>
      <w:pBdr>
        <w:bottom w:val="single" w:sz="4" w:space="1" w:color="F07F09" w:themeColor="accent1"/>
      </w:pBdr>
      <w:spacing w:before="400" w:after="40" w:line="240" w:lineRule="auto"/>
      <w:outlineLvl w:val="0"/>
    </w:pPr>
    <w:rPr>
      <w:rFonts w:asciiTheme="majorHAnsi" w:eastAsiaTheme="majorEastAsia" w:hAnsiTheme="majorHAnsi" w:cstheme="majorBidi"/>
      <w:color w:val="B35E06" w:themeColor="accent1" w:themeShade="BF"/>
      <w:sz w:val="36"/>
      <w:szCs w:val="36"/>
    </w:rPr>
  </w:style>
  <w:style w:type="paragraph" w:styleId="Heading2">
    <w:name w:val="heading 2"/>
    <w:basedOn w:val="Normal"/>
    <w:next w:val="Normal"/>
    <w:link w:val="Heading2Char"/>
    <w:uiPriority w:val="9"/>
    <w:semiHidden/>
    <w:unhideWhenUsed/>
    <w:qFormat/>
    <w:rsid w:val="00716614"/>
    <w:pPr>
      <w:keepNext/>
      <w:keepLines/>
      <w:spacing w:before="160" w:after="0" w:line="240" w:lineRule="auto"/>
      <w:outlineLvl w:val="1"/>
    </w:pPr>
    <w:rPr>
      <w:rFonts w:asciiTheme="majorHAnsi" w:eastAsiaTheme="majorEastAsia" w:hAnsiTheme="majorHAnsi" w:cstheme="majorBidi"/>
      <w:color w:val="B35E06" w:themeColor="accent1" w:themeShade="BF"/>
      <w:sz w:val="28"/>
      <w:szCs w:val="28"/>
    </w:rPr>
  </w:style>
  <w:style w:type="paragraph" w:styleId="Heading3">
    <w:name w:val="heading 3"/>
    <w:basedOn w:val="Normal"/>
    <w:next w:val="Normal"/>
    <w:link w:val="Heading3Char"/>
    <w:uiPriority w:val="9"/>
    <w:semiHidden/>
    <w:unhideWhenUsed/>
    <w:qFormat/>
    <w:rsid w:val="0071661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1661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1661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1661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1661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1661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1661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6614"/>
    <w:pPr>
      <w:spacing w:after="0" w:line="240" w:lineRule="auto"/>
      <w:contextualSpacing/>
    </w:pPr>
    <w:rPr>
      <w:rFonts w:asciiTheme="majorHAnsi" w:eastAsiaTheme="majorEastAsia" w:hAnsiTheme="majorHAnsi" w:cstheme="majorBidi"/>
      <w:color w:val="B35E06" w:themeColor="accent1" w:themeShade="BF"/>
      <w:spacing w:val="-7"/>
      <w:sz w:val="80"/>
      <w:szCs w:val="80"/>
    </w:rPr>
  </w:style>
  <w:style w:type="character" w:customStyle="1" w:styleId="TitleChar">
    <w:name w:val="Title Char"/>
    <w:basedOn w:val="DefaultParagraphFont"/>
    <w:link w:val="Title"/>
    <w:uiPriority w:val="10"/>
    <w:rsid w:val="00716614"/>
    <w:rPr>
      <w:rFonts w:asciiTheme="majorHAnsi" w:eastAsiaTheme="majorEastAsia" w:hAnsiTheme="majorHAnsi" w:cstheme="majorBidi"/>
      <w:color w:val="B35E06" w:themeColor="accent1" w:themeShade="BF"/>
      <w:spacing w:val="-7"/>
      <w:sz w:val="80"/>
      <w:szCs w:val="80"/>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716614"/>
    <w:rPr>
      <w:rFonts w:asciiTheme="majorHAnsi" w:eastAsiaTheme="majorEastAsia" w:hAnsiTheme="majorHAnsi" w:cstheme="majorBidi"/>
      <w:color w:val="B35E06" w:themeColor="accent1" w:themeShade="BF"/>
      <w:sz w:val="36"/>
      <w:szCs w:val="36"/>
    </w:rPr>
  </w:style>
  <w:style w:type="character" w:customStyle="1" w:styleId="Heading2Char">
    <w:name w:val="Heading 2 Char"/>
    <w:basedOn w:val="DefaultParagraphFont"/>
    <w:link w:val="Heading2"/>
    <w:uiPriority w:val="9"/>
    <w:semiHidden/>
    <w:rsid w:val="00716614"/>
    <w:rPr>
      <w:rFonts w:asciiTheme="majorHAnsi" w:eastAsiaTheme="majorEastAsia" w:hAnsiTheme="majorHAnsi" w:cstheme="majorBidi"/>
      <w:color w:val="B35E06" w:themeColor="accent1" w:themeShade="BF"/>
      <w:sz w:val="28"/>
      <w:szCs w:val="28"/>
    </w:rPr>
  </w:style>
  <w:style w:type="character" w:customStyle="1" w:styleId="Heading3Char">
    <w:name w:val="Heading 3 Char"/>
    <w:basedOn w:val="DefaultParagraphFont"/>
    <w:link w:val="Heading3"/>
    <w:uiPriority w:val="9"/>
    <w:semiHidden/>
    <w:rsid w:val="0071661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1661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1661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1661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1661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1661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16614"/>
    <w:rPr>
      <w:rFonts w:asciiTheme="majorHAnsi" w:eastAsiaTheme="majorEastAsia" w:hAnsiTheme="majorHAnsi" w:cstheme="majorBidi"/>
      <w:i/>
      <w:iCs/>
      <w:smallCaps/>
      <w:color w:val="595959" w:themeColor="text1" w:themeTint="A6"/>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716614"/>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716614"/>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716614"/>
    <w:rPr>
      <w:b/>
      <w:bCs/>
      <w:i/>
      <w:iCs/>
    </w:rPr>
  </w:style>
  <w:style w:type="paragraph" w:styleId="IntenseQuote">
    <w:name w:val="Intense Quote"/>
    <w:basedOn w:val="Normal"/>
    <w:next w:val="Normal"/>
    <w:link w:val="IntenseQuoteChar"/>
    <w:uiPriority w:val="30"/>
    <w:qFormat/>
    <w:rsid w:val="00716614"/>
    <w:pPr>
      <w:spacing w:before="100" w:beforeAutospacing="1" w:after="240"/>
      <w:ind w:left="864" w:right="864"/>
      <w:jc w:val="center"/>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716614"/>
    <w:rPr>
      <w:rFonts w:asciiTheme="majorHAnsi" w:eastAsiaTheme="majorEastAsia" w:hAnsiTheme="majorHAnsi" w:cstheme="majorBidi"/>
      <w:color w:val="F07F09" w:themeColor="accent1"/>
      <w:sz w:val="28"/>
      <w:szCs w:val="28"/>
    </w:rPr>
  </w:style>
  <w:style w:type="character" w:styleId="IntenseReference">
    <w:name w:val="Intense Reference"/>
    <w:basedOn w:val="DefaultParagraphFont"/>
    <w:uiPriority w:val="32"/>
    <w:qFormat/>
    <w:rsid w:val="00716614"/>
    <w:rPr>
      <w:b/>
      <w:bCs/>
      <w:smallCaps/>
      <w:u w:val="single"/>
    </w:rPr>
  </w:style>
  <w:style w:type="paragraph" w:styleId="NormalWeb">
    <w:name w:val="Normal (Web)"/>
    <w:basedOn w:val="Normal"/>
    <w:uiPriority w:val="99"/>
    <w:semiHidden/>
    <w:unhideWhenUsed/>
    <w:rsid w:val="00EA3F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71661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1661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16614"/>
    <w:rPr>
      <w:b/>
      <w:bCs/>
    </w:rPr>
  </w:style>
  <w:style w:type="character" w:styleId="Emphasis">
    <w:name w:val="Emphasis"/>
    <w:basedOn w:val="DefaultParagraphFont"/>
    <w:uiPriority w:val="20"/>
    <w:qFormat/>
    <w:rsid w:val="00716614"/>
    <w:rPr>
      <w:i/>
      <w:iCs/>
    </w:rPr>
  </w:style>
  <w:style w:type="paragraph" w:styleId="NoSpacing">
    <w:name w:val="No Spacing"/>
    <w:uiPriority w:val="1"/>
    <w:qFormat/>
    <w:rsid w:val="00716614"/>
    <w:pPr>
      <w:spacing w:after="0" w:line="240" w:lineRule="auto"/>
    </w:pPr>
  </w:style>
  <w:style w:type="paragraph" w:styleId="Quote">
    <w:name w:val="Quote"/>
    <w:basedOn w:val="Normal"/>
    <w:next w:val="Normal"/>
    <w:link w:val="QuoteChar"/>
    <w:uiPriority w:val="29"/>
    <w:qFormat/>
    <w:rsid w:val="0071661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16614"/>
    <w:rPr>
      <w:i/>
      <w:iCs/>
    </w:rPr>
  </w:style>
  <w:style w:type="character" w:styleId="SubtleEmphasis">
    <w:name w:val="Subtle Emphasis"/>
    <w:basedOn w:val="DefaultParagraphFont"/>
    <w:uiPriority w:val="19"/>
    <w:qFormat/>
    <w:rsid w:val="00716614"/>
    <w:rPr>
      <w:i/>
      <w:iCs/>
      <w:color w:val="595959" w:themeColor="text1" w:themeTint="A6"/>
    </w:rPr>
  </w:style>
  <w:style w:type="character" w:styleId="SubtleReference">
    <w:name w:val="Subtle Reference"/>
    <w:basedOn w:val="DefaultParagraphFont"/>
    <w:uiPriority w:val="31"/>
    <w:qFormat/>
    <w:rsid w:val="00716614"/>
    <w:rPr>
      <w:smallCaps/>
      <w:color w:val="404040" w:themeColor="text1" w:themeTint="BF"/>
    </w:rPr>
  </w:style>
  <w:style w:type="character" w:styleId="BookTitle">
    <w:name w:val="Book Title"/>
    <w:basedOn w:val="DefaultParagraphFont"/>
    <w:uiPriority w:val="33"/>
    <w:qFormat/>
    <w:rsid w:val="0071661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90724">
      <w:bodyDiv w:val="1"/>
      <w:marLeft w:val="0"/>
      <w:marRight w:val="0"/>
      <w:marTop w:val="0"/>
      <w:marBottom w:val="0"/>
      <w:divBdr>
        <w:top w:val="none" w:sz="0" w:space="0" w:color="auto"/>
        <w:left w:val="none" w:sz="0" w:space="0" w:color="auto"/>
        <w:bottom w:val="none" w:sz="0" w:space="0" w:color="auto"/>
        <w:right w:val="none" w:sz="0" w:space="0" w:color="auto"/>
      </w:divBdr>
      <w:divsChild>
        <w:div w:id="341665665">
          <w:marLeft w:val="0"/>
          <w:marRight w:val="0"/>
          <w:marTop w:val="0"/>
          <w:marBottom w:val="0"/>
          <w:divBdr>
            <w:top w:val="none" w:sz="0" w:space="0" w:color="auto"/>
            <w:left w:val="none" w:sz="0" w:space="0" w:color="auto"/>
            <w:bottom w:val="none" w:sz="0" w:space="0" w:color="auto"/>
            <w:right w:val="none" w:sz="0" w:space="0" w:color="auto"/>
          </w:divBdr>
          <w:divsChild>
            <w:div w:id="307126906">
              <w:marLeft w:val="0"/>
              <w:marRight w:val="0"/>
              <w:marTop w:val="0"/>
              <w:marBottom w:val="375"/>
              <w:divBdr>
                <w:top w:val="none" w:sz="0" w:space="0" w:color="auto"/>
                <w:left w:val="none" w:sz="0" w:space="0" w:color="auto"/>
                <w:bottom w:val="none" w:sz="0" w:space="0" w:color="auto"/>
                <w:right w:val="none" w:sz="0" w:space="0" w:color="auto"/>
              </w:divBdr>
              <w:divsChild>
                <w:div w:id="1067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3950">
      <w:bodyDiv w:val="1"/>
      <w:marLeft w:val="0"/>
      <w:marRight w:val="0"/>
      <w:marTop w:val="0"/>
      <w:marBottom w:val="0"/>
      <w:divBdr>
        <w:top w:val="none" w:sz="0" w:space="0" w:color="auto"/>
        <w:left w:val="none" w:sz="0" w:space="0" w:color="auto"/>
        <w:bottom w:val="none" w:sz="0" w:space="0" w:color="auto"/>
        <w:right w:val="none" w:sz="0" w:space="0" w:color="auto"/>
      </w:divBdr>
      <w:divsChild>
        <w:div w:id="529614931">
          <w:marLeft w:val="0"/>
          <w:marRight w:val="0"/>
          <w:marTop w:val="0"/>
          <w:marBottom w:val="450"/>
          <w:divBdr>
            <w:top w:val="none" w:sz="0" w:space="0" w:color="auto"/>
            <w:left w:val="none" w:sz="0" w:space="0" w:color="auto"/>
            <w:bottom w:val="none" w:sz="0" w:space="0" w:color="auto"/>
            <w:right w:val="none" w:sz="0" w:space="0" w:color="auto"/>
          </w:divBdr>
        </w:div>
      </w:divsChild>
    </w:div>
    <w:div w:id="859976009">
      <w:bodyDiv w:val="1"/>
      <w:marLeft w:val="0"/>
      <w:marRight w:val="0"/>
      <w:marTop w:val="0"/>
      <w:marBottom w:val="0"/>
      <w:divBdr>
        <w:top w:val="none" w:sz="0" w:space="0" w:color="auto"/>
        <w:left w:val="none" w:sz="0" w:space="0" w:color="auto"/>
        <w:bottom w:val="none" w:sz="0" w:space="0" w:color="auto"/>
        <w:right w:val="none" w:sz="0" w:space="0" w:color="auto"/>
      </w:divBdr>
      <w:divsChild>
        <w:div w:id="224338568">
          <w:marLeft w:val="0"/>
          <w:marRight w:val="0"/>
          <w:marTop w:val="0"/>
          <w:marBottom w:val="0"/>
          <w:divBdr>
            <w:top w:val="none" w:sz="0" w:space="0" w:color="auto"/>
            <w:left w:val="none" w:sz="0" w:space="0" w:color="auto"/>
            <w:bottom w:val="none" w:sz="0" w:space="0" w:color="auto"/>
            <w:right w:val="none" w:sz="0" w:space="0" w:color="auto"/>
          </w:divBdr>
        </w:div>
      </w:divsChild>
    </w:div>
    <w:div w:id="1492599025">
      <w:bodyDiv w:val="1"/>
      <w:marLeft w:val="0"/>
      <w:marRight w:val="0"/>
      <w:marTop w:val="0"/>
      <w:marBottom w:val="0"/>
      <w:divBdr>
        <w:top w:val="none" w:sz="0" w:space="0" w:color="auto"/>
        <w:left w:val="none" w:sz="0" w:space="0" w:color="auto"/>
        <w:bottom w:val="none" w:sz="0" w:space="0" w:color="auto"/>
        <w:right w:val="none" w:sz="0" w:space="0" w:color="auto"/>
      </w:divBdr>
      <w:divsChild>
        <w:div w:id="113644321">
          <w:marLeft w:val="-150"/>
          <w:marRight w:val="-150"/>
          <w:marTop w:val="0"/>
          <w:marBottom w:val="450"/>
          <w:divBdr>
            <w:top w:val="none" w:sz="0" w:space="0" w:color="auto"/>
            <w:left w:val="none" w:sz="0" w:space="0" w:color="auto"/>
            <w:bottom w:val="none" w:sz="0" w:space="0" w:color="auto"/>
            <w:right w:val="none" w:sz="0" w:space="0" w:color="auto"/>
          </w:divBdr>
          <w:divsChild>
            <w:div w:id="679891737">
              <w:marLeft w:val="0"/>
              <w:marRight w:val="0"/>
              <w:marTop w:val="0"/>
              <w:marBottom w:val="0"/>
              <w:divBdr>
                <w:top w:val="none" w:sz="0" w:space="0" w:color="auto"/>
                <w:left w:val="none" w:sz="0" w:space="0" w:color="auto"/>
                <w:bottom w:val="none" w:sz="0" w:space="0" w:color="auto"/>
                <w:right w:val="none" w:sz="0" w:space="0" w:color="auto"/>
              </w:divBdr>
              <w:divsChild>
                <w:div w:id="1389105354">
                  <w:marLeft w:val="0"/>
                  <w:marRight w:val="0"/>
                  <w:marTop w:val="0"/>
                  <w:marBottom w:val="0"/>
                  <w:divBdr>
                    <w:top w:val="none" w:sz="0" w:space="0" w:color="auto"/>
                    <w:left w:val="none" w:sz="0" w:space="0" w:color="auto"/>
                    <w:bottom w:val="none" w:sz="0" w:space="0" w:color="auto"/>
                    <w:right w:val="none" w:sz="0" w:space="0" w:color="auto"/>
                  </w:divBdr>
                  <w:divsChild>
                    <w:div w:id="1405253823">
                      <w:marLeft w:val="0"/>
                      <w:marRight w:val="0"/>
                      <w:marTop w:val="0"/>
                      <w:marBottom w:val="375"/>
                      <w:divBdr>
                        <w:top w:val="none" w:sz="0" w:space="0" w:color="auto"/>
                        <w:left w:val="none" w:sz="0" w:space="0" w:color="auto"/>
                        <w:bottom w:val="none" w:sz="0" w:space="0" w:color="auto"/>
                        <w:right w:val="none" w:sz="0" w:space="0" w:color="auto"/>
                      </w:divBdr>
                      <w:divsChild>
                        <w:div w:id="9591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48322">
      <w:bodyDiv w:val="1"/>
      <w:marLeft w:val="0"/>
      <w:marRight w:val="0"/>
      <w:marTop w:val="0"/>
      <w:marBottom w:val="0"/>
      <w:divBdr>
        <w:top w:val="none" w:sz="0" w:space="0" w:color="auto"/>
        <w:left w:val="none" w:sz="0" w:space="0" w:color="auto"/>
        <w:bottom w:val="none" w:sz="0" w:space="0" w:color="auto"/>
        <w:right w:val="none" w:sz="0" w:space="0" w:color="auto"/>
      </w:divBdr>
      <w:divsChild>
        <w:div w:id="354308793">
          <w:marLeft w:val="0"/>
          <w:marRight w:val="0"/>
          <w:marTop w:val="0"/>
          <w:marBottom w:val="0"/>
          <w:divBdr>
            <w:top w:val="none" w:sz="0" w:space="0" w:color="auto"/>
            <w:left w:val="none" w:sz="0" w:space="0" w:color="auto"/>
            <w:bottom w:val="none" w:sz="0" w:space="0" w:color="auto"/>
            <w:right w:val="none" w:sz="0" w:space="0" w:color="auto"/>
          </w:divBdr>
          <w:divsChild>
            <w:div w:id="1839885740">
              <w:marLeft w:val="0"/>
              <w:marRight w:val="0"/>
              <w:marTop w:val="0"/>
              <w:marBottom w:val="0"/>
              <w:divBdr>
                <w:top w:val="none" w:sz="0" w:space="0" w:color="auto"/>
                <w:left w:val="none" w:sz="0" w:space="0" w:color="auto"/>
                <w:bottom w:val="none" w:sz="0" w:space="0" w:color="auto"/>
                <w:right w:val="none" w:sz="0" w:space="0" w:color="auto"/>
              </w:divBdr>
              <w:divsChild>
                <w:div w:id="292488445">
                  <w:marLeft w:val="0"/>
                  <w:marRight w:val="0"/>
                  <w:marTop w:val="0"/>
                  <w:marBottom w:val="0"/>
                  <w:divBdr>
                    <w:top w:val="none" w:sz="0" w:space="0" w:color="auto"/>
                    <w:left w:val="none" w:sz="0" w:space="0" w:color="auto"/>
                    <w:bottom w:val="none" w:sz="0" w:space="0" w:color="auto"/>
                    <w:right w:val="none" w:sz="0" w:space="0" w:color="auto"/>
                  </w:divBdr>
                  <w:divsChild>
                    <w:div w:id="1061295576">
                      <w:marLeft w:val="0"/>
                      <w:marRight w:val="0"/>
                      <w:marTop w:val="0"/>
                      <w:marBottom w:val="0"/>
                      <w:divBdr>
                        <w:top w:val="none" w:sz="0" w:space="0" w:color="auto"/>
                        <w:left w:val="none" w:sz="0" w:space="0" w:color="auto"/>
                        <w:bottom w:val="none" w:sz="0" w:space="0" w:color="auto"/>
                        <w:right w:val="none" w:sz="0" w:space="0" w:color="auto"/>
                      </w:divBdr>
                      <w:divsChild>
                        <w:div w:id="512770151">
                          <w:marLeft w:val="0"/>
                          <w:marRight w:val="0"/>
                          <w:marTop w:val="0"/>
                          <w:marBottom w:val="0"/>
                          <w:divBdr>
                            <w:top w:val="none" w:sz="0" w:space="0" w:color="auto"/>
                            <w:left w:val="none" w:sz="0" w:space="0" w:color="auto"/>
                            <w:bottom w:val="none" w:sz="0" w:space="0" w:color="auto"/>
                            <w:right w:val="none" w:sz="0" w:space="0" w:color="auto"/>
                          </w:divBdr>
                          <w:divsChild>
                            <w:div w:id="1448504442">
                              <w:marLeft w:val="0"/>
                              <w:marRight w:val="0"/>
                              <w:marTop w:val="0"/>
                              <w:marBottom w:val="375"/>
                              <w:divBdr>
                                <w:top w:val="none" w:sz="0" w:space="0" w:color="auto"/>
                                <w:left w:val="none" w:sz="0" w:space="0" w:color="auto"/>
                                <w:bottom w:val="none" w:sz="0" w:space="0" w:color="auto"/>
                                <w:right w:val="none" w:sz="0" w:space="0" w:color="auto"/>
                              </w:divBdr>
                              <w:divsChild>
                                <w:div w:id="7407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557339">
      <w:bodyDiv w:val="1"/>
      <w:marLeft w:val="0"/>
      <w:marRight w:val="0"/>
      <w:marTop w:val="0"/>
      <w:marBottom w:val="0"/>
      <w:divBdr>
        <w:top w:val="none" w:sz="0" w:space="0" w:color="auto"/>
        <w:left w:val="none" w:sz="0" w:space="0" w:color="auto"/>
        <w:bottom w:val="none" w:sz="0" w:space="0" w:color="auto"/>
        <w:right w:val="none" w:sz="0" w:space="0" w:color="auto"/>
      </w:divBdr>
      <w:divsChild>
        <w:div w:id="1582526508">
          <w:marLeft w:val="0"/>
          <w:marRight w:val="0"/>
          <w:marTop w:val="0"/>
          <w:marBottom w:val="0"/>
          <w:divBdr>
            <w:top w:val="none" w:sz="0" w:space="0" w:color="auto"/>
            <w:left w:val="none" w:sz="0" w:space="0" w:color="auto"/>
            <w:bottom w:val="none" w:sz="0" w:space="0" w:color="auto"/>
            <w:right w:val="none" w:sz="0" w:space="0" w:color="auto"/>
          </w:divBdr>
        </w:div>
      </w:divsChild>
    </w:div>
    <w:div w:id="1923296363">
      <w:bodyDiv w:val="1"/>
      <w:marLeft w:val="0"/>
      <w:marRight w:val="0"/>
      <w:marTop w:val="0"/>
      <w:marBottom w:val="0"/>
      <w:divBdr>
        <w:top w:val="none" w:sz="0" w:space="0" w:color="auto"/>
        <w:left w:val="none" w:sz="0" w:space="0" w:color="auto"/>
        <w:bottom w:val="none" w:sz="0" w:space="0" w:color="auto"/>
        <w:right w:val="none" w:sz="0" w:space="0" w:color="auto"/>
      </w:divBdr>
      <w:divsChild>
        <w:div w:id="522942819">
          <w:marLeft w:val="0"/>
          <w:marRight w:val="0"/>
          <w:marTop w:val="0"/>
          <w:marBottom w:val="450"/>
          <w:divBdr>
            <w:top w:val="none" w:sz="0" w:space="0" w:color="auto"/>
            <w:left w:val="none" w:sz="0" w:space="0" w:color="auto"/>
            <w:bottom w:val="none" w:sz="0" w:space="0" w:color="auto"/>
            <w:right w:val="none" w:sz="0" w:space="0" w:color="auto"/>
          </w:divBdr>
        </w:div>
      </w:divsChild>
    </w:div>
    <w:div w:id="2005232021">
      <w:bodyDiv w:val="1"/>
      <w:marLeft w:val="0"/>
      <w:marRight w:val="0"/>
      <w:marTop w:val="0"/>
      <w:marBottom w:val="0"/>
      <w:divBdr>
        <w:top w:val="none" w:sz="0" w:space="0" w:color="auto"/>
        <w:left w:val="none" w:sz="0" w:space="0" w:color="auto"/>
        <w:bottom w:val="none" w:sz="0" w:space="0" w:color="auto"/>
        <w:right w:val="none" w:sz="0" w:space="0" w:color="auto"/>
      </w:divBdr>
      <w:divsChild>
        <w:div w:id="1606695424">
          <w:marLeft w:val="0"/>
          <w:marRight w:val="0"/>
          <w:marTop w:val="0"/>
          <w:marBottom w:val="0"/>
          <w:divBdr>
            <w:top w:val="none" w:sz="0" w:space="0" w:color="auto"/>
            <w:left w:val="none" w:sz="0" w:space="0" w:color="auto"/>
            <w:bottom w:val="none" w:sz="0" w:space="0" w:color="auto"/>
            <w:right w:val="none" w:sz="0" w:space="0" w:color="auto"/>
          </w:divBdr>
          <w:divsChild>
            <w:div w:id="1224413067">
              <w:marLeft w:val="0"/>
              <w:marRight w:val="0"/>
              <w:marTop w:val="0"/>
              <w:marBottom w:val="375"/>
              <w:divBdr>
                <w:top w:val="none" w:sz="0" w:space="0" w:color="auto"/>
                <w:left w:val="none" w:sz="0" w:space="0" w:color="auto"/>
                <w:bottom w:val="none" w:sz="0" w:space="0" w:color="auto"/>
                <w:right w:val="none" w:sz="0" w:space="0" w:color="auto"/>
              </w:divBdr>
              <w:divsChild>
                <w:div w:id="19083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0257">
      <w:bodyDiv w:val="1"/>
      <w:marLeft w:val="0"/>
      <w:marRight w:val="0"/>
      <w:marTop w:val="0"/>
      <w:marBottom w:val="0"/>
      <w:divBdr>
        <w:top w:val="none" w:sz="0" w:space="0" w:color="auto"/>
        <w:left w:val="none" w:sz="0" w:space="0" w:color="auto"/>
        <w:bottom w:val="none" w:sz="0" w:space="0" w:color="auto"/>
        <w:right w:val="none" w:sz="0" w:space="0" w:color="auto"/>
      </w:divBdr>
      <w:divsChild>
        <w:div w:id="1540706596">
          <w:marLeft w:val="0"/>
          <w:marRight w:val="0"/>
          <w:marTop w:val="0"/>
          <w:marBottom w:val="0"/>
          <w:divBdr>
            <w:top w:val="none" w:sz="0" w:space="0" w:color="auto"/>
            <w:left w:val="none" w:sz="0" w:space="0" w:color="auto"/>
            <w:bottom w:val="none" w:sz="0" w:space="0" w:color="auto"/>
            <w:right w:val="none" w:sz="0" w:space="0" w:color="auto"/>
          </w:divBdr>
          <w:divsChild>
            <w:div w:id="1730297756">
              <w:marLeft w:val="0"/>
              <w:marRight w:val="0"/>
              <w:marTop w:val="0"/>
              <w:marBottom w:val="0"/>
              <w:divBdr>
                <w:top w:val="none" w:sz="0" w:space="0" w:color="auto"/>
                <w:left w:val="none" w:sz="0" w:space="0" w:color="auto"/>
                <w:bottom w:val="none" w:sz="0" w:space="0" w:color="auto"/>
                <w:right w:val="none" w:sz="0" w:space="0" w:color="auto"/>
              </w:divBdr>
              <w:divsChild>
                <w:div w:id="1298341042">
                  <w:marLeft w:val="0"/>
                  <w:marRight w:val="0"/>
                  <w:marTop w:val="0"/>
                  <w:marBottom w:val="0"/>
                  <w:divBdr>
                    <w:top w:val="none" w:sz="0" w:space="0" w:color="auto"/>
                    <w:left w:val="none" w:sz="0" w:space="0" w:color="auto"/>
                    <w:bottom w:val="none" w:sz="0" w:space="0" w:color="auto"/>
                    <w:right w:val="none" w:sz="0" w:space="0" w:color="auto"/>
                  </w:divBdr>
                  <w:divsChild>
                    <w:div w:id="626933396">
                      <w:marLeft w:val="0"/>
                      <w:marRight w:val="0"/>
                      <w:marTop w:val="0"/>
                      <w:marBottom w:val="0"/>
                      <w:divBdr>
                        <w:top w:val="single" w:sz="6" w:space="31" w:color="DDDDDD"/>
                        <w:left w:val="none" w:sz="0" w:space="0" w:color="auto"/>
                        <w:bottom w:val="none" w:sz="0" w:space="0" w:color="auto"/>
                        <w:right w:val="none" w:sz="0" w:space="0" w:color="auto"/>
                      </w:divBdr>
                      <w:divsChild>
                        <w:div w:id="90781124">
                          <w:marLeft w:val="0"/>
                          <w:marRight w:val="0"/>
                          <w:marTop w:val="0"/>
                          <w:marBottom w:val="0"/>
                          <w:divBdr>
                            <w:top w:val="none" w:sz="0" w:space="0" w:color="auto"/>
                            <w:left w:val="none" w:sz="0" w:space="0" w:color="auto"/>
                            <w:bottom w:val="none" w:sz="0" w:space="0" w:color="auto"/>
                            <w:right w:val="none" w:sz="0" w:space="0" w:color="auto"/>
                          </w:divBdr>
                          <w:divsChild>
                            <w:div w:id="374937732">
                              <w:marLeft w:val="0"/>
                              <w:marRight w:val="0"/>
                              <w:marTop w:val="0"/>
                              <w:marBottom w:val="0"/>
                              <w:divBdr>
                                <w:top w:val="none" w:sz="0" w:space="0" w:color="auto"/>
                                <w:left w:val="none" w:sz="0" w:space="0" w:color="auto"/>
                                <w:bottom w:val="none" w:sz="0" w:space="0" w:color="auto"/>
                                <w:right w:val="none" w:sz="0" w:space="0" w:color="auto"/>
                              </w:divBdr>
                              <w:divsChild>
                                <w:div w:id="1580946482">
                                  <w:marLeft w:val="0"/>
                                  <w:marRight w:val="0"/>
                                  <w:marTop w:val="0"/>
                                  <w:marBottom w:val="0"/>
                                  <w:divBdr>
                                    <w:top w:val="none" w:sz="0" w:space="0" w:color="auto"/>
                                    <w:left w:val="none" w:sz="0" w:space="0" w:color="auto"/>
                                    <w:bottom w:val="none" w:sz="0" w:space="0" w:color="auto"/>
                                    <w:right w:val="none" w:sz="0" w:space="0" w:color="auto"/>
                                  </w:divBdr>
                                  <w:divsChild>
                                    <w:div w:id="2045444842">
                                      <w:marLeft w:val="0"/>
                                      <w:marRight w:val="0"/>
                                      <w:marTop w:val="0"/>
                                      <w:marBottom w:val="0"/>
                                      <w:divBdr>
                                        <w:top w:val="none" w:sz="0" w:space="0" w:color="auto"/>
                                        <w:left w:val="none" w:sz="0" w:space="0" w:color="auto"/>
                                        <w:bottom w:val="none" w:sz="0" w:space="0" w:color="auto"/>
                                        <w:right w:val="none" w:sz="0" w:space="0" w:color="auto"/>
                                      </w:divBdr>
                                      <w:divsChild>
                                        <w:div w:id="106196309">
                                          <w:marLeft w:val="-150"/>
                                          <w:marRight w:val="-150"/>
                                          <w:marTop w:val="0"/>
                                          <w:marBottom w:val="450"/>
                                          <w:divBdr>
                                            <w:top w:val="none" w:sz="0" w:space="0" w:color="auto"/>
                                            <w:left w:val="none" w:sz="0" w:space="0" w:color="auto"/>
                                            <w:bottom w:val="none" w:sz="0" w:space="0" w:color="auto"/>
                                            <w:right w:val="none" w:sz="0" w:space="0" w:color="auto"/>
                                          </w:divBdr>
                                          <w:divsChild>
                                            <w:div w:id="1582985040">
                                              <w:marLeft w:val="0"/>
                                              <w:marRight w:val="0"/>
                                              <w:marTop w:val="0"/>
                                              <w:marBottom w:val="0"/>
                                              <w:divBdr>
                                                <w:top w:val="none" w:sz="0" w:space="0" w:color="auto"/>
                                                <w:left w:val="none" w:sz="0" w:space="0" w:color="auto"/>
                                                <w:bottom w:val="none" w:sz="0" w:space="0" w:color="auto"/>
                                                <w:right w:val="none" w:sz="0" w:space="0" w:color="auto"/>
                                              </w:divBdr>
                                              <w:divsChild>
                                                <w:div w:id="309137588">
                                                  <w:marLeft w:val="0"/>
                                                  <w:marRight w:val="0"/>
                                                  <w:marTop w:val="0"/>
                                                  <w:marBottom w:val="0"/>
                                                  <w:divBdr>
                                                    <w:top w:val="none" w:sz="0" w:space="0" w:color="auto"/>
                                                    <w:left w:val="none" w:sz="0" w:space="0" w:color="auto"/>
                                                    <w:bottom w:val="none" w:sz="0" w:space="0" w:color="auto"/>
                                                    <w:right w:val="none" w:sz="0" w:space="0" w:color="auto"/>
                                                  </w:divBdr>
                                                  <w:divsChild>
                                                    <w:div w:id="1656491780">
                                                      <w:marLeft w:val="0"/>
                                                      <w:marRight w:val="0"/>
                                                      <w:marTop w:val="0"/>
                                                      <w:marBottom w:val="375"/>
                                                      <w:divBdr>
                                                        <w:top w:val="none" w:sz="0" w:space="0" w:color="auto"/>
                                                        <w:left w:val="none" w:sz="0" w:space="0" w:color="auto"/>
                                                        <w:bottom w:val="none" w:sz="0" w:space="0" w:color="auto"/>
                                                        <w:right w:val="none" w:sz="0" w:space="0" w:color="auto"/>
                                                      </w:divBdr>
                                                      <w:divsChild>
                                                        <w:div w:id="20005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20Kum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D0676E-8A38-41B2-B8AF-B4F58417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28</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kumar</dc:creator>
  <cp:lastModifiedBy>abhishek kumar</cp:lastModifiedBy>
  <cp:revision>7</cp:revision>
  <dcterms:created xsi:type="dcterms:W3CDTF">2018-11-20T18:16:00Z</dcterms:created>
  <dcterms:modified xsi:type="dcterms:W3CDTF">2018-12-19T12:21:00Z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