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D78"/>
          <w:sz w:val="22"/>
        </w:rPr>
        <w:t>ERASMUSHOMES</w:t>
      </w:r>
    </w:p>
    <w:p>
      <w:pPr>
        <w:spacing w:after="100"/>
      </w:pPr>
      <w:r>
        <w:rPr>
          <w:rFonts w:ascii="Calibri" w:hAnsi="Calibri"/>
          <w:b/>
          <w:color w:val="2E74B5"/>
          <w:sz w:val="44"/>
        </w:rPr>
        <w:t>Roadmap de dirección hasta el MVP de diciembre de 2026</w:t>
      </w:r>
    </w:p>
    <w:p>
      <w:pPr>
        <w:spacing w:after="320"/>
      </w:pPr>
      <w:r>
        <w:rPr>
          <w:rFonts w:ascii="Calibri" w:hAnsi="Calibri"/>
          <w:b w:val="0"/>
          <w:color w:val="555555"/>
          <w:sz w:val="24"/>
        </w:rPr>
        <w:t>Piloto comercial mobile-first · 22 agosto — 20 diciembre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Decisión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Compromiso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Meta de diciembre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PWA pública y útil en un piloto de 1–3 ciudades; no un lanzamiento paneuropeo.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Promesa de producto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Ahorrar trabajo real: buscar, filtrar, contactar, seguir y decidir.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Ritmo founder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h/semana: decisiones, validación y pruebas; los agentes ejecutan.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Regla de gobierno</w:t>
            </w:r>
          </w:p>
        </w:tc>
        <w:tc>
          <w:tcPr>
            <w:tcW w:type="dxa" w:w="71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semana deja una evidencia; cada fin de semana se acepta, corrige o recorta.</w:t>
            </w:r>
          </w:p>
        </w:tc>
      </w:tr>
    </w:tbl>
    <w:p>
      <w:pPr>
        <w:spacing w:after="20"/>
      </w:pP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1. Alcance cerrado del MVP</w:t>
      </w:r>
    </w:p>
    <w:p>
      <w:pPr>
        <w:spacing w:after="100" w:line="276" w:lineRule="auto"/>
      </w:pPr>
      <w:r>
        <w:rPr>
          <w:rFonts w:ascii="Calibri" w:hAnsi="Calibri"/>
          <w:b w:val="0"/>
          <w:color w:val="000000"/>
          <w:sz w:val="21"/>
        </w:rPr>
        <w:t>El MVP es “PulaHomes universalizado, mobile-first y comercial”. Se centra en el ciclo operativo de conseguir alojamiento; no en ganar por tener más anuncios que los grandes portales.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Área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Debe estar en el piloto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Queda fuera hasta después del piloto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Perfil y búsqueda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Registro/perfil, ciudad-universidad-campus, fechas, presupuesto, preferencias y cobertura declarada por ciudad.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Datos y selección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Fuentes controladas, modelo normalizado, deduplicación, traducción, filtros, matching y shortlist.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Acción y seguimiento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Mensajes multilingües, contacto con autorización del estudiante, estados, recordatorios, resúmenes de conversación y alertas.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 y operación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PWA instalable 360–430 px, dashboard de búsqueda, analítica, observabilidad, privacidad y seguridad básica.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entra</w:t>
            </w:r>
          </w:p>
        </w:tc>
        <w:tc>
          <w:tcPr>
            <w:tcW w:type="dxa" w:w="41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Apps nativas, Smart Deposit, Heredar Piso, marketplace completo, custodia de fianzas, automatización jurídica, KYC complejo y conectores a toda Europa.</w:t>
            </w:r>
          </w:p>
        </w:tc>
      </w:tr>
    </w:tbl>
    <w:p>
      <w:pPr>
        <w:spacing w:after="20"/>
      </w:pP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2. Objetivos y definición de éxito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Objetivo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Definición de terminado / gate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O1 · Problema resuelto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 estudiante puede completar desde móvil: configurar búsqueda → recibir opciones válidas → contactar → entender respuestas → saber el siguiente paso.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O2 · Oferta útil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ciudad piloto tiene al menos tres fuentes viables, permitidas o con acuerdo; si no, no se lanza esa ciudad.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O3 · Confianza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Consentimiento explícito, retención mínima, trazabilidad de acciones y ninguna promesa jurídica o de disponibilidad.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O4 · Evidencia de mercado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 piloto: ≥60% ve 3 opciones válidas en &lt;5 min; ≥20% contacta; ≥35% obtiene respuesta útil.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O5 · Viabilidad</w:t>
            </w:r>
          </w:p>
        </w:tc>
        <w:tc>
          <w:tcPr>
            <w:tcW w:type="dxa" w:w="7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 de disposición a pagar; no escalar Ads hasta que LTV/CAC y conversión tengan evidencia.</w:t>
            </w:r>
          </w:p>
        </w:tc>
      </w:tr>
    </w:tbl>
    <w:p>
      <w:pPr>
        <w:spacing w:after="20"/>
      </w:pP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3. Cadencia compatible con tu trabajo</w:t>
      </w:r>
    </w:p>
    <w:p>
      <w:pPr>
        <w:spacing w:after="100" w:line="276" w:lineRule="auto"/>
      </w:pPr>
      <w:r>
        <w:rPr>
          <w:rFonts w:ascii="Calibri" w:hAnsi="Calibri"/>
          <w:b w:val="0"/>
          <w:color w:val="000000"/>
          <w:sz w:val="21"/>
        </w:rPr>
        <w:t>Capacidad base: 10 h/semana. No se premia “hacer más”; se premia cerrar lo comprometido y mantener calidad.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Bloque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Tiempo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Tu trabajo como founder / PM Tech Lead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Lunes–viernes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 h total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Leer el cierre del agente, resolver una decisión bloqueante y registrar feedback breve.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Sábado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 h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Revisión de demo móvil, pruebas de aceptación, decisión GO/NO-GO y priorización de la semana siguiente.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Domingo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 h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Validación externa: fuentes, estudiantes, universidad/ESN o revisión de métricas y riesgos.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Regla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61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 máximo de 3 objetivos semanales. Todo lo nuevo entra al backlog, no rompe el sprint en curso.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4. Plan semanal: partido a partido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Semana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Foco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Trabajo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Validación sábado/domingo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22–30 ago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EH-001 cierre + EH-002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Merge de fuente de verdad; contrato funcional pantalla a pantalla; métricas y criterios de aceptación.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Mapa de flujo móvil completo y backlog priorizado.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Aceptar contrato; si hay ambigüedad, se resuelve antes de construir.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31 ago–6 sep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Supply y validación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Seleccionar máximo 3 ciudades candidatas; evaluar fuentes, permisos, calidad y volumen; 5 entrevistas de problema.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Ficha de cada ciudad y decisión piloto.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hay 3 fuentes viables: ciudad fuera, no se fuerza scraper.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7–13 sep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Arquitectura y confianza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Modelo de datos/listing, estados, eventos, permisos, privacidad, retención y estrategia Gmail fallback.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ADR técnico + modelo de datos + threat checklist.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Aprobar solo arquitectura mínima; nada de stack ornamental.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14–20 sep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UX móvil y prototipo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Flujos 360–430: onboarding, home “hoy”, resultados, detalle, shortlist, contacto y seguimiento.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Prototipo navegable y test con 3–5 personas.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pantalla debe permitir actuar, no solo mirar.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21–27 sep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Base PWA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Repositorio, CI, entornos, auth, perfil, PWA instalable, diseño base y observabilidad mínima.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 abre en móvil y un usuario persiste perfil.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Prueba real en Android e iPhone/Safari si disponible.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28 sep–4 oct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Ingesta y listings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Primeras fuentes permitidas/controladas, normalización, deduplicación y trazabilidad de origen.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Listings reales o dataset trazable en una ciudad.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Bloqueo de fuente: usar fallback autorizado o reducir ciudad.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5–11 oct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Búsqueda y selección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Filtros, matching explicable, shortlist y estados.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Usuario obtiene shortlist útil en &lt;5 min.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 de calidad; no optimizar algoritmo sin datos.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12–18 oct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Contacto seguro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Plantillas multilingües, edición, consentimiento y envío/derivación controlada.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Mensaje contextual listo y acción auditada.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Nunca envío autónomo masivo; límites anti-spam.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80" w:after="100"/>
      </w:pPr>
      <w:r>
        <w:rPr>
          <w:rFonts w:ascii="Calibri" w:hAnsi="Calibri"/>
          <w:b/>
          <w:color w:val="1F4D78"/>
          <w:sz w:val="25"/>
        </w:rPr>
        <w:t>4. Plan semanal: continuación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Semana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Foco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Trabajo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Validación sábado/domingo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19–25 oct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Seguimiento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Estados, recordatorios, Gmail forwarding/vinculación de hilos, tareas pendientes.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Dashboard “qué hacer hoy” operativo.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OAuth completo solo si no compromete fecha ni compliance.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26 oct–1 nov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Conversación y alertas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Resumen de hilo, extracción de peticiones, alertas y siguiente acción.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Tres conversaciones de prueba interpretadas correctamente.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Validar errores de IA y permitir corrección humana.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2–8 nov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Vertical slice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Recorrido completo con datos reales: buscar → seleccionar → contactar → seguir.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Demo reproducible de punta a punta en móvil.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 beta solo si no hay bloqueantes P0/P1.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9–15 nov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Calidad y cumplimiento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QA móvil, accesibilidad práctica, seguridad básica, privacidad, logs, errores y recuperación.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Checklist de release y registro de riesgos.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Recortar funcionalidad antes que sacrificar confianza.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16–22 nov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Piloto cerrado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Onboarding de primeros usuarios y soporte ligero; medir activación/contacto.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Primeros usuarios reales y panel de métricas.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Canal de feedback único; no soporte caótico por cinco sitios.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23–29 nov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Corrección por evidencia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Resolver los 3 mayores frenos observados; validar fuentes y mensajes.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Release candidate pública.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Solo cambios con evidencia; congelar extras.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30 nov–6 dic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Lanzamiento piloto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Publicar PWA, monitorizar, soporte y comunicación honesta de cobertura.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Piloto comercial público funcionando.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GO si métricas y estabilidad sostienen uso real.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7–20 dic</w:t>
            </w:r>
          </w:p>
        </w:tc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Estabilización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Corregir incidencias, medir embudo, entrevistas y decisión de enero.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Informe de piloto + backlog 2027 priorizado.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ampliar ciudades sin cumplir gates de la primera.</w:t>
            </w:r>
          </w:p>
        </w:tc>
      </w:tr>
    </w:tbl>
    <w:p>
      <w:pPr>
        <w:spacing w:after="20"/>
      </w:pP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5. Ritual semanal de validación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Sábado · 4 h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Domingo · 3 h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1) 30 min: comprobar objetivo, evidencia y desviaciones.</w:t>
              <w:br/>
              <w:t>2) 90 min: probar la demo en móvil como estudiante.</w:t>
              <w:br/>
              <w:t>3) 45 min: revisar riesgos, seguridad y datos.</w:t>
              <w:br/>
              <w:t>4) 45 min: aceptar / corregir / recortar y publicar el siguiente EH-00X.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1) 60 min: prueba externa o revisión de fuente/mercado.</w:t>
              <w:br/>
              <w:t>2) 45 min: leer métricas y feedback.</w:t>
              <w:br/>
              <w:t>3) 45 min: decidir una sola mejora de alto impacto.</w:t>
              <w:br/>
              <w:t>4) 30 min: dejar por escrito decisiones y preguntas abiertas.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Calibri" w:hAnsi="Calibri"/>
          <w:b/>
          <w:color w:val="000000"/>
          <w:sz w:val="21"/>
        </w:rPr>
        <w:t>Salida obligatoria de cada fin de semana:</w:t>
      </w:r>
      <w:r>
        <w:rPr>
          <w:rFonts w:ascii="Calibri" w:hAnsi="Calibri"/>
          <w:b w:val="0"/>
          <w:color w:val="000000"/>
          <w:sz w:val="21"/>
        </w:rPr>
        <w:t xml:space="preserve"> semáforo del sprint (verde/ámbar/rojo), enlace a evidencia, decisión tomada, riesgo nuevo, responsable y objetivo de la semana siguiente.</w:t>
      </w: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6. Riesgos previsibles y respuesta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Riesgo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Impacto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Respuesta operativa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Fuentes bloqueadas o sin permiso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rompe la oferta y el calendario.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Trabajar ciudad por ciudad; APIs/acuerdos/fuentes oficiales primero; no lanzar ciudad sin 3 fuentes viables.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Gmail OAuth restringido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Retrasa por auditoría y privacidad.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Forwarding o vinculación explícita de conversaciones en piloto; OAuth posterior basado en evidencia.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Alcance desbocado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hay MVP en diciembre.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Regla Must/Should/Could; cualquier extra entra en enero salvo que sustituya algo más débil.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Datos pobres / duplicados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confianza cae y no se contacta.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Trazabilidad de origen, controles de calidad y revisión manual de la primera cohorte.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Mensajes erróneos o spam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Daño reputacional y riesgo de bloqueo.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Autorización humana, límites de envío, plantillas revisables y registro de acciones.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Poca adquisición o validación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Piloto sin aprendizaje real.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Canal temprano universidad/ESN + entrevistas; no gastar en Ads sin economics.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Disponibilidad del founder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Las decisiones se acumulan.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Decisiones empaquetadas por agentes; 3 objetivos/semana; semáforo y corte semanal.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Incidencia de seguridad o privacidad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Riesgo legal y de confianza.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Minimización, consentimiento, retención definida, secretos fuera de Git y checklist antes de beta.</w:t>
            </w:r>
          </w:p>
        </w:tc>
      </w:tr>
    </w:tbl>
    <w:p>
      <w:pPr>
        <w:spacing w:after="20"/>
      </w:pP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7. Cuadro de mando del PM Tech Lead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Producto: % que llega a 3 opciones válidas &lt;5 min; % que guarda; % que contacta.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Operación: fuentes activas por ciudad, frescura de listings, ratio de duplicados y errores.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Conversión: respuestas útiles, tiempo de primera respuesta, tareas vencidas, “alojamiento conseguido”.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Calidad: P0/P1 abiertos, fallos móviles, errores de IA corregidos por usuario y disponibilidad.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Negocio: entrevistas completadas, acuerdos/canales activados, free→Pro y disposición a pagar.</w:t>
      </w:r>
    </w:p>
    <w:p>
      <w:pPr>
        <w:spacing w:before="260" w:after="100"/>
      </w:pPr>
      <w:r>
        <w:rPr>
          <w:rFonts w:ascii="Calibri" w:hAnsi="Calibri"/>
          <w:b/>
          <w:color w:val="2E74B5"/>
          <w:sz w:val="32"/>
        </w:rPr>
        <w:t>8. Reglas de decisión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No se amplía una ciudad porque “queda bonito en el mapa”; se amplía cuando fuentes, activación y calidad lo justifican.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No se automatiza una acción sensible por orgullo técnico: el usuario autoriza el contacto y puede corregir a la IA.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No se paga adquisición hasta demostrar valor, respuesta y una economía unitaria razonable.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Cada encargo EH-00X es pequeño, auditable y termina en evidencia, PR, validación y decisión.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000000"/>
          <w:sz w:val="20"/>
        </w:rPr>
        <w:t>La victoria de diciembre es una PWA que ayuda de verdad a una cohorte concreta. El Mundial se juega después, con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Documento de dirección · 22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ERASMUSHOMES  |  Roadmap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