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1B3A5C"/>
          <w:sz w:val="52"/>
          <w:szCs w:val="52"/>
        </w:rPr>
        <w:t xml:space="preserve">USAFA CURRICULUM MANAGEMENT TOOL</w:t>
      </w:r>
    </w:p>
    <w:p>
      <w:pPr>
        <w:spacing w:after="100"/>
        <w:jc w:val="center"/>
      </w:pPr>
      <w:r>
        <w:rPr>
          <w:rFonts w:ascii="Georgia" w:cs="Georgia" w:eastAsia="Georgia" w:hAnsi="Georgia"/>
          <w:color w:val="2E75B6"/>
          <w:sz w:val="36"/>
          <w:szCs w:val="36"/>
        </w:rPr>
        <w:t xml:space="preserve">Comprehensive Project Specification</w:t>
      </w:r>
    </w:p>
    <w:p>
      <w:pPr>
        <w:spacing w:after="100"/>
        <w:jc w:val="center"/>
      </w:pPr>
      <w:r>
        <w:rPr>
          <w:rFonts w:ascii="Georgia" w:cs="Georgia" w:eastAsia="Georgia" w:hAnsi="Georgia"/>
          <w:color w:val="2E75B6"/>
          <w:sz w:val="36"/>
          <w:szCs w:val="36"/>
        </w:rPr>
        <w:t xml:space="preserve">&amp; Phased Implementation Plan</w:t>
      </w:r>
    </w:p>
    <w:p>
      <w:pPr>
        <w:pBdr>
          <w:bottom w:val="single" w:color="2E75B6" w:sz="4" w:space="1"/>
        </w:pBdr>
        <w:spacing w:before="200" w:after="200"/>
      </w:pPr>
    </w:p>
    <w:p>
      <w:pPr>
        <w:spacing w:after="80"/>
        <w:jc w:val="center"/>
      </w:pPr>
      <w:r>
        <w:rPr>
          <w:rFonts w:ascii="Arial" w:cs="Arial" w:eastAsia="Arial" w:hAnsi="Arial"/>
          <w:color w:val="666666"/>
          <w:sz w:val="24"/>
          <w:szCs w:val="24"/>
        </w:rPr>
        <w:t xml:space="preserve">Prepared for the Incoming Dean of Faculty</w:t>
      </w:r>
    </w:p>
    <w:p>
      <w:pPr>
        <w:spacing w:after="80"/>
        <w:jc w:val="center"/>
      </w:pPr>
      <w:r>
        <w:rPr>
          <w:rFonts w:ascii="Arial" w:cs="Arial" w:eastAsia="Arial" w:hAnsi="Arial"/>
          <w:color w:val="666666"/>
          <w:sz w:val="24"/>
          <w:szCs w:val="24"/>
        </w:rPr>
        <w:t xml:space="preserve">United States Air Force Academy</w:t>
      </w:r>
    </w:p>
    <w:p>
      <w:pPr>
        <w:spacing w:after="400"/>
        <w:jc w:val="center"/>
      </w:pPr>
      <w:r>
        <w:rPr>
          <w:rFonts w:ascii="Arial" w:cs="Arial" w:eastAsia="Arial" w:hAnsi="Arial"/>
          <w:color w:val="666666"/>
          <w:sz w:val="24"/>
          <w:szCs w:val="24"/>
        </w:rPr>
        <w:t xml:space="preserve">February 2026</w:t>
      </w:r>
    </w:p>
    <w:p>
      <w:pPr>
        <w:spacing w:after="80"/>
        <w:jc w:val="center"/>
      </w:pPr>
      <w:r>
        <w:rPr>
          <w:rFonts w:ascii="Arial" w:cs="Arial" w:eastAsia="Arial" w:hAnsi="Arial"/>
          <w:b/>
          <w:bCs/>
          <w:color w:val="CC0000"/>
          <w:sz w:val="24"/>
          <w:szCs w:val="24"/>
        </w:rPr>
        <w:t xml:space="preserve">DRAFT — Version 1.0</w:t>
      </w:r>
    </w:p>
    <w:p>
      <w:pPr>
        <w:spacing w:after="80"/>
        <w:jc w:val="center"/>
      </w:pPr>
      <w:r>
        <w:rPr>
          <w:rFonts w:ascii="Arial" w:cs="Arial" w:eastAsia="Arial" w:hAnsi="Arial"/>
          <w:b/>
          <w:bCs/>
          <w:color w:val="666666"/>
          <w:sz w:val="20"/>
          <w:szCs w:val="20"/>
        </w:rPr>
        <w:t xml:space="preserve">UNCLASSIFIED // FOR OFFICIAL USE ONLY</w:t>
      </w:r>
    </w:p>
    <w:p>
      <w:r>
        <w:br w:type="page"/>
      </w:r>
    </w:p>
    <w:p>
      <w:pPr>
        <w:pStyle w:val="Heading1"/>
        <w:spacing w:before="360" w:after="200"/>
      </w:pPr>
      <w:r>
        <w:rPr>
          <w:rFonts w:ascii="Georgia" w:cs="Georgia" w:eastAsia="Georgia" w:hAnsi="Georgia"/>
          <w:b/>
          <w:bCs/>
          <w:color w:val="1B3A5C"/>
          <w:sz w:val="36"/>
          <w:szCs w:val="36"/>
        </w:rPr>
        <w:t xml:space="preserve">Table of Contents</w:t>
      </w:r>
    </w:p>
    <w:p>
      <w:pPr>
        <w:spacing w:after="160" w:line="276"/>
      </w:pPr>
      <w:r>
        <w:rPr>
          <w:rFonts w:ascii="Arial" w:cs="Arial" w:eastAsia="Arial" w:hAnsi="Arial"/>
          <w:color w:val="333333"/>
          <w:sz w:val="22"/>
          <w:szCs w:val="22"/>
        </w:rPr>
        <w:t xml:space="preserve">This document is organized into two major parts. Part I provides the comprehensive project specification, detailing the system vision, data model, and all three primary use cases with their sub-features. Part II provides the phased implementation plan with detailed task breakdowns, dependencies, and milestones.</w:t>
      </w:r>
    </w:p>
    <w:p>
      <w:pPr>
        <w:spacing w:after="200"/>
      </w:pPr>
    </w:p>
    <w:p>
      <w:pPr>
        <w:spacing w:after="60"/>
        <w:ind w:left="0"/>
      </w:pPr>
      <w:r>
        <w:rPr>
          <w:rFonts w:ascii="Arial" w:cs="Arial" w:eastAsia="Arial" w:hAnsi="Arial"/>
          <w:b/>
          <w:bCs/>
          <w:color w:val="1B3A5C"/>
          <w:sz w:val="24"/>
          <w:szCs w:val="24"/>
        </w:rPr>
        <w:t xml:space="preserve">PART I: PROJECT SPECIFICATION</w:t>
      </w:r>
    </w:p>
    <w:p>
      <w:pPr>
        <w:spacing w:after="60"/>
        <w:ind w:left="0"/>
      </w:pPr>
      <w:r>
        <w:rPr>
          <w:rFonts w:ascii="Arial" w:cs="Arial" w:eastAsia="Arial" w:hAnsi="Arial"/>
          <w:b w:val="false"/>
          <w:bCs w:val="false"/>
          <w:color w:val="333333"/>
          <w:sz w:val="22"/>
          <w:szCs w:val="22"/>
        </w:rPr>
        <w:t xml:space="preserve">1. Executive Summary</w:t>
      </w:r>
    </w:p>
    <w:p>
      <w:pPr>
        <w:spacing w:after="60"/>
        <w:ind w:left="0"/>
      </w:pPr>
      <w:r>
        <w:rPr>
          <w:rFonts w:ascii="Arial" w:cs="Arial" w:eastAsia="Arial" w:hAnsi="Arial"/>
          <w:b w:val="false"/>
          <w:bCs w:val="false"/>
          <w:color w:val="333333"/>
          <w:sz w:val="22"/>
          <w:szCs w:val="22"/>
        </w:rPr>
        <w:t xml:space="preserve">2. System Vision and Architectural Overview</w:t>
      </w:r>
    </w:p>
    <w:p>
      <w:pPr>
        <w:spacing w:after="60"/>
        <w:ind w:left="0"/>
      </w:pPr>
      <w:r>
        <w:rPr>
          <w:rFonts w:ascii="Arial" w:cs="Arial" w:eastAsia="Arial" w:hAnsi="Arial"/>
          <w:b w:val="false"/>
          <w:bCs w:val="false"/>
          <w:color w:val="333333"/>
          <w:sz w:val="22"/>
          <w:szCs w:val="22"/>
        </w:rPr>
        <w:t xml:space="preserve">3. Data Model Specification</w:t>
      </w:r>
    </w:p>
    <w:p>
      <w:pPr>
        <w:spacing w:after="60"/>
        <w:ind w:left="360"/>
      </w:pPr>
      <w:r>
        <w:rPr>
          <w:rFonts w:ascii="Arial" w:cs="Arial" w:eastAsia="Arial" w:hAnsi="Arial"/>
          <w:b w:val="false"/>
          <w:bCs w:val="false"/>
          <w:color w:val="333333"/>
          <w:sz w:val="22"/>
          <w:szCs w:val="22"/>
        </w:rPr>
        <w:t xml:space="preserve">    3.1 Core Entities</w:t>
      </w:r>
    </w:p>
    <w:p>
      <w:pPr>
        <w:spacing w:after="60"/>
        <w:ind w:left="360"/>
      </w:pPr>
      <w:r>
        <w:rPr>
          <w:rFonts w:ascii="Arial" w:cs="Arial" w:eastAsia="Arial" w:hAnsi="Arial"/>
          <w:b w:val="false"/>
          <w:bCs w:val="false"/>
          <w:color w:val="333333"/>
          <w:sz w:val="22"/>
          <w:szCs w:val="22"/>
        </w:rPr>
        <w:t xml:space="preserve">    3.2 Relationship Model</w:t>
      </w:r>
    </w:p>
    <w:p>
      <w:pPr>
        <w:spacing w:after="60"/>
        <w:ind w:left="360"/>
      </w:pPr>
      <w:r>
        <w:rPr>
          <w:rFonts w:ascii="Arial" w:cs="Arial" w:eastAsia="Arial" w:hAnsi="Arial"/>
          <w:b w:val="false"/>
          <w:bCs w:val="false"/>
          <w:color w:val="333333"/>
          <w:sz w:val="22"/>
          <w:szCs w:val="22"/>
        </w:rPr>
        <w:t xml:space="preserve">    3.3 COMPASS Integration Layer</w:t>
      </w:r>
    </w:p>
    <w:p>
      <w:pPr>
        <w:spacing w:after="60"/>
        <w:ind w:left="0"/>
      </w:pPr>
      <w:r>
        <w:rPr>
          <w:rFonts w:ascii="Arial" w:cs="Arial" w:eastAsia="Arial" w:hAnsi="Arial"/>
          <w:b w:val="false"/>
          <w:bCs w:val="false"/>
          <w:color w:val="333333"/>
          <w:sz w:val="22"/>
          <w:szCs w:val="22"/>
        </w:rPr>
        <w:t xml:space="preserve">4. Use Case 1: Dean’s Design Studio</w:t>
      </w:r>
    </w:p>
    <w:p>
      <w:pPr>
        <w:spacing w:after="60"/>
        <w:ind w:left="360"/>
      </w:pPr>
      <w:r>
        <w:rPr>
          <w:rFonts w:ascii="Arial" w:cs="Arial" w:eastAsia="Arial" w:hAnsi="Arial"/>
          <w:b w:val="false"/>
          <w:bCs w:val="false"/>
          <w:color w:val="333333"/>
          <w:sz w:val="22"/>
          <w:szCs w:val="22"/>
        </w:rPr>
        <w:t xml:space="preserve">    4.1 Eight-Semester Curriculum Canvas</w:t>
      </w:r>
    </w:p>
    <w:p>
      <w:pPr>
        <w:spacing w:after="60"/>
        <w:ind w:left="360"/>
      </w:pPr>
      <w:r>
        <w:rPr>
          <w:rFonts w:ascii="Arial" w:cs="Arial" w:eastAsia="Arial" w:hAnsi="Arial"/>
          <w:b w:val="false"/>
          <w:bCs w:val="false"/>
          <w:color w:val="333333"/>
          <w:sz w:val="22"/>
          <w:szCs w:val="22"/>
        </w:rPr>
        <w:t xml:space="preserve">    4.2 Course Detail Editor</w:t>
      </w:r>
    </w:p>
    <w:p>
      <w:pPr>
        <w:spacing w:after="60"/>
        <w:ind w:left="360"/>
      </w:pPr>
      <w:r>
        <w:rPr>
          <w:rFonts w:ascii="Arial" w:cs="Arial" w:eastAsia="Arial" w:hAnsi="Arial"/>
          <w:b w:val="false"/>
          <w:bCs w:val="false"/>
          <w:color w:val="333333"/>
          <w:sz w:val="22"/>
          <w:szCs w:val="22"/>
        </w:rPr>
        <w:t xml:space="preserve">    4.3 Requirements Definition Engine</w:t>
      </w:r>
    </w:p>
    <w:p>
      <w:pPr>
        <w:spacing w:after="60"/>
        <w:ind w:left="360"/>
      </w:pPr>
      <w:r>
        <w:rPr>
          <w:rFonts w:ascii="Arial" w:cs="Arial" w:eastAsia="Arial" w:hAnsi="Arial"/>
          <w:b w:val="false"/>
          <w:bCs w:val="false"/>
          <w:color w:val="333333"/>
          <w:sz w:val="22"/>
          <w:szCs w:val="22"/>
        </w:rPr>
        <w:t xml:space="preserve">    4.4 Validation &amp; Logic Checks</w:t>
      </w:r>
    </w:p>
    <w:p>
      <w:pPr>
        <w:spacing w:after="60"/>
        <w:ind w:left="360"/>
      </w:pPr>
      <w:r>
        <w:rPr>
          <w:rFonts w:ascii="Arial" w:cs="Arial" w:eastAsia="Arial" w:hAnsi="Arial"/>
          <w:b w:val="false"/>
          <w:bCs w:val="false"/>
          <w:color w:val="333333"/>
          <w:sz w:val="22"/>
          <w:szCs w:val="22"/>
        </w:rPr>
        <w:t xml:space="preserve">    4.5 Curriculum Versioning</w:t>
      </w:r>
    </w:p>
    <w:p>
      <w:pPr>
        <w:spacing w:after="60"/>
        <w:ind w:left="360"/>
      </w:pPr>
      <w:r>
        <w:rPr>
          <w:rFonts w:ascii="Arial" w:cs="Arial" w:eastAsia="Arial" w:hAnsi="Arial"/>
          <w:b w:val="false"/>
          <w:bCs w:val="false"/>
          <w:color w:val="333333"/>
          <w:sz w:val="22"/>
          <w:szCs w:val="22"/>
        </w:rPr>
        <w:t xml:space="preserve">    4.6 Transition Planner</w:t>
      </w:r>
    </w:p>
    <w:p>
      <w:pPr>
        <w:spacing w:after="60"/>
        <w:ind w:left="0"/>
      </w:pPr>
      <w:r>
        <w:rPr>
          <w:rFonts w:ascii="Arial" w:cs="Arial" w:eastAsia="Arial" w:hAnsi="Arial"/>
          <w:b w:val="false"/>
          <w:bCs w:val="false"/>
          <w:color w:val="333333"/>
          <w:sz w:val="22"/>
          <w:szCs w:val="22"/>
        </w:rPr>
        <w:t xml:space="preserve">5. Use Case 2: Advisor Dashboard</w:t>
      </w:r>
    </w:p>
    <w:p>
      <w:pPr>
        <w:spacing w:after="60"/>
        <w:ind w:left="360"/>
      </w:pPr>
      <w:r>
        <w:rPr>
          <w:rFonts w:ascii="Arial" w:cs="Arial" w:eastAsia="Arial" w:hAnsi="Arial"/>
          <w:b w:val="false"/>
          <w:bCs w:val="false"/>
          <w:color w:val="333333"/>
          <w:sz w:val="22"/>
          <w:szCs w:val="22"/>
        </w:rPr>
        <w:t xml:space="preserve">    5.1 Cadet Record and Profile</w:t>
      </w:r>
    </w:p>
    <w:p>
      <w:pPr>
        <w:spacing w:after="60"/>
        <w:ind w:left="360"/>
      </w:pPr>
      <w:r>
        <w:rPr>
          <w:rFonts w:ascii="Arial" w:cs="Arial" w:eastAsia="Arial" w:hAnsi="Arial"/>
          <w:b w:val="false"/>
          <w:bCs w:val="false"/>
          <w:color w:val="333333"/>
          <w:sz w:val="22"/>
          <w:szCs w:val="22"/>
        </w:rPr>
        <w:t xml:space="preserve">    5.2 What-If Course Planner</w:t>
      </w:r>
    </w:p>
    <w:p>
      <w:pPr>
        <w:spacing w:after="60"/>
        <w:ind w:left="360"/>
      </w:pPr>
      <w:r>
        <w:rPr>
          <w:rFonts w:ascii="Arial" w:cs="Arial" w:eastAsia="Arial" w:hAnsi="Arial"/>
          <w:b w:val="false"/>
          <w:bCs w:val="false"/>
          <w:color w:val="333333"/>
          <w:sz w:val="22"/>
          <w:szCs w:val="22"/>
        </w:rPr>
        <w:t xml:space="preserve">    5.3 Optimization Engine</w:t>
      </w:r>
    </w:p>
    <w:p>
      <w:pPr>
        <w:spacing w:after="60"/>
        <w:ind w:left="360"/>
      </w:pPr>
      <w:r>
        <w:rPr>
          <w:rFonts w:ascii="Arial" w:cs="Arial" w:eastAsia="Arial" w:hAnsi="Arial"/>
          <w:b w:val="false"/>
          <w:bCs w:val="false"/>
          <w:color w:val="333333"/>
          <w:sz w:val="22"/>
          <w:szCs w:val="22"/>
        </w:rPr>
        <w:t xml:space="preserve">    5.4 Early Warning System</w:t>
      </w:r>
    </w:p>
    <w:p>
      <w:pPr>
        <w:spacing w:after="60"/>
        <w:ind w:left="360"/>
      </w:pPr>
      <w:r>
        <w:rPr>
          <w:rFonts w:ascii="Arial" w:cs="Arial" w:eastAsia="Arial" w:hAnsi="Arial"/>
          <w:b w:val="false"/>
          <w:bCs w:val="false"/>
          <w:color w:val="333333"/>
          <w:sz w:val="22"/>
          <w:szCs w:val="22"/>
        </w:rPr>
        <w:t xml:space="preserve">    5.5 Commit/Explore Workflow</w:t>
      </w:r>
    </w:p>
    <w:p>
      <w:pPr>
        <w:spacing w:after="60"/>
        <w:ind w:left="0"/>
      </w:pPr>
      <w:r>
        <w:rPr>
          <w:rFonts w:ascii="Arial" w:cs="Arial" w:eastAsia="Arial" w:hAnsi="Arial"/>
          <w:b w:val="false"/>
          <w:bCs w:val="false"/>
          <w:color w:val="333333"/>
          <w:sz w:val="22"/>
          <w:szCs w:val="22"/>
        </w:rPr>
        <w:t xml:space="preserve">6. Use Case 3: Institutional View</w:t>
      </w:r>
    </w:p>
    <w:p>
      <w:pPr>
        <w:spacing w:after="60"/>
        <w:ind w:left="360"/>
      </w:pPr>
      <w:r>
        <w:rPr>
          <w:rFonts w:ascii="Arial" w:cs="Arial" w:eastAsia="Arial" w:hAnsi="Arial"/>
          <w:b w:val="false"/>
          <w:bCs w:val="false"/>
          <w:color w:val="333333"/>
          <w:sz w:val="22"/>
          <w:szCs w:val="22"/>
        </w:rPr>
        <w:t xml:space="preserve">    6.1 Resource Modeling</w:t>
      </w:r>
    </w:p>
    <w:p>
      <w:pPr>
        <w:spacing w:after="60"/>
        <w:ind w:left="360"/>
      </w:pPr>
      <w:r>
        <w:rPr>
          <w:rFonts w:ascii="Arial" w:cs="Arial" w:eastAsia="Arial" w:hAnsi="Arial"/>
          <w:b w:val="false"/>
          <w:bCs w:val="false"/>
          <w:color w:val="333333"/>
          <w:sz w:val="22"/>
          <w:szCs w:val="22"/>
        </w:rPr>
        <w:t xml:space="preserve">    6.2 Demand Forecasting</w:t>
      </w:r>
    </w:p>
    <w:p>
      <w:pPr>
        <w:spacing w:after="60"/>
        <w:ind w:left="360"/>
      </w:pPr>
      <w:r>
        <w:rPr>
          <w:rFonts w:ascii="Arial" w:cs="Arial" w:eastAsia="Arial" w:hAnsi="Arial"/>
          <w:b w:val="false"/>
          <w:bCs w:val="false"/>
          <w:color w:val="333333"/>
          <w:sz w:val="22"/>
          <w:szCs w:val="22"/>
        </w:rPr>
        <w:t xml:space="preserve">    6.3 Monte Carlo Simulation</w:t>
      </w:r>
    </w:p>
    <w:p>
      <w:pPr>
        <w:spacing w:after="60"/>
        <w:ind w:left="360"/>
      </w:pPr>
      <w:r>
        <w:rPr>
          <w:rFonts w:ascii="Arial" w:cs="Arial" w:eastAsia="Arial" w:hAnsi="Arial"/>
          <w:b w:val="false"/>
          <w:bCs w:val="false"/>
          <w:color w:val="333333"/>
          <w:sz w:val="22"/>
          <w:szCs w:val="22"/>
        </w:rPr>
        <w:t xml:space="preserve">    6.4 Scheduling Engine</w:t>
      </w:r>
    </w:p>
    <w:p>
      <w:pPr>
        <w:spacing w:after="60"/>
        <w:ind w:left="360"/>
      </w:pPr>
      <w:r>
        <w:rPr>
          <w:rFonts w:ascii="Arial" w:cs="Arial" w:eastAsia="Arial" w:hAnsi="Arial"/>
          <w:b w:val="false"/>
          <w:bCs w:val="false"/>
          <w:color w:val="333333"/>
          <w:sz w:val="22"/>
          <w:szCs w:val="22"/>
        </w:rPr>
        <w:t xml:space="preserve">    6.5 Reports and Dashboards</w:t>
      </w:r>
    </w:p>
    <w:p>
      <w:pPr>
        <w:spacing w:after="60"/>
        <w:ind w:left="0"/>
      </w:pPr>
      <w:r>
        <w:rPr>
          <w:rFonts w:ascii="Arial" w:cs="Arial" w:eastAsia="Arial" w:hAnsi="Arial"/>
          <w:b w:val="false"/>
          <w:bCs w:val="false"/>
          <w:color w:val="333333"/>
          <w:sz w:val="22"/>
          <w:szCs w:val="22"/>
        </w:rPr>
        <w:t xml:space="preserve">7. Cross-Cutting Capabilities</w:t>
      </w:r>
    </w:p>
    <w:p>
      <w:pPr>
        <w:spacing w:after="60"/>
        <w:ind w:left="360"/>
      </w:pPr>
      <w:r>
        <w:rPr>
          <w:rFonts w:ascii="Arial" w:cs="Arial" w:eastAsia="Arial" w:hAnsi="Arial"/>
          <w:b w:val="false"/>
          <w:bCs w:val="false"/>
          <w:color w:val="333333"/>
          <w:sz w:val="22"/>
          <w:szCs w:val="22"/>
        </w:rPr>
        <w:t xml:space="preserve">    7.1 Permissions and Role-Based Access</w:t>
      </w:r>
    </w:p>
    <w:p>
      <w:pPr>
        <w:spacing w:after="60"/>
        <w:ind w:left="360"/>
      </w:pPr>
      <w:r>
        <w:rPr>
          <w:rFonts w:ascii="Arial" w:cs="Arial" w:eastAsia="Arial" w:hAnsi="Arial"/>
          <w:b w:val="false"/>
          <w:bCs w:val="false"/>
          <w:color w:val="333333"/>
          <w:sz w:val="22"/>
          <w:szCs w:val="22"/>
        </w:rPr>
        <w:t xml:space="preserve">    7.2 Bulk Operations</w:t>
      </w:r>
    </w:p>
    <w:p>
      <w:pPr>
        <w:spacing w:after="60"/>
        <w:ind w:left="360"/>
      </w:pPr>
      <w:r>
        <w:rPr>
          <w:rFonts w:ascii="Arial" w:cs="Arial" w:eastAsia="Arial" w:hAnsi="Arial"/>
          <w:b w:val="false"/>
          <w:bCs w:val="false"/>
          <w:color w:val="333333"/>
          <w:sz w:val="22"/>
          <w:szCs w:val="22"/>
        </w:rPr>
        <w:t xml:space="preserve">    7.3 Communication and Collaboration</w:t>
      </w:r>
    </w:p>
    <w:p>
      <w:pPr>
        <w:spacing w:after="60"/>
        <w:ind w:left="360"/>
      </w:pPr>
      <w:r>
        <w:rPr>
          <w:rFonts w:ascii="Arial" w:cs="Arial" w:eastAsia="Arial" w:hAnsi="Arial"/>
          <w:b w:val="false"/>
          <w:bCs w:val="false"/>
          <w:color w:val="333333"/>
          <w:sz w:val="22"/>
          <w:szCs w:val="22"/>
        </w:rPr>
        <w:t xml:space="preserve">    7.4 AFSC/SFSC Alignment</w:t>
      </w:r>
    </w:p>
    <w:p>
      <w:pPr>
        <w:spacing w:after="60"/>
        <w:ind w:left="0"/>
      </w:pPr>
      <w:r>
        <w:rPr>
          <w:rFonts w:ascii="Arial" w:cs="Arial" w:eastAsia="Arial" w:hAnsi="Arial"/>
          <w:b/>
          <w:bCs/>
          <w:color w:val="1B3A5C"/>
          <w:sz w:val="24"/>
          <w:szCs w:val="24"/>
        </w:rPr>
        <w:t xml:space="preserve">PART II: PHASED IMPLEMENTATION PLAN</w:t>
      </w:r>
    </w:p>
    <w:p>
      <w:pPr>
        <w:spacing w:after="60"/>
        <w:ind w:left="0"/>
      </w:pPr>
      <w:r>
        <w:rPr>
          <w:rFonts w:ascii="Arial" w:cs="Arial" w:eastAsia="Arial" w:hAnsi="Arial"/>
          <w:b w:val="false"/>
          <w:bCs w:val="false"/>
          <w:color w:val="333333"/>
          <w:sz w:val="22"/>
          <w:szCs w:val="22"/>
        </w:rPr>
        <w:t xml:space="preserve">8. Implementation Strategy</w:t>
      </w:r>
    </w:p>
    <w:p>
      <w:pPr>
        <w:spacing w:after="60"/>
        <w:ind w:left="0"/>
      </w:pPr>
      <w:r>
        <w:rPr>
          <w:rFonts w:ascii="Arial" w:cs="Arial" w:eastAsia="Arial" w:hAnsi="Arial"/>
          <w:b w:val="false"/>
          <w:bCs w:val="false"/>
          <w:color w:val="333333"/>
          <w:sz w:val="22"/>
          <w:szCs w:val="22"/>
        </w:rPr>
        <w:t xml:space="preserve">9. Phase 1: Foundation &amp; Data Model</w:t>
      </w:r>
    </w:p>
    <w:p>
      <w:pPr>
        <w:spacing w:after="60"/>
        <w:ind w:left="0"/>
      </w:pPr>
      <w:r>
        <w:rPr>
          <w:rFonts w:ascii="Arial" w:cs="Arial" w:eastAsia="Arial" w:hAnsi="Arial"/>
          <w:b w:val="false"/>
          <w:bCs w:val="false"/>
          <w:color w:val="333333"/>
          <w:sz w:val="22"/>
          <w:szCs w:val="22"/>
        </w:rPr>
        <w:t xml:space="preserve">10. Phase 2: Dean’s Design Studio</w:t>
      </w:r>
    </w:p>
    <w:p>
      <w:pPr>
        <w:spacing w:after="60"/>
        <w:ind w:left="0"/>
      </w:pPr>
      <w:r>
        <w:rPr>
          <w:rFonts w:ascii="Arial" w:cs="Arial" w:eastAsia="Arial" w:hAnsi="Arial"/>
          <w:b w:val="false"/>
          <w:bCs w:val="false"/>
          <w:color w:val="333333"/>
          <w:sz w:val="22"/>
          <w:szCs w:val="22"/>
        </w:rPr>
        <w:t xml:space="preserve">11. Phase 3: Resource Modeling &amp; Institutional View</w:t>
      </w:r>
    </w:p>
    <w:p>
      <w:pPr>
        <w:spacing w:after="60"/>
        <w:ind w:left="0"/>
      </w:pPr>
      <w:r>
        <w:rPr>
          <w:rFonts w:ascii="Arial" w:cs="Arial" w:eastAsia="Arial" w:hAnsi="Arial"/>
          <w:b w:val="false"/>
          <w:bCs w:val="false"/>
          <w:color w:val="333333"/>
          <w:sz w:val="22"/>
          <w:szCs w:val="22"/>
        </w:rPr>
        <w:t xml:space="preserve">12. Phase 4: Advisor Dashboard</w:t>
      </w:r>
    </w:p>
    <w:p>
      <w:pPr>
        <w:spacing w:after="60"/>
        <w:ind w:left="0"/>
      </w:pPr>
      <w:r>
        <w:rPr>
          <w:rFonts w:ascii="Arial" w:cs="Arial" w:eastAsia="Arial" w:hAnsi="Arial"/>
          <w:b w:val="false"/>
          <w:bCs w:val="false"/>
          <w:color w:val="333333"/>
          <w:sz w:val="22"/>
          <w:szCs w:val="22"/>
        </w:rPr>
        <w:t xml:space="preserve">13. Phase 5: Analytics &amp; Optimization</w:t>
      </w:r>
    </w:p>
    <w:p>
      <w:pPr>
        <w:spacing w:after="60"/>
        <w:ind w:left="0"/>
      </w:pPr>
      <w:r>
        <w:rPr>
          <w:rFonts w:ascii="Arial" w:cs="Arial" w:eastAsia="Arial" w:hAnsi="Arial"/>
          <w:b w:val="false"/>
          <w:bCs w:val="false"/>
          <w:color w:val="333333"/>
          <w:sz w:val="22"/>
          <w:szCs w:val="22"/>
        </w:rPr>
        <w:t xml:space="preserve">14. Phase 6: Integration, Hardening &amp; Deployment</w:t>
      </w:r>
    </w:p>
    <w:p>
      <w:pPr>
        <w:spacing w:after="60"/>
        <w:ind w:left="0"/>
      </w:pPr>
      <w:r>
        <w:rPr>
          <w:rFonts w:ascii="Arial" w:cs="Arial" w:eastAsia="Arial" w:hAnsi="Arial"/>
          <w:b w:val="false"/>
          <w:bCs w:val="false"/>
          <w:color w:val="333333"/>
          <w:sz w:val="22"/>
          <w:szCs w:val="22"/>
        </w:rPr>
        <w:t xml:space="preserve">15. Risk Register</w:t>
      </w:r>
    </w:p>
    <w:p>
      <w:pPr>
        <w:spacing w:after="60"/>
        <w:ind w:left="0"/>
      </w:pPr>
      <w:r>
        <w:rPr>
          <w:rFonts w:ascii="Arial" w:cs="Arial" w:eastAsia="Arial" w:hAnsi="Arial"/>
          <w:b w:val="false"/>
          <w:bCs w:val="false"/>
          <w:color w:val="333333"/>
          <w:sz w:val="22"/>
          <w:szCs w:val="22"/>
        </w:rPr>
        <w:t xml:space="preserve">16. Technology Stack</w:t>
      </w:r>
    </w:p>
    <w:p>
      <w:r>
        <w:br w:type="page"/>
      </w:r>
    </w:p>
    <w:p>
      <w:pPr>
        <w:spacing w:before="200" w:after="100"/>
      </w:pPr>
      <w:r>
        <w:rPr>
          <w:rFonts w:ascii="Georgia" w:cs="Georgia" w:eastAsia="Georgia" w:hAnsi="Georgia"/>
          <w:b/>
          <w:bCs/>
          <w:color w:val="1B3A5C"/>
          <w:sz w:val="40"/>
          <w:szCs w:val="40"/>
        </w:rPr>
        <w:t xml:space="preserve">PART I: PROJECT SPECIFICATION</w:t>
      </w:r>
    </w:p>
    <w:p>
      <w:pPr>
        <w:pBdr>
          <w:bottom w:val="single" w:color="2E75B6" w:sz="4" w:space="1"/>
        </w:pBdr>
        <w:spacing w:before="200" w:after="200"/>
      </w:pPr>
    </w:p>
    <w:p>
      <w:pPr>
        <w:pStyle w:val="Heading1"/>
        <w:spacing w:before="360" w:after="200"/>
      </w:pPr>
      <w:r>
        <w:rPr>
          <w:rFonts w:ascii="Georgia" w:cs="Georgia" w:eastAsia="Georgia" w:hAnsi="Georgia"/>
          <w:b/>
          <w:bCs/>
          <w:color w:val="1B3A5C"/>
          <w:sz w:val="36"/>
          <w:szCs w:val="36"/>
        </w:rPr>
        <w:t xml:space="preserve">1. Executive Summary</w:t>
      </w:r>
    </w:p>
    <w:p>
      <w:pPr>
        <w:pStyle w:val="Heading2"/>
        <w:spacing w:before="300" w:after="160"/>
      </w:pPr>
      <w:r>
        <w:rPr>
          <w:rFonts w:ascii="Georgia" w:cs="Georgia" w:eastAsia="Georgia" w:hAnsi="Georgia"/>
          <w:b/>
          <w:bCs/>
          <w:color w:val="1B3A5C"/>
          <w:sz w:val="28"/>
          <w:szCs w:val="28"/>
        </w:rPr>
        <w:t xml:space="preserve">1.1 Purpose</w:t>
      </w:r>
    </w:p>
    <w:p>
      <w:pPr>
        <w:spacing w:after="160" w:line="276"/>
      </w:pPr>
      <w:r>
        <w:rPr>
          <w:rFonts w:ascii="Arial" w:cs="Arial" w:eastAsia="Arial" w:hAnsi="Arial"/>
          <w:color w:val="333333"/>
          <w:sz w:val="22"/>
          <w:szCs w:val="22"/>
        </w:rPr>
        <w:t xml:space="preserve">The USAFA Curriculum Management Tool (CMT) is an enterprise software system designed to enable the Dean of Faculty and USAFA leadership to design, analyze, validate, and implement radical curriculum reform at the United States Air Force Academy. The tool addresses three fundamental needs: the ability to rapidly explore and validate new curricular concepts at both strategic and granular levels; the ability to empower approximately 600 faculty advisors with sophisticated what-if analysis tools for cadet course planning; and the ability to provide institutional leadership with resource modeling, demand forecasting, and probabilistic analysis capabilities to ensure curriculum viability.</w:t>
      </w:r>
    </w:p>
    <w:p>
      <w:pPr>
        <w:pStyle w:val="Heading2"/>
        <w:spacing w:before="300" w:after="160"/>
      </w:pPr>
      <w:r>
        <w:rPr>
          <w:rFonts w:ascii="Georgia" w:cs="Georgia" w:eastAsia="Georgia" w:hAnsi="Georgia"/>
          <w:b/>
          <w:bCs/>
          <w:color w:val="1B3A5C"/>
          <w:sz w:val="28"/>
          <w:szCs w:val="28"/>
        </w:rPr>
        <w:t xml:space="preserve">1.2 Driving Context</w:t>
      </w:r>
    </w:p>
    <w:p>
      <w:pPr>
        <w:spacing w:after="160" w:line="276"/>
      </w:pPr>
      <w:r>
        <w:rPr>
          <w:rFonts w:ascii="Arial" w:cs="Arial" w:eastAsia="Arial" w:hAnsi="Arial"/>
          <w:color w:val="333333"/>
          <w:sz w:val="22"/>
          <w:szCs w:val="22"/>
        </w:rPr>
        <w:t xml:space="preserve">The incoming Dean is undertaking a comprehensive transformation of USAFA academics, organized around five Lines of Effort: a unifying mission-focused academic vision (Citizens, Leaders, Warriors, Scholars); integrated liberal arts centered on Western Civilization and the American Constitutional Tradition; integrated STEM focused on operational challenges and AI/ML; a multidomain warfighting core sequence; and structural reforms including reorganization into five Schools with expanded Provost authority. This transformation entails replacing the current nine-outcome, 93-credit-hour core with a deeply integrated curriculum that adds approximately 9 credit hours to the core, merges previously separate courses into integrated sequences, introduces classified warfighting studies, and restructures faculty from discipline-centric departments into mission-aligned Schools.</w:t>
      </w:r>
    </w:p>
    <w:p>
      <w:pPr>
        <w:spacing w:after="160" w:line="276"/>
      </w:pPr>
      <w:r>
        <w:rPr>
          <w:rFonts w:ascii="Arial" w:cs="Arial" w:eastAsia="Arial" w:hAnsi="Arial"/>
          <w:color w:val="333333"/>
          <w:sz w:val="22"/>
          <w:szCs w:val="22"/>
        </w:rPr>
        <w:t xml:space="preserve">The scale of this change—affecting every cadet’s course of study, every major’s requirements, every department’s instructor loading, and every classroom’s utilization—demands a purpose-built tool that can model the full complexity of the USAFA academic enterprise and rapidly evaluate the feasibility of proposed changes before implementation.</w:t>
      </w:r>
    </w:p>
    <w:p>
      <w:pPr>
        <w:pStyle w:val="Heading2"/>
        <w:spacing w:before="300" w:after="160"/>
      </w:pPr>
      <w:r>
        <w:rPr>
          <w:rFonts w:ascii="Georgia" w:cs="Georgia" w:eastAsia="Georgia" w:hAnsi="Georgia"/>
          <w:b/>
          <w:bCs/>
          <w:color w:val="1B3A5C"/>
          <w:sz w:val="28"/>
          <w:szCs w:val="28"/>
        </w:rPr>
        <w:t xml:space="preserve">1.3 Three Use Cases</w:t>
      </w:r>
    </w:p>
    <w:p>
      <w:pPr>
        <w:spacing w:after="160" w:line="276"/>
      </w:pPr>
      <w:r>
        <w:rPr>
          <w:rFonts w:ascii="Arial" w:cs="Arial" w:eastAsia="Arial" w:hAnsi="Arial"/>
          <w:b/>
          <w:bCs/>
          <w:color w:val="333333"/>
          <w:sz w:val="22"/>
          <w:szCs w:val="22"/>
        </w:rPr>
        <w:t xml:space="preserve">Dean’s Design Studio: </w:t>
      </w:r>
      <w:r>
        <w:rPr>
          <w:rFonts w:ascii="Arial" w:cs="Arial" w:eastAsia="Arial" w:hAnsi="Arial"/>
          <w:color w:val="333333"/>
          <w:sz w:val="22"/>
          <w:szCs w:val="22"/>
        </w:rPr>
        <w:t xml:space="preserve">A comprehensive curriculum design environment enabling the Dean and Permanent Professors to visually design, modify, and validate curricula across all 8 semesters, with real-time logic checks, accreditation compliance verification, resource impact analysis, and curriculum versioning with comparison capabilities.</w:t>
      </w:r>
    </w:p>
    <w:p>
      <w:pPr>
        <w:spacing w:after="160" w:line="276"/>
      </w:pPr>
      <w:r>
        <w:rPr>
          <w:rFonts w:ascii="Arial" w:cs="Arial" w:eastAsia="Arial" w:hAnsi="Arial"/>
          <w:b/>
          <w:bCs/>
          <w:color w:val="333333"/>
          <w:sz w:val="22"/>
          <w:szCs w:val="22"/>
        </w:rPr>
        <w:t xml:space="preserve">Advisor Dashboard: </w:t>
      </w:r>
      <w:r>
        <w:rPr>
          <w:rFonts w:ascii="Arial" w:cs="Arial" w:eastAsia="Arial" w:hAnsi="Arial"/>
          <w:color w:val="333333"/>
          <w:sz w:val="22"/>
          <w:szCs w:val="22"/>
        </w:rPr>
        <w:t xml:space="preserve">A sophisticated advising platform for all 600 faculty members, enabling what-if analysis for cadet course planning, constraint-aware optimization for major/minor selection, predictive analytics for cadet risk assessment, early warning systems linked to real-time grade data, and commit/explore workflows with capacity reservation.</w:t>
      </w:r>
    </w:p>
    <w:p>
      <w:pPr>
        <w:spacing w:after="160" w:line="276"/>
      </w:pPr>
      <w:r>
        <w:rPr>
          <w:rFonts w:ascii="Arial" w:cs="Arial" w:eastAsia="Arial" w:hAnsi="Arial"/>
          <w:b/>
          <w:bCs/>
          <w:color w:val="333333"/>
          <w:sz w:val="22"/>
          <w:szCs w:val="22"/>
        </w:rPr>
        <w:t xml:space="preserve">Institutional View: </w:t>
      </w:r>
      <w:r>
        <w:rPr>
          <w:rFonts w:ascii="Arial" w:cs="Arial" w:eastAsia="Arial" w:hAnsi="Arial"/>
          <w:color w:val="333333"/>
          <w:sz w:val="22"/>
          <w:szCs w:val="22"/>
        </w:rPr>
        <w:t xml:space="preserve">A leadership decision-support platform providing resource modeling, demand forecasting, Monte Carlo simulation of aggregate risk, multi-level scheduling analysis, and comprehensive reporting dashboards for the Dean’s front office and Permanent Professors.</w:t>
      </w:r>
    </w:p>
    <w:p>
      <w:pPr>
        <w:pStyle w:val="Heading2"/>
        <w:spacing w:before="300" w:after="160"/>
      </w:pPr>
      <w:r>
        <w:rPr>
          <w:rFonts w:ascii="Georgia" w:cs="Georgia" w:eastAsia="Georgia" w:hAnsi="Georgia"/>
          <w:b/>
          <w:bCs/>
          <w:color w:val="1B3A5C"/>
          <w:sz w:val="28"/>
          <w:szCs w:val="28"/>
        </w:rPr>
        <w:t xml:space="preserve">1.4 Key Architectural Decisions</w:t>
      </w:r>
    </w:p>
    <w:p>
      <w:pPr>
        <w:pStyle w:val="ListParagraph"/>
        <w:numPr>
          <w:ilvl w:val="0"/>
          <w:numId w:val="2"/>
        </w:numPr>
        <w:spacing w:after="80" w:line="276"/>
      </w:pPr>
      <w:r>
        <w:rPr>
          <w:rFonts w:ascii="Arial" w:cs="Arial" w:eastAsia="Arial" w:hAnsi="Arial"/>
          <w:color w:val="333333"/>
          <w:sz w:val="22"/>
          <w:szCs w:val="22"/>
        </w:rPr>
        <w:t xml:space="preserve">COMPASS Wrapper: The CMT wraps (rather than replaces) the existing COMPASS registration system. A COMPASS Integration Layer will be developed once COMPASS documentation is accessible. In the interim, the CMT defines its own robust data schema designed for eventual COMPASS mapping.</w:t>
      </w:r>
    </w:p>
    <w:p>
      <w:pPr>
        <w:pStyle w:val="ListParagraph"/>
        <w:numPr>
          <w:ilvl w:val="0"/>
          <w:numId w:val="2"/>
        </w:numPr>
        <w:spacing w:after="80" w:line="276"/>
      </w:pPr>
      <w:r>
        <w:rPr>
          <w:rFonts w:ascii="Arial" w:cs="Arial" w:eastAsia="Arial" w:hAnsi="Arial"/>
          <w:color w:val="333333"/>
          <w:sz w:val="22"/>
          <w:szCs w:val="22"/>
        </w:rPr>
        <w:t xml:space="preserve">On-Premises Hosting: The CMT will be hosted on-premises at USAFA, given cadet PII and the sensitivity of institutional data. The system will not handle classified data; classified courses are modeled abstractly.</w:t>
      </w:r>
    </w:p>
    <w:p>
      <w:pPr>
        <w:pStyle w:val="ListParagraph"/>
        <w:numPr>
          <w:ilvl w:val="0"/>
          <w:numId w:val="2"/>
        </w:numPr>
        <w:spacing w:after="80" w:line="276"/>
      </w:pPr>
      <w:r>
        <w:rPr>
          <w:rFonts w:ascii="Arial" w:cs="Arial" w:eastAsia="Arial" w:hAnsi="Arial"/>
          <w:color w:val="333333"/>
          <w:sz w:val="22"/>
          <w:szCs w:val="22"/>
        </w:rPr>
        <w:t xml:space="preserve">Curriculum Versioning: The system supports multiple concurrent curriculum versions (analogous to branches in version control), enabling the Dean and faculty working groups to develop and compare competing proposals without affecting the operational baseline.</w:t>
      </w:r>
    </w:p>
    <w:p>
      <w:pPr>
        <w:pStyle w:val="ListParagraph"/>
        <w:numPr>
          <w:ilvl w:val="0"/>
          <w:numId w:val="2"/>
        </w:numPr>
        <w:spacing w:after="80" w:line="276"/>
      </w:pPr>
      <w:r>
        <w:rPr>
          <w:rFonts w:ascii="Arial" w:cs="Arial" w:eastAsia="Arial" w:hAnsi="Arial"/>
          <w:color w:val="333333"/>
          <w:sz w:val="22"/>
          <w:szCs w:val="22"/>
        </w:rPr>
        <w:t xml:space="preserve">Role-Based Access: Three tiers of access—Design (Dean’s front office, Permanent Professors), Advisor (all ~600 faculty), and Institutional (Dean’s front office, Permanent Professors)—with granular permissions within each tier.</w:t>
      </w:r>
    </w:p>
    <w:p>
      <w:pPr>
        <w:pStyle w:val="ListParagraph"/>
        <w:numPr>
          <w:ilvl w:val="0"/>
          <w:numId w:val="2"/>
        </w:numPr>
        <w:spacing w:after="80" w:line="276"/>
      </w:pPr>
      <w:r>
        <w:rPr>
          <w:rFonts w:ascii="Arial" w:cs="Arial" w:eastAsia="Arial" w:hAnsi="Arial"/>
          <w:color w:val="333333"/>
          <w:sz w:val="22"/>
          <w:szCs w:val="22"/>
        </w:rPr>
        <w:t xml:space="preserve">Phased Delivery: The system will be built in six phases, beginning with the data model and Dean’s Design Studio to support the near-term faculty working group process, then expanding to resource modeling, advisor tools, and analytics.</w:t>
      </w:r>
    </w:p>
    <w:p>
      <w:r>
        <w:br w:type="page"/>
      </w:r>
    </w:p>
    <w:p>
      <w:pPr>
        <w:pStyle w:val="Heading1"/>
        <w:spacing w:before="360" w:after="200"/>
      </w:pPr>
      <w:r>
        <w:rPr>
          <w:rFonts w:ascii="Georgia" w:cs="Georgia" w:eastAsia="Georgia" w:hAnsi="Georgia"/>
          <w:b/>
          <w:bCs/>
          <w:color w:val="1B3A5C"/>
          <w:sz w:val="36"/>
          <w:szCs w:val="36"/>
        </w:rPr>
        <w:t xml:space="preserve">2. System Vision and Architectural Overview</w:t>
      </w:r>
    </w:p>
    <w:p>
      <w:pPr>
        <w:pStyle w:val="Heading2"/>
        <w:spacing w:before="300" w:after="160"/>
      </w:pPr>
      <w:r>
        <w:rPr>
          <w:rFonts w:ascii="Georgia" w:cs="Georgia" w:eastAsia="Georgia" w:hAnsi="Georgia"/>
          <w:b/>
          <w:bCs/>
          <w:color w:val="1B3A5C"/>
          <w:sz w:val="28"/>
          <w:szCs w:val="28"/>
        </w:rPr>
        <w:t xml:space="preserve">2.1 High-Level Architecture</w:t>
      </w:r>
    </w:p>
    <w:p>
      <w:pPr>
        <w:spacing w:after="160" w:line="276"/>
      </w:pPr>
      <w:r>
        <w:rPr>
          <w:rFonts w:ascii="Arial" w:cs="Arial" w:eastAsia="Arial" w:hAnsi="Arial"/>
          <w:color w:val="333333"/>
          <w:sz w:val="22"/>
          <w:szCs w:val="22"/>
        </w:rPr>
        <w:t xml:space="preserve">The CMT is a web-based application following a three-tier architecture designed for on-premises deployment, concurrent use by up to 600 users, and eventual integration with COMPASS and other USAFA systems.</w:t>
      </w:r>
    </w:p>
    <w:p>
      <w:pPr>
        <w:pStyle w:val="Heading3"/>
        <w:spacing w:before="240" w:after="120"/>
      </w:pPr>
      <w:r>
        <w:rPr>
          <w:rFonts w:ascii="Georgia" w:cs="Georgia" w:eastAsia="Georgia" w:hAnsi="Georgia"/>
          <w:b/>
          <w:bCs/>
          <w:color w:val="2E75B6"/>
          <w:sz w:val="24"/>
          <w:szCs w:val="24"/>
        </w:rPr>
        <w:t xml:space="preserve">2.1.1 Presentation Layer</w:t>
      </w:r>
    </w:p>
    <w:p>
      <w:pPr>
        <w:spacing w:after="160" w:line="276"/>
      </w:pPr>
      <w:r>
        <w:rPr>
          <w:rFonts w:ascii="Arial" w:cs="Arial" w:eastAsia="Arial" w:hAnsi="Arial"/>
          <w:color w:val="333333"/>
          <w:sz w:val="22"/>
          <w:szCs w:val="22"/>
        </w:rPr>
        <w:t xml:space="preserve">A responsive, single-page web application built in React, providing three primary GUI environments (Design Studio, Advisor Dashboard, Institutional View) with shared components for curriculum visualization, course detail editing, and reporting. The interface must support complex interactions including drag-and-drop curriculum design, interactive Gantt-style scheduling views, and real-time impact analysis panels.</w:t>
      </w:r>
    </w:p>
    <w:p>
      <w:pPr>
        <w:pStyle w:val="Heading3"/>
        <w:spacing w:before="240" w:after="120"/>
      </w:pPr>
      <w:r>
        <w:rPr>
          <w:rFonts w:ascii="Georgia" w:cs="Georgia" w:eastAsia="Georgia" w:hAnsi="Georgia"/>
          <w:b/>
          <w:bCs/>
          <w:color w:val="2E75B6"/>
          <w:sz w:val="24"/>
          <w:szCs w:val="24"/>
        </w:rPr>
        <w:t xml:space="preserve">2.1.2 Application Layer</w:t>
      </w:r>
    </w:p>
    <w:p>
      <w:pPr>
        <w:spacing w:after="160" w:line="276"/>
      </w:pPr>
      <w:r>
        <w:rPr>
          <w:rFonts w:ascii="Arial" w:cs="Arial" w:eastAsia="Arial" w:hAnsi="Arial"/>
          <w:color w:val="333333"/>
          <w:sz w:val="22"/>
          <w:szCs w:val="22"/>
        </w:rPr>
        <w:t xml:space="preserve">A Python-based API server (FastAPI) handling business logic, validation rules, optimization algorithms, and analytics. Key subsystems include the Validation Engine (prerequisite checking, accreditation compliance, resource constraint evaluation), the Optimization Engine (constraint satisfaction for course planning, mixed-integer programming for schedule optimization), the Analytics Engine (predictive models for cadet performance, Monte Carlo simulation for aggregate risk), and the Demand Forecasting Engine (projected section counts, instructor demand, and classroom utilization based on cadet population and major distribution models).</w:t>
      </w:r>
    </w:p>
    <w:p>
      <w:pPr>
        <w:pStyle w:val="Heading3"/>
        <w:spacing w:before="240" w:after="120"/>
      </w:pPr>
      <w:r>
        <w:rPr>
          <w:rFonts w:ascii="Georgia" w:cs="Georgia" w:eastAsia="Georgia" w:hAnsi="Georgia"/>
          <w:b/>
          <w:bCs/>
          <w:color w:val="2E75B6"/>
          <w:sz w:val="24"/>
          <w:szCs w:val="24"/>
        </w:rPr>
        <w:t xml:space="preserve">2.1.3 Data Layer</w:t>
      </w:r>
    </w:p>
    <w:p>
      <w:pPr>
        <w:spacing w:after="160" w:line="276"/>
      </w:pPr>
      <w:r>
        <w:rPr>
          <w:rFonts w:ascii="Arial" w:cs="Arial" w:eastAsia="Arial" w:hAnsi="Arial"/>
          <w:color w:val="333333"/>
          <w:sz w:val="22"/>
          <w:szCs w:val="22"/>
        </w:rPr>
        <w:t xml:space="preserve">A PostgreSQL relational database hosting the complete curriculum data model, cadet records, resource definitions, historical performance data, and curriculum versions. Redis for session management and caching frequently accessed data (e.g., prerequisite chains, current capacity counts). The database schema is designed for eventual mapping to COMPASS but operates independently until integration is established.</w:t>
      </w:r>
    </w:p>
    <w:p>
      <w:pPr>
        <w:pStyle w:val="Heading3"/>
        <w:spacing w:before="240" w:after="120"/>
      </w:pPr>
      <w:r>
        <w:rPr>
          <w:rFonts w:ascii="Georgia" w:cs="Georgia" w:eastAsia="Georgia" w:hAnsi="Georgia"/>
          <w:b/>
          <w:bCs/>
          <w:color w:val="2E75B6"/>
          <w:sz w:val="24"/>
          <w:szCs w:val="24"/>
        </w:rPr>
        <w:t xml:space="preserve">2.1.4 Integration Layer</w:t>
      </w:r>
    </w:p>
    <w:p>
      <w:pPr>
        <w:spacing w:after="160" w:line="276"/>
      </w:pPr>
      <w:r>
        <w:rPr>
          <w:rFonts w:ascii="Arial" w:cs="Arial" w:eastAsia="Arial" w:hAnsi="Arial"/>
          <w:color w:val="333333"/>
          <w:sz w:val="22"/>
          <w:szCs w:val="22"/>
        </w:rPr>
        <w:t xml:space="preserve">An abstraction layer defining interfaces for COMPASS (registration, cadet records, grades), the grade entry system, personnel systems (cadet demographics, athletic status, squadron assignment), and facilities management. Initially, these interfaces will be backed by the CMT’s own data stores. As COMPASS and other system documentation becomes available, adapters will be developed to connect to live data sources.</w:t>
      </w:r>
    </w:p>
    <w:p>
      <w:pPr>
        <w:pStyle w:val="Heading2"/>
        <w:spacing w:before="300" w:after="160"/>
      </w:pPr>
      <w:r>
        <w:rPr>
          <w:rFonts w:ascii="Georgia" w:cs="Georgia" w:eastAsia="Georgia" w:hAnsi="Georgia"/>
          <w:b/>
          <w:bCs/>
          <w:color w:val="1B3A5C"/>
          <w:sz w:val="28"/>
          <w:szCs w:val="28"/>
        </w:rPr>
        <w:t xml:space="preserve">2.2 Concurrency and Performance Requirements</w:t>
      </w:r>
    </w:p>
    <w:p>
      <w:pPr>
        <w:pStyle w:val="ListParagraph"/>
        <w:numPr>
          <w:ilvl w:val="0"/>
          <w:numId w:val="2"/>
        </w:numPr>
        <w:spacing w:after="80" w:line="276"/>
      </w:pPr>
      <w:r>
        <w:rPr>
          <w:rFonts w:ascii="Arial" w:cs="Arial" w:eastAsia="Arial" w:hAnsi="Arial"/>
          <w:color w:val="333333"/>
          <w:sz w:val="22"/>
          <w:szCs w:val="22"/>
        </w:rPr>
        <w:t xml:space="preserve">Support 600 concurrent users across all three use cases.</w:t>
      </w:r>
    </w:p>
    <w:p>
      <w:pPr>
        <w:pStyle w:val="ListParagraph"/>
        <w:numPr>
          <w:ilvl w:val="0"/>
          <w:numId w:val="2"/>
        </w:numPr>
        <w:spacing w:after="80" w:line="276"/>
      </w:pPr>
      <w:r>
        <w:rPr>
          <w:rFonts w:ascii="Arial" w:cs="Arial" w:eastAsia="Arial" w:hAnsi="Arial"/>
          <w:color w:val="333333"/>
          <w:sz w:val="22"/>
          <w:szCs w:val="22"/>
        </w:rPr>
        <w:t xml:space="preserve">Design Studio operations (drag-and-drop, validation) must respond within 2 seconds.</w:t>
      </w:r>
    </w:p>
    <w:p>
      <w:pPr>
        <w:pStyle w:val="ListParagraph"/>
        <w:numPr>
          <w:ilvl w:val="0"/>
          <w:numId w:val="2"/>
        </w:numPr>
        <w:spacing w:after="80" w:line="276"/>
      </w:pPr>
      <w:r>
        <w:rPr>
          <w:rFonts w:ascii="Arial" w:cs="Arial" w:eastAsia="Arial" w:hAnsi="Arial"/>
          <w:color w:val="333333"/>
          <w:sz w:val="22"/>
          <w:szCs w:val="22"/>
        </w:rPr>
        <w:t xml:space="preserve">Advisor what-if analyses must return results within 5 seconds for standard scenarios.</w:t>
      </w:r>
    </w:p>
    <w:p>
      <w:pPr>
        <w:pStyle w:val="ListParagraph"/>
        <w:numPr>
          <w:ilvl w:val="0"/>
          <w:numId w:val="2"/>
        </w:numPr>
        <w:spacing w:after="80" w:line="276"/>
      </w:pPr>
      <w:r>
        <w:rPr>
          <w:rFonts w:ascii="Arial" w:cs="Arial" w:eastAsia="Arial" w:hAnsi="Arial"/>
          <w:color w:val="333333"/>
          <w:sz w:val="22"/>
          <w:szCs w:val="22"/>
        </w:rPr>
        <w:t xml:space="preserve">Monte Carlo simulations may run asynchronously with progress indicators, targeting completion within 60 seconds for 10,000 iterations.</w:t>
      </w:r>
    </w:p>
    <w:p>
      <w:pPr>
        <w:pStyle w:val="ListParagraph"/>
        <w:numPr>
          <w:ilvl w:val="0"/>
          <w:numId w:val="2"/>
        </w:numPr>
        <w:spacing w:after="80" w:line="276"/>
      </w:pPr>
      <w:r>
        <w:rPr>
          <w:rFonts w:ascii="Arial" w:cs="Arial" w:eastAsia="Arial" w:hAnsi="Arial"/>
          <w:color w:val="333333"/>
          <w:sz w:val="22"/>
          <w:szCs w:val="22"/>
        </w:rPr>
        <w:t xml:space="preserve">Real-time grade monitoring should update advisor dashboards within 5 minutes of grade entry.</w:t>
      </w:r>
    </w:p>
    <w:p>
      <w:pPr>
        <w:pStyle w:val="Heading2"/>
        <w:spacing w:before="300" w:after="160"/>
      </w:pPr>
      <w:r>
        <w:rPr>
          <w:rFonts w:ascii="Georgia" w:cs="Georgia" w:eastAsia="Georgia" w:hAnsi="Georgia"/>
          <w:b/>
          <w:bCs/>
          <w:color w:val="1B3A5C"/>
          <w:sz w:val="28"/>
          <w:szCs w:val="28"/>
        </w:rPr>
        <w:t xml:space="preserve">2.3 Security and Compliance</w:t>
      </w:r>
    </w:p>
    <w:p>
      <w:pPr>
        <w:pStyle w:val="ListParagraph"/>
        <w:numPr>
          <w:ilvl w:val="0"/>
          <w:numId w:val="2"/>
        </w:numPr>
        <w:spacing w:after="80" w:line="276"/>
      </w:pPr>
      <w:r>
        <w:rPr>
          <w:rFonts w:ascii="Arial" w:cs="Arial" w:eastAsia="Arial" w:hAnsi="Arial"/>
          <w:color w:val="333333"/>
          <w:sz w:val="22"/>
          <w:szCs w:val="22"/>
        </w:rPr>
        <w:t xml:space="preserve">Role-based access control (RBAC) with three primary roles and granular sub-permissions.</w:t>
      </w:r>
    </w:p>
    <w:p>
      <w:pPr>
        <w:pStyle w:val="ListParagraph"/>
        <w:numPr>
          <w:ilvl w:val="0"/>
          <w:numId w:val="2"/>
        </w:numPr>
        <w:spacing w:after="80" w:line="276"/>
      </w:pPr>
      <w:r>
        <w:rPr>
          <w:rFonts w:ascii="Arial" w:cs="Arial" w:eastAsia="Arial" w:hAnsi="Arial"/>
          <w:color w:val="333333"/>
          <w:sz w:val="22"/>
          <w:szCs w:val="22"/>
        </w:rPr>
        <w:t xml:space="preserve">Audit trail for all curriculum modifications (who changed what, when, previous value).</w:t>
      </w:r>
    </w:p>
    <w:p>
      <w:pPr>
        <w:pStyle w:val="ListParagraph"/>
        <w:numPr>
          <w:ilvl w:val="0"/>
          <w:numId w:val="2"/>
        </w:numPr>
        <w:spacing w:after="80" w:line="276"/>
      </w:pPr>
      <w:r>
        <w:rPr>
          <w:rFonts w:ascii="Arial" w:cs="Arial" w:eastAsia="Arial" w:hAnsi="Arial"/>
          <w:color w:val="333333"/>
          <w:sz w:val="22"/>
          <w:szCs w:val="22"/>
        </w:rPr>
        <w:t xml:space="preserve">Cadet PII handled in compliance with DoD privacy regulations.</w:t>
      </w:r>
    </w:p>
    <w:p>
      <w:pPr>
        <w:pStyle w:val="ListParagraph"/>
        <w:numPr>
          <w:ilvl w:val="0"/>
          <w:numId w:val="2"/>
        </w:numPr>
        <w:spacing w:after="80" w:line="276"/>
      </w:pPr>
      <w:r>
        <w:rPr>
          <w:rFonts w:ascii="Arial" w:cs="Arial" w:eastAsia="Arial" w:hAnsi="Arial"/>
          <w:color w:val="333333"/>
          <w:sz w:val="22"/>
          <w:szCs w:val="22"/>
        </w:rPr>
        <w:t xml:space="preserve">No classified data stored or processed; classified courses represented by unclassified metadata (course number, title, credit hours, prerequisites) with a classification flag.</w:t>
      </w:r>
    </w:p>
    <w:p>
      <w:pPr>
        <w:pStyle w:val="ListParagraph"/>
        <w:numPr>
          <w:ilvl w:val="0"/>
          <w:numId w:val="2"/>
        </w:numPr>
        <w:spacing w:after="80" w:line="276"/>
      </w:pPr>
      <w:r>
        <w:rPr>
          <w:rFonts w:ascii="Arial" w:cs="Arial" w:eastAsia="Arial" w:hAnsi="Arial"/>
          <w:color w:val="333333"/>
          <w:sz w:val="22"/>
          <w:szCs w:val="22"/>
        </w:rPr>
        <w:t xml:space="preserve">On-premises deployment behind USAFA network security infrastructure.</w:t>
      </w:r>
    </w:p>
    <w:p>
      <w:r>
        <w:br w:type="page"/>
      </w:r>
    </w:p>
    <w:p>
      <w:pPr>
        <w:pStyle w:val="Heading1"/>
        <w:spacing w:before="360" w:after="200"/>
      </w:pPr>
      <w:r>
        <w:rPr>
          <w:rFonts w:ascii="Georgia" w:cs="Georgia" w:eastAsia="Georgia" w:hAnsi="Georgia"/>
          <w:b/>
          <w:bCs/>
          <w:color w:val="1B3A5C"/>
          <w:sz w:val="36"/>
          <w:szCs w:val="36"/>
        </w:rPr>
        <w:t xml:space="preserve">3. Data Model Specification</w:t>
      </w:r>
    </w:p>
    <w:p>
      <w:pPr>
        <w:spacing w:after="160" w:line="276"/>
      </w:pPr>
      <w:r>
        <w:rPr>
          <w:rFonts w:ascii="Arial" w:cs="Arial" w:eastAsia="Arial" w:hAnsi="Arial"/>
          <w:color w:val="333333"/>
          <w:sz w:val="22"/>
          <w:szCs w:val="22"/>
        </w:rPr>
        <w:t xml:space="preserve">The data model is the foundation of the CMT. It must capture the full complexity of the USAFA academic enterprise while remaining extensible for future integration with COMPASS. This section defines all core entities, their attributes, and their relationships.</w:t>
      </w:r>
    </w:p>
    <w:p>
      <w:pPr>
        <w:pStyle w:val="Heading2"/>
        <w:spacing w:before="300" w:after="160"/>
      </w:pPr>
      <w:r>
        <w:rPr>
          <w:rFonts w:ascii="Georgia" w:cs="Georgia" w:eastAsia="Georgia" w:hAnsi="Georgia"/>
          <w:b/>
          <w:bCs/>
          <w:color w:val="1B3A5C"/>
          <w:sz w:val="28"/>
          <w:szCs w:val="28"/>
        </w:rPr>
        <w:t xml:space="preserve">3.1 Core Entities</w:t>
      </w:r>
    </w:p>
    <w:p>
      <w:pPr>
        <w:pStyle w:val="Heading3"/>
        <w:spacing w:before="240" w:after="120"/>
      </w:pPr>
      <w:r>
        <w:rPr>
          <w:rFonts w:ascii="Georgia" w:cs="Georgia" w:eastAsia="Georgia" w:hAnsi="Georgia"/>
          <w:b/>
          <w:bCs/>
          <w:color w:val="2E75B6"/>
          <w:sz w:val="24"/>
          <w:szCs w:val="24"/>
        </w:rPr>
        <w:t xml:space="preserve">3.1.1 CurriculumVersion</w:t>
      </w:r>
    </w:p>
    <w:p>
      <w:pPr>
        <w:spacing w:after="160" w:line="276"/>
      </w:pPr>
      <w:r>
        <w:rPr>
          <w:rFonts w:ascii="Arial" w:cs="Arial" w:eastAsia="Arial" w:hAnsi="Arial"/>
          <w:color w:val="333333"/>
          <w:sz w:val="22"/>
          <w:szCs w:val="22"/>
        </w:rPr>
        <w:t xml:space="preserve">Represents a named, self-contained definition of the entire curriculum. Supports multiple concurrent versions for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version_id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name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Human-readable name (e.g., “Current COI 2025-2026”, “Proposed Integrated Core v2”)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status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DRAFT, UNDER_REVIEW, APPROVED, ACTIVE, ARCHIVED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parent_version_id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The version this was branched from (null for baseline)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created_by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User who created this version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created_at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Timestamp</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Creation timestamp</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description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Text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Description of this version’s purpose and changes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effective_start_year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First class year this version applies to (e.g., C/O 2030)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core_credit_hours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Total core credit hour requirement for this version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total_credit_hours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Total credit hours required for graduation</w:t>
            </w:r>
          </w:p>
        </w:tc>
      </w:tr>
    </w:tbl>
    <w:p>
      <w:pPr>
        <w:spacing w:before="200"/>
      </w:pPr>
    </w:p>
    <w:p>
      <w:pPr>
        <w:pStyle w:val="Heading3"/>
        <w:spacing w:before="240" w:after="120"/>
      </w:pPr>
      <w:r>
        <w:rPr>
          <w:rFonts w:ascii="Georgia" w:cs="Georgia" w:eastAsia="Georgia" w:hAnsi="Georgia"/>
          <w:b/>
          <w:bCs/>
          <w:color w:val="2E75B6"/>
          <w:sz w:val="24"/>
          <w:szCs w:val="24"/>
        </w:rPr>
        <w:t xml:space="preserve">3.1.2 Course</w:t>
      </w:r>
    </w:p>
    <w:p>
      <w:pPr>
        <w:spacing w:after="160" w:line="276"/>
      </w:pPr>
      <w:r>
        <w:rPr>
          <w:rFonts w:ascii="Arial" w:cs="Arial" w:eastAsia="Arial" w:hAnsi="Arial"/>
          <w:color w:val="333333"/>
          <w:sz w:val="22"/>
          <w:szCs w:val="22"/>
        </w:rPr>
        <w:t xml:space="preserve">The canonical definition of an academic course. A Course is a template; Sections are specific offerings of that course in a given semester. All Courses belong to a CurriculumVersion, enabling the same course number to have different definitions in different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course_id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version_id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Which curriculum version this course definition belongs to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course_number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Canonical identifier (e.g., “English 111”, “Math 141”)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title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Course title (e.g., “Ancient Western Humanities”)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description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Text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Full course description as published in the COI</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credit_hours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Semester hours (e.g., 3.0, 1.0, 0.5 for PE)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contact_hours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Contact hours per 2-day cycle (the second number in COI notation, e.g., 2 in “3(2)”)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lesson_count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Total lessons (8, 10, 20, or 40)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course_type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LECTURE, LAB, SEMINAR, PE, AIRMANSHIP, MILITARY_TRAINING, INDEPENDENT_STUDY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category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Array: CORE, MAJOR, MINOR, PE, MILITARY, ELECTIVE (a course can be in multiple categories)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department_id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Owning department (or School in proposed structure)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offered_semesters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FALL, SPRING, SUMMER, BOTH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designated_year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Intended class year(s) (4th, 3rd, 2nd, 1st). Null if flexible.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designated_semester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Specific semester (1–8) if mandatory. Null if flexible.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min_section_size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Minimum enrollment to offer (default 6 per COI)</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max_section_size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Maximum enrollment per section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requires_dept_approval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department head must approve enrollment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is_classified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Flag for classified courses (content not stored in CMT)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clearance_required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NONE, SECRET, TOP_SECRET (for instructor/facility requirements)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has_lab_component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the course includes laboratory periods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lab_period_count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Number of double-period lab sessions per semester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is_double_period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the course requires double periods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block_schedule_type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FULL_SEMESTER, TEN_LESSON_BLOCK, TWENTY_LESSON_BLOCK, EIGHT_LESSON_BLOCK</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is_experimental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this is an experimental/Z-suffix course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honors_eligible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this course has Martinson Honors sections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cross_listed_with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Other course_ids this course is cross-listed with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is_integrated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this is a new integrated course combining multiple disciplines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replaces_courses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For integrated courses: which previous courses this replaces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team_taught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the course requires multiple instructors from different Schools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notes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Text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Free-text notes for the course designer</w:t>
            </w:r>
          </w:p>
        </w:tc>
      </w:tr>
    </w:tbl>
    <w:p>
      <w:r>
        <w:br w:type="page"/>
      </w:r>
    </w:p>
    <w:p>
      <w:pPr>
        <w:pStyle w:val="Heading3"/>
        <w:spacing w:before="240" w:after="120"/>
      </w:pPr>
      <w:r>
        <w:rPr>
          <w:rFonts w:ascii="Georgia" w:cs="Georgia" w:eastAsia="Georgia" w:hAnsi="Georgia"/>
          <w:b/>
          <w:bCs/>
          <w:color w:val="2E75B6"/>
          <w:sz w:val="24"/>
          <w:szCs w:val="24"/>
        </w:rPr>
        <w:t xml:space="preserve">3.1.3 CoursePrerequisite</w:t>
      </w:r>
    </w:p>
    <w:p>
      <w:pPr>
        <w:spacing w:after="160" w:line="276"/>
      </w:pPr>
      <w:r>
        <w:rPr>
          <w:rFonts w:ascii="Arial" w:cs="Arial" w:eastAsia="Arial" w:hAnsi="Arial"/>
          <w:color w:val="333333"/>
          <w:sz w:val="22"/>
          <w:szCs w:val="22"/>
        </w:rPr>
        <w:t xml:space="preserve">Models prerequisite and corequisite relationships between courses. Supports both hard (content) prerequisites and soft (outcome-based developmental order) prerequisites, as distinguished in the current COI.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prerequisite_id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course_id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The course that has this prerequisite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required_course_id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The course that must be completed/concurrent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relationship_type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PREREQUISITE, COREQUISITE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enforcement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HARD (content prerequisite, must be followed) or SOFT (developmental order, waivable)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waiver_authority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Who can waive this prerequisite (e.g., “Department Head”, “Associate Dean”)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minimum_grade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Minimum grade required in the prerequisite (null if any passing grade suffices)</w:t>
            </w:r>
          </w:p>
        </w:tc>
      </w:tr>
    </w:tbl>
    <w:p>
      <w:pPr>
        <w:spacing w:before="200"/>
      </w:pPr>
    </w:p>
    <w:p>
      <w:pPr>
        <w:pStyle w:val="Heading3"/>
        <w:spacing w:before="240" w:after="120"/>
      </w:pPr>
      <w:r>
        <w:rPr>
          <w:rFonts w:ascii="Georgia" w:cs="Georgia" w:eastAsia="Georgia" w:hAnsi="Georgia"/>
          <w:b/>
          <w:bCs/>
          <w:color w:val="2E75B6"/>
          <w:sz w:val="24"/>
          <w:szCs w:val="24"/>
        </w:rPr>
        <w:t xml:space="preserve">3.1.4 CourseSubstitution</w:t>
      </w:r>
    </w:p>
    <w:p>
      <w:pPr>
        <w:spacing w:after="160" w:line="276"/>
      </w:pPr>
      <w:r>
        <w:rPr>
          <w:rFonts w:ascii="Arial" w:cs="Arial" w:eastAsia="Arial" w:hAnsi="Arial"/>
          <w:color w:val="333333"/>
          <w:sz w:val="22"/>
          <w:szCs w:val="22"/>
        </w:rPr>
        <w:t xml:space="preserve">Models which courses can substitute for others, including directional and conditional substitutions.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substitution_id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original_course_id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The course being substituted for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substitute_course_id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The course that can serve as a substitute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is_bidirectional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the substitution works in both directions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conditions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JSON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Conditions under which substitution applies (e.g., specific majors only)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requires_approval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substitution requires department head approval</w:t>
            </w:r>
          </w:p>
        </w:tc>
      </w:tr>
    </w:tbl>
    <w:p>
      <w:pPr>
        <w:spacing w:before="200"/>
      </w:pPr>
    </w:p>
    <w:p>
      <w:pPr>
        <w:pStyle w:val="Heading3"/>
        <w:spacing w:before="240" w:after="120"/>
      </w:pPr>
      <w:r>
        <w:rPr>
          <w:rFonts w:ascii="Georgia" w:cs="Georgia" w:eastAsia="Georgia" w:hAnsi="Georgia"/>
          <w:b/>
          <w:bCs/>
          <w:color w:val="2E75B6"/>
          <w:sz w:val="24"/>
          <w:szCs w:val="24"/>
        </w:rPr>
        <w:t xml:space="preserve">3.1.5 Requirement</w:t>
      </w:r>
    </w:p>
    <w:p>
      <w:pPr>
        <w:spacing w:after="160" w:line="276"/>
      </w:pPr>
      <w:r>
        <w:rPr>
          <w:rFonts w:ascii="Arial" w:cs="Arial" w:eastAsia="Arial" w:hAnsi="Arial"/>
          <w:color w:val="333333"/>
          <w:sz w:val="22"/>
          <w:szCs w:val="22"/>
        </w:rPr>
        <w:t xml:space="preserve">Defines graduation requirements at any level: core, major, minor, track. Supports hierarchical grouping with AND/OR/PICK-N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requirement_id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version_id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Curriculum version this requirement belongs to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parent_requirement_id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Parent requirement for hierarchy (null for top-level)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Requirement name (e.g., “American History”, “STEM Advanced Option”)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description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Text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Full description of what this requirement entails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scope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CORE, MAJOR, MINOR, TRACK, PE, MILITARY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program_id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Which academic program this belongs to (null for core)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logic_type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ALL_REQUIRED, CHOOSE_N, CHOOSE_ONE, OR_GROUP, CREDIT_MINIMUM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pick_n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For CHOOSE_N: how many courses/sub-requirements must be met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credit_minimum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For CREDIT_MINIMUM: minimum credit hours from fulfilling courses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sort_order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Display order within parent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is_double_countable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courses fulfilling this can also fulfill other requirements</w:t>
            </w:r>
          </w:p>
        </w:tc>
      </w:tr>
    </w:tbl>
    <w:p>
      <w:pPr>
        <w:spacing w:before="200"/>
      </w:pPr>
    </w:p>
    <w:p>
      <w:pPr>
        <w:pStyle w:val="Heading3"/>
        <w:spacing w:before="240" w:after="120"/>
      </w:pPr>
      <w:r>
        <w:rPr>
          <w:rFonts w:ascii="Georgia" w:cs="Georgia" w:eastAsia="Georgia" w:hAnsi="Georgia"/>
          <w:b/>
          <w:bCs/>
          <w:color w:val="2E75B6"/>
          <w:sz w:val="24"/>
          <w:szCs w:val="24"/>
        </w:rPr>
        <w:t xml:space="preserve">3.1.6 RequirementFulfillment</w:t>
      </w:r>
    </w:p>
    <w:p>
      <w:pPr>
        <w:spacing w:after="160" w:line="276"/>
      </w:pPr>
      <w:r>
        <w:rPr>
          <w:rFonts w:ascii="Arial" w:cs="Arial" w:eastAsia="Arial" w:hAnsi="Arial"/>
          <w:color w:val="333333"/>
          <w:sz w:val="22"/>
          <w:szCs w:val="22"/>
        </w:rPr>
        <w:t xml:space="preserve">Maps which courses fulfill which requirements. A many-to-many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fulfillment_id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requirement_id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The requirement being fulfilled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course_id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The course that fulfills it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is_primary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this is the primary/default fulfillment or an elective option</w:t>
            </w:r>
          </w:p>
        </w:tc>
      </w:tr>
    </w:tbl>
    <w:p>
      <w:pPr>
        <w:spacing w:before="200"/>
      </w:pPr>
    </w:p>
    <w:p>
      <w:pPr>
        <w:pStyle w:val="Heading3"/>
        <w:spacing w:before="240" w:after="120"/>
      </w:pPr>
      <w:r>
        <w:rPr>
          <w:rFonts w:ascii="Georgia" w:cs="Georgia" w:eastAsia="Georgia" w:hAnsi="Georgia"/>
          <w:b/>
          <w:bCs/>
          <w:color w:val="2E75B6"/>
          <w:sz w:val="24"/>
          <w:szCs w:val="24"/>
        </w:rPr>
        <w:t xml:space="preserve">3.1.7 AcademicProgram</w:t>
      </w:r>
    </w:p>
    <w:p>
      <w:pPr>
        <w:spacing w:after="160" w:line="276"/>
      </w:pPr>
      <w:r>
        <w:rPr>
          <w:rFonts w:ascii="Arial" w:cs="Arial" w:eastAsia="Arial" w:hAnsi="Arial"/>
          <w:color w:val="333333"/>
          <w:sz w:val="22"/>
          <w:szCs w:val="22"/>
        </w:rPr>
        <w:t xml:space="preserve">Defines a major, minor, or the Bachelor of Science Program. Programs contain requirements via the Requirement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program_id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version_id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Curriculum version this program belongs to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Program name (e.g., “Aeronautical Engineering”)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program_type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MAJOR, MINOR, BSP (Bachelor of Science Program)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department_id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Owning department/School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total_credit_hours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Total semester hours required for this program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major_credit_hours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Credit hours specifically from major’s courses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accreditation_body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Accrediting body if applicable (e.g., “ABET-EAC”, “AACSB”)</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declaration_deadline_semester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Latest semester for declaration (e.g., 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early_declaration_required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earlier declaration is recommended due to sequencing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min_graduates_per_year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Minimum annual graduates to maintain viability (default 12)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has_tracks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this program has sub-tracks/concentrations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compatible_afscs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AFSC/SFSC codes this major is required/desired/permitted for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afsc_alignment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REQUIRED, DESIRED, or PERMITTED for each AFSC</w:t>
            </w:r>
          </w:p>
        </w:tc>
      </w:tr>
    </w:tbl>
    <w:p>
      <w:r>
        <w:br w:type="page"/>
      </w:r>
    </w:p>
    <w:p>
      <w:pPr>
        <w:pStyle w:val="Heading3"/>
        <w:spacing w:before="240" w:after="120"/>
      </w:pPr>
      <w:r>
        <w:rPr>
          <w:rFonts w:ascii="Georgia" w:cs="Georgia" w:eastAsia="Georgia" w:hAnsi="Georgia"/>
          <w:b/>
          <w:bCs/>
          <w:color w:val="2E75B6"/>
          <w:sz w:val="24"/>
          <w:szCs w:val="24"/>
        </w:rPr>
        <w:t xml:space="preserve">3.1.8 Section</w:t>
      </w:r>
    </w:p>
    <w:p>
      <w:pPr>
        <w:spacing w:after="160" w:line="276"/>
      </w:pPr>
      <w:r>
        <w:rPr>
          <w:rFonts w:ascii="Arial" w:cs="Arial" w:eastAsia="Arial" w:hAnsi="Arial"/>
          <w:color w:val="333333"/>
          <w:sz w:val="22"/>
          <w:szCs w:val="22"/>
        </w:rPr>
        <w:t xml:space="preserve">A specific offering of a course in a specific semester, with assigned instructor(s), room, and time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section_id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course_id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Which course this is a section of</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academic_term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COMPASS term code (e.g., “2258” for Fall 2025) or internal identifier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section_number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Section identifier (e.g., “M01”, “T03”)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instructor_ids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Assigned instructor(s)—array for team-taught courses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classroom_id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Assigned classroom/lab</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schedule_day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M_DAY, T_DAY, BOTH (for courses meeting both days)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schedule_periods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Period numbers (1–6) this section meets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block_designation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 B, C, D, E, F, G, H (for block-scheduled courses)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enrollment_cap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Maximum enrollment for this section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current_enrollment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Current number of enrolled cadets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waitlist_count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Number of cadets on the waitlist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suffix</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Special suffix: H (honors), Z (experimental), S (Martinson), X (second-half), FR (fourth-class)</w:t>
            </w:r>
          </w:p>
        </w:tc>
      </w:tr>
    </w:tbl>
    <w:p>
      <w:pPr>
        <w:spacing w:before="200"/>
      </w:pPr>
    </w:p>
    <w:p>
      <w:pPr>
        <w:pStyle w:val="Heading3"/>
        <w:spacing w:before="240" w:after="120"/>
      </w:pPr>
      <w:r>
        <w:rPr>
          <w:rFonts w:ascii="Georgia" w:cs="Georgia" w:eastAsia="Georgia" w:hAnsi="Georgia"/>
          <w:b/>
          <w:bCs/>
          <w:color w:val="2E75B6"/>
          <w:sz w:val="24"/>
          <w:szCs w:val="24"/>
        </w:rPr>
        <w:t xml:space="preserve">3.1.9 Cadet</w:t>
      </w:r>
    </w:p>
    <w:p>
      <w:pPr>
        <w:spacing w:after="160" w:line="276"/>
      </w:pPr>
      <w:r>
        <w:rPr>
          <w:rFonts w:ascii="Arial" w:cs="Arial" w:eastAsia="Arial" w:hAnsi="Arial"/>
          <w:color w:val="333333"/>
          <w:sz w:val="22"/>
          <w:szCs w:val="22"/>
        </w:rPr>
        <w:t xml:space="preserve">The complete academic record for a single cadet. This entity captures everything an advisor needs to plan a cadet’s course of study and everything the institutional view needs for aggregate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cadet_id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class_year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Graduating class year (e.g., 2029)</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cohort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FOURTH_CLASS, THIRD_CLASS, SECOND_CLASS, FIRST_CLASS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squadron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Cadet squadron number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declared_major_ids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Declared major program(s)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declared_minor_ids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Declared minor program(s)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advisor_id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Assigned academic advisor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fourth_class_advisor_id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Fourth-class advisor (for 4th class cadets)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cumulative_gpa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Current cumulative GPA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core_gpa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Core curriculum GPA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major_gpa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Major’s courses GPA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is_at_risk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Academically at-risk designation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is_on_probation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Currently on academic probation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is_turnback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Turnback status (held back a year)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athletic_status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NONE, INTERCOLLEGIATE, CLUB</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athletic_excusal_codes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PE pseudo-course codes blocking schedule periods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flying_program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NONE, SOARING, PARACHUTING, RPA, etc.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is_international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International cadet (different load minimums)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leadership_position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Current leadership position (affects min load)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curriculum_version_id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Which curriculum version this cadet is under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entry_metrics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JSON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SAT/ACT scores, HS GPA, class rank for predictive models</w:t>
            </w:r>
          </w:p>
        </w:tc>
      </w:tr>
    </w:tbl>
    <w:p>
      <w:pPr>
        <w:spacing w:before="200"/>
      </w:pPr>
    </w:p>
    <w:p>
      <w:pPr>
        <w:pStyle w:val="Heading3"/>
        <w:spacing w:before="240" w:after="120"/>
      </w:pPr>
      <w:r>
        <w:rPr>
          <w:rFonts w:ascii="Georgia" w:cs="Georgia" w:eastAsia="Georgia" w:hAnsi="Georgia"/>
          <w:b/>
          <w:bCs/>
          <w:color w:val="2E75B6"/>
          <w:sz w:val="24"/>
          <w:szCs w:val="24"/>
        </w:rPr>
        <w:t xml:space="preserve">3.1.10 CadetCourseRecord</w:t>
      </w:r>
    </w:p>
    <w:p>
      <w:pPr>
        <w:spacing w:after="160" w:line="276"/>
      </w:pPr>
      <w:r>
        <w:rPr>
          <w:rFonts w:ascii="Arial" w:cs="Arial" w:eastAsia="Arial" w:hAnsi="Arial"/>
          <w:color w:val="333333"/>
          <w:sz w:val="22"/>
          <w:szCs w:val="22"/>
        </w:rPr>
        <w:t xml:space="preserve">Individual record of a cadet’s enrollment, grade, and status for each course taken, planned, or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record_id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cadet_id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Cadet this record belongs to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course_id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Course taken/planned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section_id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Specific section (null for planned future courses)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semester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Semester number (1–8) or summer term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academic_term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COMPASS term code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PLANNED, ENROLLED, COMPLETED, FAILED, DROPPED, WITHDRAWN, TRANSFER, VALIDATION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final_grade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Final grade (A, B+, C, etc.) or special marks (T, V, W, I)</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quality_points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Quality points earned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midterm_grade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Mid-semester progress grade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current_grade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Real-time running grade (for early warning)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gpa_category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Which GPA(s) this counts toward: CORE, MAJOR_1, MAJOR_2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requirement_fulfilled_id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Which requirement this course fulfills for this cadet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is_retake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this is a retake of a previously failed course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was_waived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this requirement was waived for this cadet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waiver_authority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Who approved the waiver</w:t>
            </w:r>
          </w:p>
        </w:tc>
      </w:tr>
    </w:tbl>
    <w:p>
      <w:r>
        <w:br w:type="page"/>
      </w:r>
    </w:p>
    <w:p>
      <w:pPr>
        <w:pStyle w:val="Heading3"/>
        <w:spacing w:before="240" w:after="120"/>
      </w:pPr>
      <w:r>
        <w:rPr>
          <w:rFonts w:ascii="Georgia" w:cs="Georgia" w:eastAsia="Georgia" w:hAnsi="Georgia"/>
          <w:b/>
          <w:bCs/>
          <w:color w:val="2E75B6"/>
          <w:sz w:val="24"/>
          <w:szCs w:val="24"/>
        </w:rPr>
        <w:t xml:space="preserve">3.1.11 Instructor</w:t>
      </w:r>
    </w:p>
    <w:p>
      <w:pPr>
        <w:spacing w:after="160" w:line="276"/>
      </w:pPr>
      <w:r>
        <w:rPr>
          <w:rFonts w:ascii="Arial" w:cs="Arial" w:eastAsia="Arial" w:hAnsi="Arial"/>
          <w:color w:val="333333"/>
          <w:sz w:val="22"/>
          <w:szCs w:val="22"/>
        </w:rPr>
        <w:t xml:space="preserve">Faculty member record capturing qualifications, availability, and teaching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instructor_id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Full name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rank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Military rank or civilian grade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department_id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department/School assignment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PERMANENT_PROFESSOR, ROTATING_MILITARY, CIVILIAN, VISITING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highest_degree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Highest academic degree held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degree_field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Academic discipline of highest degree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graduate_hours_in_discipline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Graduate credit hours in teaching discipline (HLC requires 18)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has_pe_license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Professional engineering license (for ABET)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security_clearance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NONE, SECRET, TOP_SECRET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qualified_courses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Courses this instructor is qualified to teach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max_courses_per_semester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Maximum teaching load per semester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rotation_start_date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Start of assignment at USAFA (for rotating faculty)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rotation_end_date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Expected departure date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availability_by_term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JSON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Per-term availability overrides (sabbatical, TDY, PhD program, etc.)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unavailable_periods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JSON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Specific M-day/T-day periods not available</w:t>
            </w:r>
          </w:p>
        </w:tc>
      </w:tr>
    </w:tbl>
    <w:p>
      <w:pPr>
        <w:spacing w:before="200"/>
      </w:pPr>
    </w:p>
    <w:p>
      <w:pPr>
        <w:pStyle w:val="Heading3"/>
        <w:spacing w:before="240" w:after="120"/>
      </w:pPr>
      <w:r>
        <w:rPr>
          <w:rFonts w:ascii="Georgia" w:cs="Georgia" w:eastAsia="Georgia" w:hAnsi="Georgia"/>
          <w:b/>
          <w:bCs/>
          <w:color w:val="2E75B6"/>
          <w:sz w:val="24"/>
          <w:szCs w:val="24"/>
        </w:rPr>
        <w:t xml:space="preserve">3.1.12 Classroom</w:t>
      </w:r>
    </w:p>
    <w:p>
      <w:pPr>
        <w:spacing w:after="160" w:line="276"/>
      </w:pPr>
      <w:r>
        <w:rPr>
          <w:rFonts w:ascii="Arial" w:cs="Arial" w:eastAsia="Arial" w:hAnsi="Arial"/>
          <w:color w:val="333333"/>
          <w:sz w:val="22"/>
          <w:szCs w:val="22"/>
        </w:rPr>
        <w:t xml:space="preserve">Physical space definitions for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classroom_id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building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Building name (e.g., Fairchild Hall)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room_number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Room identifier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room_type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LECTURE, LAB, SEMINAR, COMPUTER_LAB, SCIF, GYM, SIMULATION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capacity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Integer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Maximum seating capacity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is_classified_facility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the room is a SCIF or classified-capable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has_lab_equipment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the room has specialized lab equipment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equipment_types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Types of equipment available (e.g., “wind tunnel”, “chemistry hoods”)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supported_course_types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Which course types this room can support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available_periods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JSON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Availability by M-day/T-day period (default: all periods)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department_priority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Department/School with priority access (null if shared)</w:t>
            </w:r>
          </w:p>
        </w:tc>
      </w:tr>
    </w:tbl>
    <w:p>
      <w:pPr>
        <w:spacing w:before="200"/>
      </w:pPr>
    </w:p>
    <w:p>
      <w:pPr>
        <w:pStyle w:val="Heading3"/>
        <w:spacing w:before="240" w:after="120"/>
      </w:pPr>
      <w:r>
        <w:rPr>
          <w:rFonts w:ascii="Georgia" w:cs="Georgia" w:eastAsia="Georgia" w:hAnsi="Georgia"/>
          <w:b/>
          <w:bCs/>
          <w:color w:val="2E75B6"/>
          <w:sz w:val="24"/>
          <w:szCs w:val="24"/>
        </w:rPr>
        <w:t xml:space="preserve">3.1.13 ValidationRule</w:t>
      </w:r>
    </w:p>
    <w:p>
      <w:pPr>
        <w:spacing w:after="160" w:line="276"/>
      </w:pPr>
      <w:r>
        <w:rPr>
          <w:rFonts w:ascii="Arial" w:cs="Arial" w:eastAsia="Arial" w:hAnsi="Arial"/>
          <w:color w:val="333333"/>
          <w:sz w:val="22"/>
          <w:szCs w:val="22"/>
        </w:rPr>
        <w:t xml:space="preserve">Defines logic checks that can be evaluated against a curriculum version, a cadet’s course plan, or an institutional resource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rule_id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Rule name (e.g., “ABET minimum engineering credit hours”)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category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INTERNAL_CONSISTENCY, ACCREDITATION, RESOURCE_CONSTRAINT, POLICY, CUSTOM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source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Originating authority (e.g., “ABET-EAC Criterion 5”, “COI 2-2.3(4)(a)”)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severity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HARD (must pass), SOFT (warning), INFO (informational)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scope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CURRICULUM (validated against a version), CADET (against a cadet plan), INSTITUTIONAL (against resource config)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applies_to_programs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Which programs this rule applies to (null = all)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rule_type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CREDIT_MINIMUM, COURSE_INCLUSION, RATIO_CONSTRAINT, COVERAGE, SEQUENCE, CAPACITY, CUSTOM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rule_definition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JSON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Machine-readable rule definition (parameters vary by rule_type)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description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Text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Human-readable description of what this rule checks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failure_message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Text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Message displayed when the rule fails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is_active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Whether this rule is currently active</w:t>
            </w:r>
          </w:p>
        </w:tc>
      </w:tr>
    </w:tbl>
    <w:p>
      <w:pPr>
        <w:spacing w:before="200"/>
      </w:pPr>
    </w:p>
    <w:p>
      <w:pPr>
        <w:pStyle w:val="Heading3"/>
        <w:spacing w:before="240" w:after="120"/>
      </w:pPr>
      <w:r>
        <w:rPr>
          <w:rFonts w:ascii="Georgia" w:cs="Georgia" w:eastAsia="Georgia" w:hAnsi="Georgia"/>
          <w:b/>
          <w:bCs/>
          <w:color w:val="2E75B6"/>
          <w:sz w:val="24"/>
          <w:szCs w:val="24"/>
        </w:rPr>
        <w:t xml:space="preserve">3.1.14 TransferValidationCredit</w:t>
      </w:r>
    </w:p>
    <w:p>
      <w:pPr>
        <w:spacing w:after="160" w:line="276"/>
      </w:pPr>
      <w:r>
        <w:rPr>
          <w:rFonts w:ascii="Arial" w:cs="Arial" w:eastAsia="Arial" w:hAnsi="Arial"/>
          <w:color w:val="333333"/>
          <w:sz w:val="22"/>
          <w:szCs w:val="22"/>
        </w:rPr>
        <w:t xml:space="preserve">Maps incoming credits (AP, IB, CLEP, transfer) to USAFA course equivalencies for each cadet.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credit_id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cadet_id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Cadet receiving the credit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credit_type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AP, IB, CLEP, TRANSFER, VALIDATION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source_exam_or_course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AP exam name, IB course, transfer institution/course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score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AP/IB score or transfer grade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equivalent_course_id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UUID (FK)</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USAFA course this credit equates to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credit_hours_awarded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Decimal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Semester hours granted</w:t>
            </w:r>
          </w:p>
        </w:tc>
      </w:tr>
    </w:tbl>
    <w:p>
      <w:r>
        <w:br w:type="page"/>
      </w:r>
    </w:p>
    <w:p>
      <w:pPr>
        <w:pStyle w:val="Heading2"/>
        <w:spacing w:before="300" w:after="160"/>
      </w:pPr>
      <w:r>
        <w:rPr>
          <w:rFonts w:ascii="Georgia" w:cs="Georgia" w:eastAsia="Georgia" w:hAnsi="Georgia"/>
          <w:b/>
          <w:bCs/>
          <w:color w:val="1B3A5C"/>
          <w:sz w:val="28"/>
          <w:szCs w:val="28"/>
        </w:rPr>
        <w:t xml:space="preserve">3.2 Relationship Model Summary</w:t>
      </w:r>
    </w:p>
    <w:p>
      <w:pPr>
        <w:spacing w:after="160" w:line="276"/>
      </w:pPr>
      <w:r>
        <w:rPr>
          <w:rFonts w:ascii="Arial" w:cs="Arial" w:eastAsia="Arial" w:hAnsi="Arial"/>
          <w:color w:val="333333"/>
          <w:sz w:val="22"/>
          <w:szCs w:val="22"/>
        </w:rPr>
        <w:t xml:space="preserve">The following summarizes the key relationships between entities. The complete entity-relationship diagram should be generated as part of Phase 1 development.</w:t>
      </w:r>
    </w:p>
    <w:p>
      <w:pPr>
        <w:pStyle w:val="ListParagraph"/>
        <w:numPr>
          <w:ilvl w:val="0"/>
          <w:numId w:val="2"/>
        </w:numPr>
        <w:spacing w:after="80" w:line="276"/>
      </w:pPr>
      <w:r>
        <w:rPr>
          <w:rFonts w:ascii="Arial" w:cs="Arial" w:eastAsia="Arial" w:hAnsi="Arial"/>
          <w:color w:val="333333"/>
          <w:sz w:val="22"/>
          <w:szCs w:val="22"/>
        </w:rPr>
        <w:t xml:space="preserve">A CurriculumVersion contains many Courses, Requirements, and AcademicPrograms.</w:t>
      </w:r>
    </w:p>
    <w:p>
      <w:pPr>
        <w:pStyle w:val="ListParagraph"/>
        <w:numPr>
          <w:ilvl w:val="0"/>
          <w:numId w:val="2"/>
        </w:numPr>
        <w:spacing w:after="80" w:line="276"/>
      </w:pPr>
      <w:r>
        <w:rPr>
          <w:rFonts w:ascii="Arial" w:cs="Arial" w:eastAsia="Arial" w:hAnsi="Arial"/>
          <w:color w:val="333333"/>
          <w:sz w:val="22"/>
          <w:szCs w:val="22"/>
        </w:rPr>
        <w:t xml:space="preserve">A Course has many CoursePrerequisites (prerequisites it requires) and is referenced by many CoursePrerequisites (courses for which it is a prerequisite).</w:t>
      </w:r>
    </w:p>
    <w:p>
      <w:pPr>
        <w:pStyle w:val="ListParagraph"/>
        <w:numPr>
          <w:ilvl w:val="0"/>
          <w:numId w:val="2"/>
        </w:numPr>
        <w:spacing w:after="80" w:line="276"/>
      </w:pPr>
      <w:r>
        <w:rPr>
          <w:rFonts w:ascii="Arial" w:cs="Arial" w:eastAsia="Arial" w:hAnsi="Arial"/>
          <w:color w:val="333333"/>
          <w:sz w:val="22"/>
          <w:szCs w:val="22"/>
        </w:rPr>
        <w:t xml:space="preserve">A Course participates in many CourseSubstitutions and many RequirementFulfillments.</w:t>
      </w:r>
    </w:p>
    <w:p>
      <w:pPr>
        <w:pStyle w:val="ListParagraph"/>
        <w:numPr>
          <w:ilvl w:val="0"/>
          <w:numId w:val="2"/>
        </w:numPr>
        <w:spacing w:after="80" w:line="276"/>
      </w:pPr>
      <w:r>
        <w:rPr>
          <w:rFonts w:ascii="Arial" w:cs="Arial" w:eastAsia="Arial" w:hAnsi="Arial"/>
          <w:color w:val="333333"/>
          <w:sz w:val="22"/>
          <w:szCs w:val="22"/>
        </w:rPr>
        <w:t xml:space="preserve">A Requirement has a hierarchical self-reference (parent/child) and many RequirementFulfillments.</w:t>
      </w:r>
    </w:p>
    <w:p>
      <w:pPr>
        <w:pStyle w:val="ListParagraph"/>
        <w:numPr>
          <w:ilvl w:val="0"/>
          <w:numId w:val="2"/>
        </w:numPr>
        <w:spacing w:after="80" w:line="276"/>
      </w:pPr>
      <w:r>
        <w:rPr>
          <w:rFonts w:ascii="Arial" w:cs="Arial" w:eastAsia="Arial" w:hAnsi="Arial"/>
          <w:color w:val="333333"/>
          <w:sz w:val="22"/>
          <w:szCs w:val="22"/>
        </w:rPr>
        <w:t xml:space="preserve">An AcademicProgram has many Requirements.</w:t>
      </w:r>
    </w:p>
    <w:p>
      <w:pPr>
        <w:pStyle w:val="ListParagraph"/>
        <w:numPr>
          <w:ilvl w:val="0"/>
          <w:numId w:val="2"/>
        </w:numPr>
        <w:spacing w:after="80" w:line="276"/>
      </w:pPr>
      <w:r>
        <w:rPr>
          <w:rFonts w:ascii="Arial" w:cs="Arial" w:eastAsia="Arial" w:hAnsi="Arial"/>
          <w:color w:val="333333"/>
          <w:sz w:val="22"/>
          <w:szCs w:val="22"/>
        </w:rPr>
        <w:t xml:space="preserve">A Course has many Sections across different terms.</w:t>
      </w:r>
    </w:p>
    <w:p>
      <w:pPr>
        <w:pStyle w:val="ListParagraph"/>
        <w:numPr>
          <w:ilvl w:val="0"/>
          <w:numId w:val="2"/>
        </w:numPr>
        <w:spacing w:after="80" w:line="276"/>
      </w:pPr>
      <w:r>
        <w:rPr>
          <w:rFonts w:ascii="Arial" w:cs="Arial" w:eastAsia="Arial" w:hAnsi="Arial"/>
          <w:color w:val="333333"/>
          <w:sz w:val="22"/>
          <w:szCs w:val="22"/>
        </w:rPr>
        <w:t xml:space="preserve">A Section is assigned to one or more Instructors and one Classroom.</w:t>
      </w:r>
    </w:p>
    <w:p>
      <w:pPr>
        <w:pStyle w:val="ListParagraph"/>
        <w:numPr>
          <w:ilvl w:val="0"/>
          <w:numId w:val="2"/>
        </w:numPr>
        <w:spacing w:after="80" w:line="276"/>
      </w:pPr>
      <w:r>
        <w:rPr>
          <w:rFonts w:ascii="Arial" w:cs="Arial" w:eastAsia="Arial" w:hAnsi="Arial"/>
          <w:color w:val="333333"/>
          <w:sz w:val="22"/>
          <w:szCs w:val="22"/>
        </w:rPr>
        <w:t xml:space="preserve">A Cadet has many CadetCourseRecords, one or more AcademicPrograms, and one CurriculumVersion.</w:t>
      </w:r>
    </w:p>
    <w:p>
      <w:pPr>
        <w:pStyle w:val="ListParagraph"/>
        <w:numPr>
          <w:ilvl w:val="0"/>
          <w:numId w:val="2"/>
        </w:numPr>
        <w:spacing w:after="80" w:line="276"/>
      </w:pPr>
      <w:r>
        <w:rPr>
          <w:rFonts w:ascii="Arial" w:cs="Arial" w:eastAsia="Arial" w:hAnsi="Arial"/>
          <w:color w:val="333333"/>
          <w:sz w:val="22"/>
          <w:szCs w:val="22"/>
        </w:rPr>
        <w:t xml:space="preserve">An Instructor belongs to one Department, is qualified for many Courses, and is assigned to many Sections.</w:t>
      </w:r>
    </w:p>
    <w:p>
      <w:pPr>
        <w:pStyle w:val="ListParagraph"/>
        <w:numPr>
          <w:ilvl w:val="0"/>
          <w:numId w:val="2"/>
        </w:numPr>
        <w:spacing w:after="80" w:line="276"/>
      </w:pPr>
      <w:r>
        <w:rPr>
          <w:rFonts w:ascii="Arial" w:cs="Arial" w:eastAsia="Arial" w:hAnsi="Arial"/>
          <w:color w:val="333333"/>
          <w:sz w:val="22"/>
          <w:szCs w:val="22"/>
        </w:rPr>
        <w:t xml:space="preserve">A Classroom supports many course types and is assigned to many Sections.</w:t>
      </w:r>
    </w:p>
    <w:p>
      <w:pPr>
        <w:pStyle w:val="ListParagraph"/>
        <w:numPr>
          <w:ilvl w:val="0"/>
          <w:numId w:val="2"/>
        </w:numPr>
        <w:spacing w:after="80" w:line="276"/>
      </w:pPr>
      <w:r>
        <w:rPr>
          <w:rFonts w:ascii="Arial" w:cs="Arial" w:eastAsia="Arial" w:hAnsi="Arial"/>
          <w:color w:val="333333"/>
          <w:sz w:val="22"/>
          <w:szCs w:val="22"/>
        </w:rPr>
        <w:t xml:space="preserve">ValidationRules are evaluated against CurriculumVersions, Cadet plans, or institutional configurations.</w:t>
      </w:r>
    </w:p>
    <w:p>
      <w:pPr>
        <w:pStyle w:val="Heading2"/>
        <w:spacing w:before="300" w:after="160"/>
      </w:pPr>
      <w:r>
        <w:rPr>
          <w:rFonts w:ascii="Georgia" w:cs="Georgia" w:eastAsia="Georgia" w:hAnsi="Georgia"/>
          <w:b/>
          <w:bCs/>
          <w:color w:val="1B3A5C"/>
          <w:sz w:val="28"/>
          <w:szCs w:val="28"/>
        </w:rPr>
        <w:t xml:space="preserve">3.3 COMPASS Integration Layer</w:t>
      </w:r>
    </w:p>
    <w:p>
      <w:pPr>
        <w:spacing w:after="160" w:line="276"/>
      </w:pPr>
      <w:r>
        <w:rPr>
          <w:rFonts w:ascii="Arial" w:cs="Arial" w:eastAsia="Arial" w:hAnsi="Arial"/>
          <w:color w:val="333333"/>
          <w:sz w:val="22"/>
          <w:szCs w:val="22"/>
        </w:rPr>
        <w:t xml:space="preserve">The CMT defines an abstraction layer with interfaces that initially connect to its own PostgreSQL data stores. When COMPASS documentation becomes available, adapter implementations will be developed to connect to COMPASS for the following data flows:</w:t>
      </w:r>
    </w:p>
    <w:p>
      <w:pPr>
        <w:pStyle w:val="ListParagraph"/>
        <w:numPr>
          <w:ilvl w:val="0"/>
          <w:numId w:val="2"/>
        </w:numPr>
        <w:spacing w:after="80" w:line="276"/>
      </w:pPr>
      <w:r>
        <w:rPr>
          <w:rFonts w:ascii="Arial" w:cs="Arial" w:eastAsia="Arial" w:hAnsi="Arial"/>
          <w:b/>
          <w:bCs/>
          <w:color w:val="333333"/>
          <w:sz w:val="22"/>
          <w:szCs w:val="22"/>
        </w:rPr>
        <w:t xml:space="preserve">Inbound from COMPASS: </w:t>
      </w:r>
      <w:r>
        <w:rPr>
          <w:rFonts w:ascii="Arial" w:cs="Arial" w:eastAsia="Arial" w:hAnsi="Arial"/>
          <w:color w:val="333333"/>
          <w:sz w:val="22"/>
          <w:szCs w:val="22"/>
        </w:rPr>
        <w:t xml:space="preserve">Cadet enrollment records, cadet demographic data, current APS data, official grades and transcripts, course catalog baseline, current section assignments.</w:t>
      </w:r>
    </w:p>
    <w:p>
      <w:pPr>
        <w:pStyle w:val="ListParagraph"/>
        <w:numPr>
          <w:ilvl w:val="0"/>
          <w:numId w:val="2"/>
        </w:numPr>
        <w:spacing w:after="80" w:line="276"/>
      </w:pPr>
      <w:r>
        <w:rPr>
          <w:rFonts w:ascii="Arial" w:cs="Arial" w:eastAsia="Arial" w:hAnsi="Arial"/>
          <w:b/>
          <w:bCs/>
          <w:color w:val="333333"/>
          <w:sz w:val="22"/>
          <w:szCs w:val="22"/>
        </w:rPr>
        <w:t xml:space="preserve">Outbound to COMPASS: </w:t>
      </w:r>
      <w:r>
        <w:rPr>
          <w:rFonts w:ascii="Arial" w:cs="Arial" w:eastAsia="Arial" w:hAnsi="Arial"/>
          <w:color w:val="333333"/>
          <w:sz w:val="22"/>
          <w:szCs w:val="22"/>
        </w:rPr>
        <w:t xml:space="preserve">Registration changes committed through the Advisor Dashboard, updated course definitions from approved curriculum versions, section creation and modification.</w:t>
      </w:r>
    </w:p>
    <w:p>
      <w:pPr>
        <w:pStyle w:val="ListParagraph"/>
        <w:numPr>
          <w:ilvl w:val="0"/>
          <w:numId w:val="2"/>
        </w:numPr>
        <w:spacing w:after="80" w:line="276"/>
      </w:pPr>
      <w:r>
        <w:rPr>
          <w:rFonts w:ascii="Arial" w:cs="Arial" w:eastAsia="Arial" w:hAnsi="Arial"/>
          <w:b/>
          <w:bCs/>
          <w:color w:val="333333"/>
          <w:sz w:val="22"/>
          <w:szCs w:val="22"/>
        </w:rPr>
        <w:t xml:space="preserve">Real-time feeds: </w:t>
      </w:r>
      <w:r>
        <w:rPr>
          <w:rFonts w:ascii="Arial" w:cs="Arial" w:eastAsia="Arial" w:hAnsi="Arial"/>
          <w:color w:val="333333"/>
          <w:sz w:val="22"/>
          <w:szCs w:val="22"/>
        </w:rPr>
        <w:t xml:space="preserve">Grade entry events from the instructor grade system, enrollment count changes, waitlist updates.</w:t>
      </w:r>
    </w:p>
    <w:p>
      <w:pPr>
        <w:spacing w:after="160" w:line="276"/>
      </w:pPr>
      <w:r>
        <w:rPr>
          <w:rFonts w:ascii="Arial" w:cs="Arial" w:eastAsia="Arial" w:hAnsi="Arial"/>
          <w:color w:val="333333"/>
          <w:sz w:val="22"/>
          <w:szCs w:val="22"/>
        </w:rPr>
        <w:t xml:space="preserve">Until integration is established, all data will be maintained within the CMT’s own database, with import/export capabilities via CSV, JSON, and Excel formats to facilitate data loading from existing USAFA sources.</w:t>
      </w:r>
    </w:p>
    <w:p>
      <w:r>
        <w:br w:type="page"/>
      </w:r>
    </w:p>
    <w:p>
      <w:pPr>
        <w:pStyle w:val="Heading1"/>
        <w:spacing w:before="360" w:after="200"/>
      </w:pPr>
      <w:r>
        <w:rPr>
          <w:rFonts w:ascii="Georgia" w:cs="Georgia" w:eastAsia="Georgia" w:hAnsi="Georgia"/>
          <w:b/>
          <w:bCs/>
          <w:color w:val="1B3A5C"/>
          <w:sz w:val="36"/>
          <w:szCs w:val="36"/>
        </w:rPr>
        <w:t xml:space="preserve">4. Use Case 1: Dean’s Design Studio</w:t>
      </w:r>
    </w:p>
    <w:p>
      <w:pPr>
        <w:spacing w:after="160" w:line="276"/>
      </w:pPr>
      <w:r>
        <w:rPr>
          <w:rFonts w:ascii="Arial" w:cs="Arial" w:eastAsia="Arial" w:hAnsi="Arial"/>
          <w:color w:val="333333"/>
          <w:sz w:val="22"/>
          <w:szCs w:val="22"/>
        </w:rPr>
        <w:t xml:space="preserve">The Design Studio is the primary tool for the Dean, the Dean’s front office, and Permanent Professors to explore, design, and validate curriculum changes. It provides both a strategic view of the entire curriculum and granular control over individual course definitions, requirements, and validation rules.</w:t>
      </w:r>
    </w:p>
    <w:p>
      <w:pPr>
        <w:pStyle w:val="Heading2"/>
        <w:spacing w:before="300" w:after="160"/>
      </w:pPr>
      <w:r>
        <w:rPr>
          <w:rFonts w:ascii="Georgia" w:cs="Georgia" w:eastAsia="Georgia" w:hAnsi="Georgia"/>
          <w:b/>
          <w:bCs/>
          <w:color w:val="1B3A5C"/>
          <w:sz w:val="28"/>
          <w:szCs w:val="28"/>
        </w:rPr>
        <w:t xml:space="preserve">4.1 Eight-Semester Curriculum Canvas</w:t>
      </w:r>
    </w:p>
    <w:p>
      <w:pPr>
        <w:pStyle w:val="Heading3"/>
        <w:spacing w:before="240" w:after="120"/>
      </w:pPr>
      <w:r>
        <w:rPr>
          <w:rFonts w:ascii="Georgia" w:cs="Georgia" w:eastAsia="Georgia" w:hAnsi="Georgia"/>
          <w:b/>
          <w:bCs/>
          <w:color w:val="2E75B6"/>
          <w:sz w:val="24"/>
          <w:szCs w:val="24"/>
        </w:rPr>
        <w:t xml:space="preserve">4.1.1 Primary View</w:t>
      </w:r>
    </w:p>
    <w:p>
      <w:pPr>
        <w:spacing w:after="160" w:line="276"/>
      </w:pPr>
      <w:r>
        <w:rPr>
          <w:rFonts w:ascii="Arial" w:cs="Arial" w:eastAsia="Arial" w:hAnsi="Arial"/>
          <w:color w:val="333333"/>
          <w:sz w:val="22"/>
          <w:szCs w:val="22"/>
        </w:rPr>
        <w:t xml:space="preserve">The canvas displays all 8 semesters (4th class fall through 1st class spring) as columns, with courses displayed as cards within each column. Each card shows the course number, abbreviated title, credit hours, and a color-coded indicator. The total credit hours for each semester are displayed at the column footer, with visual indicators when totals fall outside the COI-defined ranges (13.5–18 for 4th class fall, 14.5–22 for subsequent semesters).</w:t>
      </w:r>
    </w:p>
    <w:p>
      <w:pPr>
        <w:pStyle w:val="Heading3"/>
        <w:spacing w:before="240" w:after="120"/>
      </w:pPr>
      <w:r>
        <w:rPr>
          <w:rFonts w:ascii="Georgia" w:cs="Georgia" w:eastAsia="Georgia" w:hAnsi="Georgia"/>
          <w:b/>
          <w:bCs/>
          <w:color w:val="2E75B6"/>
          <w:sz w:val="24"/>
          <w:szCs w:val="24"/>
        </w:rPr>
        <w:t xml:space="preserve">4.1.2 Color-Coding Schema</w:t>
      </w:r>
    </w:p>
    <w:p>
      <w:pPr>
        <w:spacing w:after="160" w:line="276"/>
      </w:pPr>
      <w:r>
        <w:rPr>
          <w:rFonts w:ascii="Arial" w:cs="Arial" w:eastAsia="Arial" w:hAnsi="Arial"/>
          <w:color w:val="333333"/>
          <w:sz w:val="22"/>
          <w:szCs w:val="22"/>
        </w:rPr>
        <w:t xml:space="preserve">Users can define and switch between multiple color-coding schemas. Each schema assigns colors to courses based on a user-selected attribute. Pre-built schemas include:</w:t>
      </w:r>
    </w:p>
    <w:p>
      <w:pPr>
        <w:pStyle w:val="ListParagraph"/>
        <w:numPr>
          <w:ilvl w:val="0"/>
          <w:numId w:val="2"/>
        </w:numPr>
        <w:spacing w:after="80" w:line="276"/>
      </w:pPr>
      <w:r>
        <w:rPr>
          <w:rFonts w:ascii="Arial" w:cs="Arial" w:eastAsia="Arial" w:hAnsi="Arial"/>
          <w:color w:val="333333"/>
          <w:sz w:val="22"/>
          <w:szCs w:val="22"/>
        </w:rPr>
        <w:t xml:space="preserve">By Category: Core (blue), Major (green), PE (yellow), Military (red), Elective (gray)</w:t>
      </w:r>
    </w:p>
    <w:p>
      <w:pPr>
        <w:pStyle w:val="ListParagraph"/>
        <w:numPr>
          <w:ilvl w:val="0"/>
          <w:numId w:val="2"/>
        </w:numPr>
        <w:spacing w:after="80" w:line="276"/>
      </w:pPr>
      <w:r>
        <w:rPr>
          <w:rFonts w:ascii="Arial" w:cs="Arial" w:eastAsia="Arial" w:hAnsi="Arial"/>
          <w:color w:val="333333"/>
          <w:sz w:val="22"/>
          <w:szCs w:val="22"/>
        </w:rPr>
        <w:t xml:space="preserve">By Division/School: Engineering (orange), Basic Sciences (green), Humanities (purple), Social Sciences (blue), General Studies (teal), Athletics (yellow), Commandant (red)</w:t>
      </w:r>
    </w:p>
    <w:p>
      <w:pPr>
        <w:pStyle w:val="ListParagraph"/>
        <w:numPr>
          <w:ilvl w:val="0"/>
          <w:numId w:val="2"/>
        </w:numPr>
        <w:spacing w:after="80" w:line="276"/>
      </w:pPr>
      <w:r>
        <w:rPr>
          <w:rFonts w:ascii="Arial" w:cs="Arial" w:eastAsia="Arial" w:hAnsi="Arial"/>
          <w:color w:val="333333"/>
          <w:sz w:val="22"/>
          <w:szCs w:val="22"/>
        </w:rPr>
        <w:t xml:space="preserve">By Outcome (current): One color per each of the 9 Academy Outcomes</w:t>
      </w:r>
    </w:p>
    <w:p>
      <w:pPr>
        <w:pStyle w:val="ListParagraph"/>
        <w:numPr>
          <w:ilvl w:val="0"/>
          <w:numId w:val="2"/>
        </w:numPr>
        <w:spacing w:after="80" w:line="276"/>
      </w:pPr>
      <w:r>
        <w:rPr>
          <w:rFonts w:ascii="Arial" w:cs="Arial" w:eastAsia="Arial" w:hAnsi="Arial"/>
          <w:color w:val="333333"/>
          <w:sz w:val="22"/>
          <w:szCs w:val="22"/>
        </w:rPr>
        <w:t xml:space="preserve">By LOE (proposed): Citizens (gold), Leaders (red), Warriors (gray), Scholars (blue)</w:t>
      </w:r>
    </w:p>
    <w:p>
      <w:pPr>
        <w:pStyle w:val="ListParagraph"/>
        <w:numPr>
          <w:ilvl w:val="0"/>
          <w:numId w:val="2"/>
        </w:numPr>
        <w:spacing w:after="80" w:line="276"/>
      </w:pPr>
      <w:r>
        <w:rPr>
          <w:rFonts w:ascii="Arial" w:cs="Arial" w:eastAsia="Arial" w:hAnsi="Arial"/>
          <w:color w:val="333333"/>
          <w:sz w:val="22"/>
          <w:szCs w:val="22"/>
        </w:rPr>
        <w:t xml:space="preserve">By Level: Foundational (light), Intermediate (medium), Advanced (dark)</w:t>
      </w:r>
    </w:p>
    <w:p>
      <w:pPr>
        <w:pStyle w:val="ListParagraph"/>
        <w:numPr>
          <w:ilvl w:val="0"/>
          <w:numId w:val="2"/>
        </w:numPr>
        <w:spacing w:after="80" w:line="276"/>
      </w:pPr>
      <w:r>
        <w:rPr>
          <w:rFonts w:ascii="Arial" w:cs="Arial" w:eastAsia="Arial" w:hAnsi="Arial"/>
          <w:color w:val="333333"/>
          <w:sz w:val="22"/>
          <w:szCs w:val="22"/>
        </w:rPr>
        <w:t xml:space="preserve">Custom: User defines rules mapping any course attribute(s) to colors</w:t>
      </w:r>
    </w:p>
    <w:p>
      <w:pPr>
        <w:pStyle w:val="Heading3"/>
        <w:spacing w:before="240" w:after="120"/>
      </w:pPr>
      <w:r>
        <w:rPr>
          <w:rFonts w:ascii="Georgia" w:cs="Georgia" w:eastAsia="Georgia" w:hAnsi="Georgia"/>
          <w:b/>
          <w:bCs/>
          <w:color w:val="2E75B6"/>
          <w:sz w:val="24"/>
          <w:szCs w:val="24"/>
        </w:rPr>
        <w:t xml:space="preserve">4.1.3 Multiple View Modes</w:t>
      </w:r>
    </w:p>
    <w:p>
      <w:pPr>
        <w:spacing w:after="160" w:line="276"/>
      </w:pPr>
      <w:r>
        <w:rPr>
          <w:rFonts w:ascii="Arial" w:cs="Arial" w:eastAsia="Arial" w:hAnsi="Arial"/>
          <w:color w:val="333333"/>
          <w:sz w:val="22"/>
          <w:szCs w:val="22"/>
        </w:rPr>
        <w:t xml:space="preserve">The canvas supports multiple view modes that can be toggled:</w:t>
      </w:r>
    </w:p>
    <w:p>
      <w:pPr>
        <w:pStyle w:val="ListParagraph"/>
        <w:numPr>
          <w:ilvl w:val="0"/>
          <w:numId w:val="2"/>
        </w:numPr>
        <w:spacing w:after="80" w:line="276"/>
      </w:pPr>
      <w:r>
        <w:rPr>
          <w:rFonts w:ascii="Arial" w:cs="Arial" w:eastAsia="Arial" w:hAnsi="Arial"/>
          <w:b/>
          <w:bCs/>
          <w:color w:val="333333"/>
          <w:sz w:val="22"/>
          <w:szCs w:val="22"/>
        </w:rPr>
        <w:t xml:space="preserve">Generic Core View: </w:t>
      </w:r>
      <w:r>
        <w:rPr>
          <w:rFonts w:ascii="Arial" w:cs="Arial" w:eastAsia="Arial" w:hAnsi="Arial"/>
          <w:color w:val="333333"/>
          <w:sz w:val="22"/>
          <w:szCs w:val="22"/>
        </w:rPr>
        <w:t xml:space="preserve">Shows the core curriculum template applicable to all cadets, without major-specific courses. This is the primary design view for core curriculum reform.</w:t>
      </w:r>
    </w:p>
    <w:p>
      <w:pPr>
        <w:pStyle w:val="ListParagraph"/>
        <w:numPr>
          <w:ilvl w:val="0"/>
          <w:numId w:val="2"/>
        </w:numPr>
        <w:spacing w:after="80" w:line="276"/>
      </w:pPr>
      <w:r>
        <w:rPr>
          <w:rFonts w:ascii="Arial" w:cs="Arial" w:eastAsia="Arial" w:hAnsi="Arial"/>
          <w:b/>
          <w:bCs/>
          <w:color w:val="333333"/>
          <w:sz w:val="22"/>
          <w:szCs w:val="22"/>
        </w:rPr>
        <w:t xml:space="preserve">Major-Specific View: </w:t>
      </w:r>
      <w:r>
        <w:rPr>
          <w:rFonts w:ascii="Arial" w:cs="Arial" w:eastAsia="Arial" w:hAnsi="Arial"/>
          <w:color w:val="333333"/>
          <w:sz w:val="22"/>
          <w:szCs w:val="22"/>
        </w:rPr>
        <w:t xml:space="preserve">Select a specific major to see the full 8-semester plan including core and major courses. Highlights where major courses compete with core courses for semester load capacity. Essential for validating that core changes don’t break major feasibility.</w:t>
      </w:r>
    </w:p>
    <w:p>
      <w:pPr>
        <w:pStyle w:val="ListParagraph"/>
        <w:numPr>
          <w:ilvl w:val="0"/>
          <w:numId w:val="2"/>
        </w:numPr>
        <w:spacing w:after="80" w:line="276"/>
      </w:pPr>
      <w:r>
        <w:rPr>
          <w:rFonts w:ascii="Arial" w:cs="Arial" w:eastAsia="Arial" w:hAnsi="Arial"/>
          <w:b/>
          <w:bCs/>
          <w:color w:val="333333"/>
          <w:sz w:val="22"/>
          <w:szCs w:val="22"/>
        </w:rPr>
        <w:t xml:space="preserve">Wing Aggregate View: </w:t>
      </w:r>
      <w:r>
        <w:rPr>
          <w:rFonts w:ascii="Arial" w:cs="Arial" w:eastAsia="Arial" w:hAnsi="Arial"/>
          <w:color w:val="333333"/>
          <w:sz w:val="22"/>
          <w:szCs w:val="22"/>
        </w:rPr>
        <w:t xml:space="preserve">Shows estimated total enrollment demand per course per semester, aggregated across all ~4,000 cadets based on projected major distributions. Color-codes courses by demand intensity and highlights resource bottlenecks.</w:t>
      </w:r>
    </w:p>
    <w:p>
      <w:pPr>
        <w:pStyle w:val="ListParagraph"/>
        <w:numPr>
          <w:ilvl w:val="0"/>
          <w:numId w:val="2"/>
        </w:numPr>
        <w:spacing w:after="80" w:line="276"/>
      </w:pPr>
      <w:r>
        <w:rPr>
          <w:rFonts w:ascii="Arial" w:cs="Arial" w:eastAsia="Arial" w:hAnsi="Arial"/>
          <w:b/>
          <w:bCs/>
          <w:color w:val="333333"/>
          <w:sz w:val="22"/>
          <w:szCs w:val="22"/>
        </w:rPr>
        <w:t xml:space="preserve">Cohort Transition View: </w:t>
      </w:r>
      <w:r>
        <w:rPr>
          <w:rFonts w:ascii="Arial" w:cs="Arial" w:eastAsia="Arial" w:hAnsi="Arial"/>
          <w:color w:val="333333"/>
          <w:sz w:val="22"/>
          <w:szCs w:val="22"/>
        </w:rPr>
        <w:t xml:space="preserve">Select a specific class year (e.g., C/O 2029) to see their 8-semester plan, including how curriculum transitions affect their specific path. Highlights courses they’ve already completed under the old curriculum and how those map to new requirements.</w:t>
      </w:r>
    </w:p>
    <w:p>
      <w:pPr>
        <w:pStyle w:val="ListParagraph"/>
        <w:numPr>
          <w:ilvl w:val="0"/>
          <w:numId w:val="2"/>
        </w:numPr>
        <w:spacing w:after="80" w:line="276"/>
      </w:pPr>
      <w:r>
        <w:rPr>
          <w:rFonts w:ascii="Arial" w:cs="Arial" w:eastAsia="Arial" w:hAnsi="Arial"/>
          <w:b/>
          <w:bCs/>
          <w:color w:val="333333"/>
          <w:sz w:val="22"/>
          <w:szCs w:val="22"/>
        </w:rPr>
        <w:t xml:space="preserve">Comparison View: </w:t>
      </w:r>
      <w:r>
        <w:rPr>
          <w:rFonts w:ascii="Arial" w:cs="Arial" w:eastAsia="Arial" w:hAnsi="Arial"/>
          <w:color w:val="333333"/>
          <w:sz w:val="22"/>
          <w:szCs w:val="22"/>
        </w:rPr>
        <w:t xml:space="preserve">Display two curriculum versions side-by-side, with differences highlighted. Shows added courses (green), removed courses (red), moved courses (yellow), and modified courses (orange).</w:t>
      </w:r>
    </w:p>
    <w:p>
      <w:pPr>
        <w:pStyle w:val="Heading3"/>
        <w:spacing w:before="240" w:after="120"/>
      </w:pPr>
      <w:r>
        <w:rPr>
          <w:rFonts w:ascii="Georgia" w:cs="Georgia" w:eastAsia="Georgia" w:hAnsi="Georgia"/>
          <w:b/>
          <w:bCs/>
          <w:color w:val="2E75B6"/>
          <w:sz w:val="24"/>
          <w:szCs w:val="24"/>
        </w:rPr>
        <w:t xml:space="preserve">4.1.4 Design Mode Interactions</w:t>
      </w:r>
    </w:p>
    <w:p>
      <w:pPr>
        <w:spacing w:after="160" w:line="276"/>
      </w:pPr>
      <w:r>
        <w:rPr>
          <w:rFonts w:ascii="Arial" w:cs="Arial" w:eastAsia="Arial" w:hAnsi="Arial"/>
          <w:color w:val="333333"/>
          <w:sz w:val="22"/>
          <w:szCs w:val="22"/>
        </w:rPr>
        <w:t xml:space="preserve">When in Design Mode (toggled on, available only to Design-tier users), the canvas supports:</w:t>
      </w:r>
    </w:p>
    <w:p>
      <w:pPr>
        <w:pStyle w:val="ListParagraph"/>
        <w:numPr>
          <w:ilvl w:val="0"/>
          <w:numId w:val="2"/>
        </w:numPr>
        <w:spacing w:after="80" w:line="276"/>
      </w:pPr>
      <w:r>
        <w:rPr>
          <w:rFonts w:ascii="Arial" w:cs="Arial" w:eastAsia="Arial" w:hAnsi="Arial"/>
          <w:color w:val="333333"/>
          <w:sz w:val="22"/>
          <w:szCs w:val="22"/>
        </w:rPr>
        <w:t xml:space="preserve">Drag and Drop: Move a course card from one semester to another. The system immediately evaluates all prerequisite chains and displays warnings for any violations.</w:t>
      </w:r>
    </w:p>
    <w:p>
      <w:pPr>
        <w:pStyle w:val="ListParagraph"/>
        <w:numPr>
          <w:ilvl w:val="0"/>
          <w:numId w:val="2"/>
        </w:numPr>
        <w:spacing w:after="80" w:line="276"/>
      </w:pPr>
      <w:r>
        <w:rPr>
          <w:rFonts w:ascii="Arial" w:cs="Arial" w:eastAsia="Arial" w:hAnsi="Arial"/>
          <w:color w:val="333333"/>
          <w:sz w:val="22"/>
          <w:szCs w:val="22"/>
        </w:rPr>
        <w:t xml:space="preserve">Add Course: Click “+” in any semester column to add an existing course from the catalog or create a new course definition. New courses launch the Course Detail Editor (Section 4.2).</w:t>
      </w:r>
    </w:p>
    <w:p>
      <w:pPr>
        <w:pStyle w:val="ListParagraph"/>
        <w:numPr>
          <w:ilvl w:val="0"/>
          <w:numId w:val="2"/>
        </w:numPr>
        <w:spacing w:after="80" w:line="276"/>
      </w:pPr>
      <w:r>
        <w:rPr>
          <w:rFonts w:ascii="Arial" w:cs="Arial" w:eastAsia="Arial" w:hAnsi="Arial"/>
          <w:color w:val="333333"/>
          <w:sz w:val="22"/>
          <w:szCs w:val="22"/>
        </w:rPr>
        <w:t xml:space="preserve">Remove Course: Right-click a course card to remove it from the semester plan. The system immediately flags any requirements that are now unfulfilled and any downstream courses that lose prerequisites.</w:t>
      </w:r>
    </w:p>
    <w:p>
      <w:pPr>
        <w:pStyle w:val="ListParagraph"/>
        <w:numPr>
          <w:ilvl w:val="0"/>
          <w:numId w:val="2"/>
        </w:numPr>
        <w:spacing w:after="80" w:line="276"/>
      </w:pPr>
      <w:r>
        <w:rPr>
          <w:rFonts w:ascii="Arial" w:cs="Arial" w:eastAsia="Arial" w:hAnsi="Arial"/>
          <w:color w:val="333333"/>
          <w:sz w:val="22"/>
          <w:szCs w:val="22"/>
        </w:rPr>
        <w:t xml:space="preserve">Clone Course: Duplicate an existing course definition to create an integrated variant (e.g., clone English 111 and History 100 to create “Western Civ I” that replaces both).</w:t>
      </w:r>
    </w:p>
    <w:p>
      <w:pPr>
        <w:pStyle w:val="ListParagraph"/>
        <w:numPr>
          <w:ilvl w:val="0"/>
          <w:numId w:val="2"/>
        </w:numPr>
        <w:spacing w:after="80" w:line="276"/>
      </w:pPr>
      <w:r>
        <w:rPr>
          <w:rFonts w:ascii="Arial" w:cs="Arial" w:eastAsia="Arial" w:hAnsi="Arial"/>
          <w:color w:val="333333"/>
          <w:sz w:val="22"/>
          <w:szCs w:val="22"/>
        </w:rPr>
        <w:t xml:space="preserve">Batch Operations: Select multiple courses (Ctrl+click) to move, remove, or re-categorize them simultaneously.</w:t>
      </w:r>
    </w:p>
    <w:p>
      <w:pPr>
        <w:pStyle w:val="ListParagraph"/>
        <w:numPr>
          <w:ilvl w:val="0"/>
          <w:numId w:val="2"/>
        </w:numPr>
        <w:spacing w:after="80" w:line="276"/>
      </w:pPr>
      <w:r>
        <w:rPr>
          <w:rFonts w:ascii="Arial" w:cs="Arial" w:eastAsia="Arial" w:hAnsi="Arial"/>
          <w:color w:val="333333"/>
          <w:sz w:val="22"/>
          <w:szCs w:val="22"/>
        </w:rPr>
        <w:t xml:space="preserve">Import: Upload a spreadsheet defining a proposed curriculum (course list with semester assignments, credit hours, prerequisites, and requirement mappings) to populate a new curriculum version automatically.</w:t>
      </w:r>
    </w:p>
    <w:p>
      <w:pPr>
        <w:pStyle w:val="Heading3"/>
        <w:spacing w:before="240" w:after="120"/>
      </w:pPr>
      <w:r>
        <w:rPr>
          <w:rFonts w:ascii="Georgia" w:cs="Georgia" w:eastAsia="Georgia" w:hAnsi="Georgia"/>
          <w:b/>
          <w:bCs/>
          <w:color w:val="2E75B6"/>
          <w:sz w:val="24"/>
          <w:szCs w:val="24"/>
        </w:rPr>
        <w:t xml:space="preserve">4.1.5 Impact Analysis Panel</w:t>
      </w:r>
    </w:p>
    <w:p>
      <w:pPr>
        <w:spacing w:after="160" w:line="276"/>
      </w:pPr>
      <w:r>
        <w:rPr>
          <w:rFonts w:ascii="Arial" w:cs="Arial" w:eastAsia="Arial" w:hAnsi="Arial"/>
          <w:color w:val="333333"/>
          <w:sz w:val="22"/>
          <w:szCs w:val="22"/>
        </w:rPr>
        <w:t xml:space="preserve">Alongside the canvas, a persistent Impact Analysis Panel displays real-time consequences of any change made in Design Mode:</w:t>
      </w:r>
    </w:p>
    <w:p>
      <w:pPr>
        <w:pStyle w:val="ListParagraph"/>
        <w:numPr>
          <w:ilvl w:val="0"/>
          <w:numId w:val="2"/>
        </w:numPr>
        <w:spacing w:after="80" w:line="276"/>
      </w:pPr>
      <w:r>
        <w:rPr>
          <w:rFonts w:ascii="Arial" w:cs="Arial" w:eastAsia="Arial" w:hAnsi="Arial"/>
          <w:color w:val="333333"/>
          <w:sz w:val="22"/>
          <w:szCs w:val="22"/>
        </w:rPr>
        <w:t xml:space="preserve">Prerequisite Chain Violations: Lists every course whose prerequisite sequencing is broken by the change, with the specific broken prerequisite identified.</w:t>
      </w:r>
    </w:p>
    <w:p>
      <w:pPr>
        <w:pStyle w:val="ListParagraph"/>
        <w:numPr>
          <w:ilvl w:val="0"/>
          <w:numId w:val="2"/>
        </w:numPr>
        <w:spacing w:after="80" w:line="276"/>
      </w:pPr>
      <w:r>
        <w:rPr>
          <w:rFonts w:ascii="Arial" w:cs="Arial" w:eastAsia="Arial" w:hAnsi="Arial"/>
          <w:color w:val="333333"/>
          <w:sz w:val="22"/>
          <w:szCs w:val="22"/>
        </w:rPr>
        <w:t xml:space="preserve">Affected Majors: Lists every major whose required course sequencing or credit hour total is affected.</w:t>
      </w:r>
    </w:p>
    <w:p>
      <w:pPr>
        <w:pStyle w:val="ListParagraph"/>
        <w:numPr>
          <w:ilvl w:val="0"/>
          <w:numId w:val="2"/>
        </w:numPr>
        <w:spacing w:after="80" w:line="276"/>
      </w:pPr>
      <w:r>
        <w:rPr>
          <w:rFonts w:ascii="Arial" w:cs="Arial" w:eastAsia="Arial" w:hAnsi="Arial"/>
          <w:color w:val="333333"/>
          <w:sz w:val="22"/>
          <w:szCs w:val="22"/>
        </w:rPr>
        <w:t xml:space="preserve">Credit Hour Deltas: Shows the change in total credit hours per semester, flagging any semester that now exceeds or falls below the allowed range.</w:t>
      </w:r>
    </w:p>
    <w:p>
      <w:pPr>
        <w:pStyle w:val="ListParagraph"/>
        <w:numPr>
          <w:ilvl w:val="0"/>
          <w:numId w:val="2"/>
        </w:numPr>
        <w:spacing w:after="80" w:line="276"/>
      </w:pPr>
      <w:r>
        <w:rPr>
          <w:rFonts w:ascii="Arial" w:cs="Arial" w:eastAsia="Arial" w:hAnsi="Arial"/>
          <w:color w:val="333333"/>
          <w:sz w:val="22"/>
          <w:szCs w:val="22"/>
        </w:rPr>
        <w:t xml:space="preserve">Requirement Gaps: Lists any core or major requirements that are no longer fulfilled.</w:t>
      </w:r>
    </w:p>
    <w:p>
      <w:pPr>
        <w:pStyle w:val="ListParagraph"/>
        <w:numPr>
          <w:ilvl w:val="0"/>
          <w:numId w:val="2"/>
        </w:numPr>
        <w:spacing w:after="80" w:line="276"/>
      </w:pPr>
      <w:r>
        <w:rPr>
          <w:rFonts w:ascii="Arial" w:cs="Arial" w:eastAsia="Arial" w:hAnsi="Arial"/>
          <w:color w:val="333333"/>
          <w:sz w:val="22"/>
          <w:szCs w:val="22"/>
        </w:rPr>
        <w:t xml:space="preserve">Estimated Resource Impact: Projects the change in section count, instructor demand (by department/School), and classroom demand.</w:t>
      </w:r>
    </w:p>
    <w:p>
      <w:pPr>
        <w:pStyle w:val="ListParagraph"/>
        <w:numPr>
          <w:ilvl w:val="0"/>
          <w:numId w:val="2"/>
        </w:numPr>
        <w:spacing w:after="80" w:line="276"/>
      </w:pPr>
      <w:r>
        <w:rPr>
          <w:rFonts w:ascii="Arial" w:cs="Arial" w:eastAsia="Arial" w:hAnsi="Arial"/>
          <w:color w:val="333333"/>
          <w:sz w:val="22"/>
          <w:szCs w:val="22"/>
        </w:rPr>
        <w:t xml:space="preserve">Accreditation Flags: Highlights any accreditation rules (ABET, HLC, ACS, AACSB) that are now at risk of violation.</w:t>
      </w:r>
    </w:p>
    <w:p>
      <w:pPr>
        <w:pStyle w:val="Heading2"/>
        <w:spacing w:before="300" w:after="160"/>
      </w:pPr>
      <w:r>
        <w:rPr>
          <w:rFonts w:ascii="Georgia" w:cs="Georgia" w:eastAsia="Georgia" w:hAnsi="Georgia"/>
          <w:b/>
          <w:bCs/>
          <w:color w:val="1B3A5C"/>
          <w:sz w:val="28"/>
          <w:szCs w:val="28"/>
        </w:rPr>
        <w:t xml:space="preserve">4.2 Course Detail Editor</w:t>
      </w:r>
    </w:p>
    <w:p>
      <w:pPr>
        <w:spacing w:after="160" w:line="276"/>
      </w:pPr>
      <w:r>
        <w:rPr>
          <w:rFonts w:ascii="Arial" w:cs="Arial" w:eastAsia="Arial" w:hAnsi="Arial"/>
          <w:color w:val="333333"/>
          <w:sz w:val="22"/>
          <w:szCs w:val="22"/>
        </w:rPr>
        <w:t xml:space="preserve">Clicking any course card opens the Course Detail Editor, a comprehensive form displaying and (in Design Mode) enabling editing of all Course entity attributes defined in Section 3.1.2. The editor is organized into tabbed sections:</w:t>
      </w:r>
    </w:p>
    <w:p>
      <w:pPr>
        <w:pStyle w:val="Heading3"/>
        <w:spacing w:before="240" w:after="120"/>
      </w:pPr>
      <w:r>
        <w:rPr>
          <w:rFonts w:ascii="Georgia" w:cs="Georgia" w:eastAsia="Georgia" w:hAnsi="Georgia"/>
          <w:b/>
          <w:bCs/>
          <w:color w:val="2E75B6"/>
          <w:sz w:val="24"/>
          <w:szCs w:val="24"/>
        </w:rPr>
        <w:t xml:space="preserve">4.2.1 General Tab</w:t>
      </w:r>
    </w:p>
    <w:p>
      <w:pPr>
        <w:spacing w:after="160" w:line="276"/>
      </w:pPr>
      <w:r>
        <w:rPr>
          <w:rFonts w:ascii="Arial" w:cs="Arial" w:eastAsia="Arial" w:hAnsi="Arial"/>
          <w:color w:val="333333"/>
          <w:sz w:val="22"/>
          <w:szCs w:val="22"/>
        </w:rPr>
        <w:t xml:space="preserve">Course number, title, description, credit hours, contact hours, lesson count, course type, category designations, department/School ownership, integrated course flag, team-teaching flag, classification flag, experimental and honors flags.</w:t>
      </w:r>
    </w:p>
    <w:p>
      <w:pPr>
        <w:pStyle w:val="Heading3"/>
        <w:spacing w:before="240" w:after="120"/>
      </w:pPr>
      <w:r>
        <w:rPr>
          <w:rFonts w:ascii="Georgia" w:cs="Georgia" w:eastAsia="Georgia" w:hAnsi="Georgia"/>
          <w:b/>
          <w:bCs/>
          <w:color w:val="2E75B6"/>
          <w:sz w:val="24"/>
          <w:szCs w:val="24"/>
        </w:rPr>
        <w:t xml:space="preserve">4.2.2 Scheduling Tab</w:t>
      </w:r>
    </w:p>
    <w:p>
      <w:pPr>
        <w:spacing w:after="160" w:line="276"/>
      </w:pPr>
      <w:r>
        <w:rPr>
          <w:rFonts w:ascii="Arial" w:cs="Arial" w:eastAsia="Arial" w:hAnsi="Arial"/>
          <w:color w:val="333333"/>
          <w:sz w:val="22"/>
          <w:szCs w:val="22"/>
        </w:rPr>
        <w:t xml:space="preserve">Offered semesters, designated year/semester, block schedule type, double-period flag, lab component details, minimum and maximum section sizes.</w:t>
      </w:r>
    </w:p>
    <w:p>
      <w:pPr>
        <w:pStyle w:val="Heading3"/>
        <w:spacing w:before="240" w:after="120"/>
      </w:pPr>
      <w:r>
        <w:rPr>
          <w:rFonts w:ascii="Georgia" w:cs="Georgia" w:eastAsia="Georgia" w:hAnsi="Georgia"/>
          <w:b/>
          <w:bCs/>
          <w:color w:val="2E75B6"/>
          <w:sz w:val="24"/>
          <w:szCs w:val="24"/>
        </w:rPr>
        <w:t xml:space="preserve">4.2.3 Prerequisites Tab</w:t>
      </w:r>
    </w:p>
    <w:p>
      <w:pPr>
        <w:spacing w:after="160" w:line="276"/>
      </w:pPr>
      <w:r>
        <w:rPr>
          <w:rFonts w:ascii="Arial" w:cs="Arial" w:eastAsia="Arial" w:hAnsi="Arial"/>
          <w:color w:val="333333"/>
          <w:sz w:val="22"/>
          <w:szCs w:val="22"/>
        </w:rPr>
        <w:t xml:space="preserve">A visual dependency graph showing all upstream prerequisites and downstream dependents. Each prerequisite relationship displays its type (prerequisite/corequisite), enforcement level (hard/soft), waiver authority, and minimum grade requirement. In Design Mode, users can add, remove, or modify prerequisite relationships directly in this graph view.</w:t>
      </w:r>
    </w:p>
    <w:p>
      <w:pPr>
        <w:pStyle w:val="Heading3"/>
        <w:spacing w:before="240" w:after="120"/>
      </w:pPr>
      <w:r>
        <w:rPr>
          <w:rFonts w:ascii="Georgia" w:cs="Georgia" w:eastAsia="Georgia" w:hAnsi="Georgia"/>
          <w:b/>
          <w:bCs/>
          <w:color w:val="2E75B6"/>
          <w:sz w:val="24"/>
          <w:szCs w:val="24"/>
        </w:rPr>
        <w:t xml:space="preserve">4.2.4 Requirements Tab</w:t>
      </w:r>
    </w:p>
    <w:p>
      <w:pPr>
        <w:spacing w:after="160" w:line="276"/>
      </w:pPr>
      <w:r>
        <w:rPr>
          <w:rFonts w:ascii="Arial" w:cs="Arial" w:eastAsia="Arial" w:hAnsi="Arial"/>
          <w:color w:val="333333"/>
          <w:sz w:val="22"/>
          <w:szCs w:val="22"/>
        </w:rPr>
        <w:t xml:space="preserve">Shows which requirements this course fulfills (with links to the requirement definitions). In Design Mode, when a course is designated as core, the user must select which specific requirement it fulfills. Similarly for major/minor designations, the user must select the specific program(s) and requirement(s). This enforces bidirectional consistency between courses and requirements.</w:t>
      </w:r>
    </w:p>
    <w:p>
      <w:pPr>
        <w:pStyle w:val="Heading3"/>
        <w:spacing w:before="240" w:after="120"/>
      </w:pPr>
      <w:r>
        <w:rPr>
          <w:rFonts w:ascii="Georgia" w:cs="Georgia" w:eastAsia="Georgia" w:hAnsi="Georgia"/>
          <w:b/>
          <w:bCs/>
          <w:color w:val="2E75B6"/>
          <w:sz w:val="24"/>
          <w:szCs w:val="24"/>
        </w:rPr>
        <w:t xml:space="preserve">4.2.5 Substitutions Tab</w:t>
      </w:r>
    </w:p>
    <w:p>
      <w:pPr>
        <w:spacing w:after="160" w:line="276"/>
      </w:pPr>
      <w:r>
        <w:rPr>
          <w:rFonts w:ascii="Arial" w:cs="Arial" w:eastAsia="Arial" w:hAnsi="Arial"/>
          <w:color w:val="333333"/>
          <w:sz w:val="22"/>
          <w:szCs w:val="22"/>
        </w:rPr>
        <w:t xml:space="preserve">Lists all courses this course can substitute for and all courses that can substitute for it, with directionality and conditions. Shows the legacy courses this integrated course replaces (if applicable).</w:t>
      </w:r>
    </w:p>
    <w:p>
      <w:pPr>
        <w:pStyle w:val="Heading3"/>
        <w:spacing w:before="240" w:after="120"/>
      </w:pPr>
      <w:r>
        <w:rPr>
          <w:rFonts w:ascii="Georgia" w:cs="Georgia" w:eastAsia="Georgia" w:hAnsi="Georgia"/>
          <w:b/>
          <w:bCs/>
          <w:color w:val="2E75B6"/>
          <w:sz w:val="24"/>
          <w:szCs w:val="24"/>
        </w:rPr>
        <w:t xml:space="preserve">4.2.6 Resources Tab</w:t>
      </w:r>
    </w:p>
    <w:p>
      <w:pPr>
        <w:spacing w:after="160" w:line="276"/>
      </w:pPr>
      <w:r>
        <w:rPr>
          <w:rFonts w:ascii="Arial" w:cs="Arial" w:eastAsia="Arial" w:hAnsi="Arial"/>
          <w:color w:val="333333"/>
          <w:sz w:val="22"/>
          <w:szCs w:val="22"/>
        </w:rPr>
        <w:t xml:space="preserve">Read-only summary of resource implications: qualified instructors (with their availability status), authorized classroom types, current and projected section counts and enrollments. Links to the Resource Modeling GUIs for detailed editing.</w:t>
      </w:r>
    </w:p>
    <w:p>
      <w:pPr>
        <w:pStyle w:val="Heading3"/>
        <w:spacing w:before="240" w:after="120"/>
      </w:pPr>
      <w:r>
        <w:rPr>
          <w:rFonts w:ascii="Georgia" w:cs="Georgia" w:eastAsia="Georgia" w:hAnsi="Georgia"/>
          <w:b/>
          <w:bCs/>
          <w:color w:val="2E75B6"/>
          <w:sz w:val="24"/>
          <w:szCs w:val="24"/>
        </w:rPr>
        <w:t xml:space="preserve">4.2.7 History Tab</w:t>
      </w:r>
    </w:p>
    <w:p>
      <w:pPr>
        <w:spacing w:after="160" w:line="276"/>
      </w:pPr>
      <w:r>
        <w:rPr>
          <w:rFonts w:ascii="Arial" w:cs="Arial" w:eastAsia="Arial" w:hAnsi="Arial"/>
          <w:color w:val="333333"/>
          <w:sz w:val="22"/>
          <w:szCs w:val="22"/>
        </w:rPr>
        <w:t xml:space="preserve">Audit trail showing all changes made to this course definition across all curriculum versions, with timestamps, users, and previous values.</w:t>
      </w:r>
    </w:p>
    <w:p>
      <w:pPr>
        <w:pStyle w:val="Heading2"/>
        <w:spacing w:before="300" w:after="160"/>
      </w:pPr>
      <w:r>
        <w:rPr>
          <w:rFonts w:ascii="Georgia" w:cs="Georgia" w:eastAsia="Georgia" w:hAnsi="Georgia"/>
          <w:b/>
          <w:bCs/>
          <w:color w:val="1B3A5C"/>
          <w:sz w:val="28"/>
          <w:szCs w:val="28"/>
        </w:rPr>
        <w:t xml:space="preserve">4.3 Requirements Definition Engine</w:t>
      </w:r>
    </w:p>
    <w:p>
      <w:pPr>
        <w:spacing w:after="160" w:line="276"/>
      </w:pPr>
      <w:r>
        <w:rPr>
          <w:rFonts w:ascii="Arial" w:cs="Arial" w:eastAsia="Arial" w:hAnsi="Arial"/>
          <w:color w:val="333333"/>
          <w:sz w:val="22"/>
          <w:szCs w:val="22"/>
        </w:rPr>
        <w:t xml:space="preserve">The Requirements Definition Engine provides a dedicated GUI for defining and managing the hierarchical structure of graduation requirements.</w:t>
      </w:r>
    </w:p>
    <w:p>
      <w:pPr>
        <w:pStyle w:val="Heading3"/>
        <w:spacing w:before="240" w:after="120"/>
      </w:pPr>
      <w:r>
        <w:rPr>
          <w:rFonts w:ascii="Georgia" w:cs="Georgia" w:eastAsia="Georgia" w:hAnsi="Georgia"/>
          <w:b/>
          <w:bCs/>
          <w:color w:val="2E75B6"/>
          <w:sz w:val="24"/>
          <w:szCs w:val="24"/>
        </w:rPr>
        <w:t xml:space="preserve">4.3.1 Requirement Tree View</w:t>
      </w:r>
    </w:p>
    <w:p>
      <w:pPr>
        <w:spacing w:after="160" w:line="276"/>
      </w:pPr>
      <w:r>
        <w:rPr>
          <w:rFonts w:ascii="Arial" w:cs="Arial" w:eastAsia="Arial" w:hAnsi="Arial"/>
          <w:color w:val="333333"/>
          <w:sz w:val="22"/>
          <w:szCs w:val="22"/>
        </w:rPr>
        <w:t xml:space="preserve">Displays requirements as an expandable tree structure. At the top level: Core Requirements, then each AcademicProgram (majors and minors). Within each, requirements are nested hierarchically. For example, for the proposed curriculum:</w:t>
      </w:r>
    </w:p>
    <w:p>
      <w:pPr>
        <w:pStyle w:val="ListParagraph"/>
        <w:numPr>
          <w:ilvl w:val="0"/>
          <w:numId w:val="2"/>
        </w:numPr>
        <w:spacing w:after="80" w:line="276"/>
      </w:pPr>
      <w:r>
        <w:rPr>
          <w:rFonts w:ascii="Arial" w:cs="Arial" w:eastAsia="Arial" w:hAnsi="Arial"/>
          <w:color w:val="333333"/>
          <w:sz w:val="22"/>
          <w:szCs w:val="22"/>
        </w:rPr>
        <w:t xml:space="preserve">Core Requirements</w:t>
      </w:r>
    </w:p>
    <w:p>
      <w:pPr>
        <w:pStyle w:val="ListParagraph"/>
        <w:numPr>
          <w:ilvl w:val="1"/>
          <w:numId w:val="2"/>
        </w:numPr>
        <w:spacing w:after="80" w:line="276"/>
      </w:pPr>
      <w:r>
        <w:rPr>
          <w:rFonts w:ascii="Arial" w:cs="Arial" w:eastAsia="Arial" w:hAnsi="Arial"/>
          <w:color w:val="333333"/>
          <w:sz w:val="22"/>
          <w:szCs w:val="22"/>
        </w:rPr>
        <w:t xml:space="preserve">Citizens (The “Why”)</w:t>
      </w:r>
    </w:p>
    <w:p>
      <w:pPr>
        <w:pStyle w:val="ListParagraph"/>
        <w:numPr>
          <w:ilvl w:val="2"/>
          <w:numId w:val="2"/>
        </w:numPr>
        <w:spacing w:after="80" w:line="276"/>
      </w:pPr>
      <w:r>
        <w:rPr>
          <w:rFonts w:ascii="Arial" w:cs="Arial" w:eastAsia="Arial" w:hAnsi="Arial"/>
          <w:color w:val="333333"/>
          <w:sz w:val="22"/>
          <w:szCs w:val="22"/>
        </w:rPr>
        <w:t xml:space="preserve">Western Civ I — Ancient (ALL_REQUIRED: English 111 + History 100 + Philos 210 or integrated equivalent)</w:t>
      </w:r>
    </w:p>
    <w:p>
      <w:pPr>
        <w:pStyle w:val="ListParagraph"/>
        <w:numPr>
          <w:ilvl w:val="2"/>
          <w:numId w:val="2"/>
        </w:numPr>
        <w:spacing w:after="80" w:line="276"/>
      </w:pPr>
      <w:r>
        <w:rPr>
          <w:rFonts w:ascii="Arial" w:cs="Arial" w:eastAsia="Arial" w:hAnsi="Arial"/>
          <w:color w:val="333333"/>
          <w:sz w:val="22"/>
          <w:szCs w:val="22"/>
        </w:rPr>
        <w:t xml:space="preserve">Western Civ II — Modern (ALL_REQUIRED: English 211 + History 300 + Philos 401 or integrated equivalent)</w:t>
      </w:r>
    </w:p>
    <w:p>
      <w:pPr>
        <w:pStyle w:val="ListParagraph"/>
        <w:numPr>
          <w:ilvl w:val="2"/>
          <w:numId w:val="2"/>
        </w:numPr>
        <w:spacing w:after="80" w:line="276"/>
      </w:pPr>
      <w:r>
        <w:rPr>
          <w:rFonts w:ascii="Arial" w:cs="Arial" w:eastAsia="Arial" w:hAnsi="Arial"/>
          <w:color w:val="333333"/>
          <w:sz w:val="22"/>
          <w:szCs w:val="22"/>
        </w:rPr>
        <w:t xml:space="preserve">American Government &amp; Economics (ALL_REQUIRED: Pol Sci 211 + Econ 201)</w:t>
      </w:r>
    </w:p>
    <w:p>
      <w:pPr>
        <w:pStyle w:val="ListParagraph"/>
        <w:numPr>
          <w:ilvl w:val="2"/>
          <w:numId w:val="2"/>
        </w:numPr>
        <w:spacing w:after="80" w:line="276"/>
      </w:pPr>
      <w:r>
        <w:rPr>
          <w:rFonts w:ascii="Arial" w:cs="Arial" w:eastAsia="Arial" w:hAnsi="Arial"/>
          <w:color w:val="333333"/>
          <w:sz w:val="22"/>
          <w:szCs w:val="22"/>
        </w:rPr>
        <w:t xml:space="preserve">Competitor Nation Study (CHOOSE_ONE: Soc Sci 311 [China] or Soc Sci 212 [Russia])</w:t>
      </w:r>
    </w:p>
    <w:p>
      <w:pPr>
        <w:pStyle w:val="ListParagraph"/>
        <w:numPr>
          <w:ilvl w:val="1"/>
          <w:numId w:val="2"/>
        </w:numPr>
        <w:spacing w:after="80" w:line="276"/>
      </w:pPr>
      <w:r>
        <w:rPr>
          <w:rFonts w:ascii="Arial" w:cs="Arial" w:eastAsia="Arial" w:hAnsi="Arial"/>
          <w:color w:val="333333"/>
          <w:sz w:val="22"/>
          <w:szCs w:val="22"/>
        </w:rPr>
        <w:t xml:space="preserve">Scholars (The “Means”)</w:t>
      </w:r>
    </w:p>
    <w:p>
      <w:pPr>
        <w:pStyle w:val="ListParagraph"/>
        <w:numPr>
          <w:ilvl w:val="2"/>
          <w:numId w:val="2"/>
        </w:numPr>
        <w:spacing w:after="80" w:line="276"/>
      </w:pPr>
      <w:r>
        <w:rPr>
          <w:rFonts w:ascii="Arial" w:cs="Arial" w:eastAsia="Arial" w:hAnsi="Arial"/>
          <w:color w:val="333333"/>
          <w:sz w:val="22"/>
          <w:szCs w:val="22"/>
        </w:rPr>
        <w:t xml:space="preserve">Grammar, Logic &amp; Rhetoric (ALL_REQUIRED: Beh Sci 110)</w:t>
      </w:r>
    </w:p>
    <w:p>
      <w:pPr>
        <w:pStyle w:val="ListParagraph"/>
        <w:numPr>
          <w:ilvl w:val="2"/>
          <w:numId w:val="2"/>
        </w:numPr>
        <w:spacing w:after="80" w:line="276"/>
      </w:pPr>
      <w:r>
        <w:rPr>
          <w:rFonts w:ascii="Arial" w:cs="Arial" w:eastAsia="Arial" w:hAnsi="Arial"/>
          <w:color w:val="333333"/>
          <w:sz w:val="22"/>
          <w:szCs w:val="22"/>
        </w:rPr>
        <w:t xml:space="preserve">Mathematics Sequence (ALL_REQUIRED: Math 141 + Math 142/152)</w:t>
      </w:r>
    </w:p>
    <w:p>
      <w:pPr>
        <w:pStyle w:val="ListParagraph"/>
        <w:numPr>
          <w:ilvl w:val="2"/>
          <w:numId w:val="2"/>
        </w:numPr>
        <w:spacing w:after="80" w:line="276"/>
      </w:pPr>
      <w:r>
        <w:rPr>
          <w:rFonts w:ascii="Arial" w:cs="Arial" w:eastAsia="Arial" w:hAnsi="Arial"/>
          <w:color w:val="333333"/>
          <w:sz w:val="22"/>
          <w:szCs w:val="22"/>
        </w:rPr>
        <w:t xml:space="preserve">And so on...</w:t>
      </w:r>
    </w:p>
    <w:p>
      <w:pPr>
        <w:pStyle w:val="Heading3"/>
        <w:spacing w:before="240" w:after="120"/>
      </w:pPr>
      <w:r>
        <w:rPr>
          <w:rFonts w:ascii="Georgia" w:cs="Georgia" w:eastAsia="Georgia" w:hAnsi="Georgia"/>
          <w:b/>
          <w:bCs/>
          <w:color w:val="2E75B6"/>
          <w:sz w:val="24"/>
          <w:szCs w:val="24"/>
        </w:rPr>
        <w:t xml:space="preserve">4.3.2 Requirement Editor</w:t>
      </w:r>
    </w:p>
    <w:p>
      <w:pPr>
        <w:spacing w:after="160" w:line="276"/>
      </w:pPr>
      <w:r>
        <w:rPr>
          <w:rFonts w:ascii="Arial" w:cs="Arial" w:eastAsia="Arial" w:hAnsi="Arial"/>
          <w:color w:val="333333"/>
          <w:sz w:val="22"/>
          <w:szCs w:val="22"/>
        </w:rPr>
        <w:t xml:space="preserve">Each requirement node in the tree can be edited to define its logic type (ALL_REQUIRED, CHOOSE_N, CHOOSE_ONE, OR_GROUP, CREDIT_MINIMUM), its fulfilling courses, its double-counting policy, and its sort order. The editor enforces that every course assigned to a requirement also has that requirement listed in its Requirements Tab (bidirectional consistency).</w:t>
      </w:r>
    </w:p>
    <w:p>
      <w:pPr>
        <w:pStyle w:val="Heading3"/>
        <w:spacing w:before="240" w:after="120"/>
      </w:pPr>
      <w:r>
        <w:rPr>
          <w:rFonts w:ascii="Georgia" w:cs="Georgia" w:eastAsia="Georgia" w:hAnsi="Georgia"/>
          <w:b/>
          <w:bCs/>
          <w:color w:val="2E75B6"/>
          <w:sz w:val="24"/>
          <w:szCs w:val="24"/>
        </w:rPr>
        <w:t xml:space="preserve">4.3.3 Program Builder</w:t>
      </w:r>
    </w:p>
    <w:p>
      <w:pPr>
        <w:spacing w:after="160" w:line="276"/>
      </w:pPr>
      <w:r>
        <w:rPr>
          <w:rFonts w:ascii="Arial" w:cs="Arial" w:eastAsia="Arial" w:hAnsi="Arial"/>
          <w:color w:val="333333"/>
          <w:sz w:val="22"/>
          <w:szCs w:val="22"/>
        </w:rPr>
        <w:t xml:space="preserve">For each AcademicProgram, the Program Builder allows definition of general program requirements and (if applicable) track-specific requirements. Tracks are modeled as sub-programs within a major, each with its own requirement tree. For example, the Aeronautical Engineering major has Aircraft Design and Engine Design tracks.</w:t>
      </w:r>
    </w:p>
    <w:p>
      <w:pPr>
        <w:pStyle w:val="Heading3"/>
        <w:spacing w:before="240" w:after="120"/>
      </w:pPr>
      <w:r>
        <w:rPr>
          <w:rFonts w:ascii="Georgia" w:cs="Georgia" w:eastAsia="Georgia" w:hAnsi="Georgia"/>
          <w:b/>
          <w:bCs/>
          <w:color w:val="2E75B6"/>
          <w:sz w:val="24"/>
          <w:szCs w:val="24"/>
        </w:rPr>
        <w:t xml:space="preserve">4.3.4 Gap Analysis</w:t>
      </w:r>
    </w:p>
    <w:p>
      <w:pPr>
        <w:spacing w:after="160" w:line="276"/>
      </w:pPr>
      <w:r>
        <w:rPr>
          <w:rFonts w:ascii="Arial" w:cs="Arial" w:eastAsia="Arial" w:hAnsi="Arial"/>
          <w:color w:val="333333"/>
          <w:sz w:val="22"/>
          <w:szCs w:val="22"/>
        </w:rPr>
        <w:t xml:space="preserve">A built-in analysis function that, for any selected requirement tree, identifies courses that are not assigned to any requirement, requirements that have no fulfilling courses, and requirements where the set of fulfilling courses is insufficient to support projected enrollment.</w:t>
      </w:r>
    </w:p>
    <w:p>
      <w:pPr>
        <w:pStyle w:val="Heading2"/>
        <w:spacing w:before="300" w:after="160"/>
      </w:pPr>
      <w:r>
        <w:rPr>
          <w:rFonts w:ascii="Georgia" w:cs="Georgia" w:eastAsia="Georgia" w:hAnsi="Georgia"/>
          <w:b/>
          <w:bCs/>
          <w:color w:val="1B3A5C"/>
          <w:sz w:val="28"/>
          <w:szCs w:val="28"/>
        </w:rPr>
        <w:t xml:space="preserve">4.4 Validation and Logic Checks</w:t>
      </w:r>
    </w:p>
    <w:p>
      <w:pPr>
        <w:spacing w:after="160" w:line="276"/>
      </w:pPr>
      <w:r>
        <w:rPr>
          <w:rFonts w:ascii="Arial" w:cs="Arial" w:eastAsia="Arial" w:hAnsi="Arial"/>
          <w:color w:val="333333"/>
          <w:sz w:val="22"/>
          <w:szCs w:val="22"/>
        </w:rPr>
        <w:t xml:space="preserve">The validation system is organized into three tiers, each with its own management GUI and evaluation pipeline.</w:t>
      </w:r>
    </w:p>
    <w:p>
      <w:pPr>
        <w:pStyle w:val="Heading3"/>
        <w:spacing w:before="240" w:after="120"/>
      </w:pPr>
      <w:r>
        <w:rPr>
          <w:rFonts w:ascii="Georgia" w:cs="Georgia" w:eastAsia="Georgia" w:hAnsi="Georgia"/>
          <w:b/>
          <w:bCs/>
          <w:color w:val="2E75B6"/>
          <w:sz w:val="24"/>
          <w:szCs w:val="24"/>
        </w:rPr>
        <w:t xml:space="preserve">4.4.1 Tier 1: Internal Consistency</w:t>
      </w:r>
    </w:p>
    <w:p>
      <w:pPr>
        <w:spacing w:after="160" w:line="276"/>
      </w:pPr>
      <w:r>
        <w:rPr>
          <w:rFonts w:ascii="Arial" w:cs="Arial" w:eastAsia="Arial" w:hAnsi="Arial"/>
          <w:color w:val="333333"/>
          <w:sz w:val="22"/>
          <w:szCs w:val="22"/>
        </w:rPr>
        <w:t xml:space="preserve">These rules ensure the curriculum is internally coherent. They are automatically evaluated in real-time as changes are made in Design Mode.</w:t>
      </w:r>
    </w:p>
    <w:p>
      <w:pPr>
        <w:pStyle w:val="ListParagraph"/>
        <w:numPr>
          <w:ilvl w:val="0"/>
          <w:numId w:val="2"/>
        </w:numPr>
        <w:spacing w:after="80" w:line="276"/>
      </w:pPr>
      <w:r>
        <w:rPr>
          <w:rFonts w:ascii="Arial" w:cs="Arial" w:eastAsia="Arial" w:hAnsi="Arial"/>
          <w:color w:val="333333"/>
          <w:sz w:val="22"/>
          <w:szCs w:val="22"/>
        </w:rPr>
        <w:t xml:space="preserve">Prerequisite Sequencing: For every course in the curriculum, all prerequisites must be scheduled in an earlier semester (or same semester for corequisites).</w:t>
      </w:r>
    </w:p>
    <w:p>
      <w:pPr>
        <w:pStyle w:val="ListParagraph"/>
        <w:numPr>
          <w:ilvl w:val="0"/>
          <w:numId w:val="2"/>
        </w:numPr>
        <w:spacing w:after="80" w:line="276"/>
      </w:pPr>
      <w:r>
        <w:rPr>
          <w:rFonts w:ascii="Arial" w:cs="Arial" w:eastAsia="Arial" w:hAnsi="Arial"/>
          <w:color w:val="333333"/>
          <w:sz w:val="22"/>
          <w:szCs w:val="22"/>
        </w:rPr>
        <w:t xml:space="preserve">Requirement Completeness: Every defined requirement must have at least one fulfilling course in the curriculum.</w:t>
      </w:r>
    </w:p>
    <w:p>
      <w:pPr>
        <w:pStyle w:val="ListParagraph"/>
        <w:numPr>
          <w:ilvl w:val="0"/>
          <w:numId w:val="2"/>
        </w:numPr>
        <w:spacing w:after="80" w:line="276"/>
      </w:pPr>
      <w:r>
        <w:rPr>
          <w:rFonts w:ascii="Arial" w:cs="Arial" w:eastAsia="Arial" w:hAnsi="Arial"/>
          <w:color w:val="333333"/>
          <w:sz w:val="22"/>
          <w:szCs w:val="22"/>
        </w:rPr>
        <w:t xml:space="preserve">Course-Requirement Consistency: Every course designated as “core” must be assigned to at least one core requirement, and vice versa.</w:t>
      </w:r>
    </w:p>
    <w:p>
      <w:pPr>
        <w:pStyle w:val="ListParagraph"/>
        <w:numPr>
          <w:ilvl w:val="0"/>
          <w:numId w:val="2"/>
        </w:numPr>
        <w:spacing w:after="80" w:line="276"/>
      </w:pPr>
      <w:r>
        <w:rPr>
          <w:rFonts w:ascii="Arial" w:cs="Arial" w:eastAsia="Arial" w:hAnsi="Arial"/>
          <w:color w:val="333333"/>
          <w:sz w:val="22"/>
          <w:szCs w:val="22"/>
        </w:rPr>
        <w:t xml:space="preserve">Credit Hour Totals: Semester credit hour totals must fall within defined min/max ranges for each class year.</w:t>
      </w:r>
    </w:p>
    <w:p>
      <w:pPr>
        <w:pStyle w:val="ListParagraph"/>
        <w:numPr>
          <w:ilvl w:val="0"/>
          <w:numId w:val="2"/>
        </w:numPr>
        <w:spacing w:after="80" w:line="276"/>
      </w:pPr>
      <w:r>
        <w:rPr>
          <w:rFonts w:ascii="Arial" w:cs="Arial" w:eastAsia="Arial" w:hAnsi="Arial"/>
          <w:color w:val="333333"/>
          <w:sz w:val="22"/>
          <w:szCs w:val="22"/>
        </w:rPr>
        <w:t xml:space="preserve">Circular Dependency Detection: No circular prerequisite chains.</w:t>
      </w:r>
    </w:p>
    <w:p>
      <w:pPr>
        <w:pStyle w:val="ListParagraph"/>
        <w:numPr>
          <w:ilvl w:val="0"/>
          <w:numId w:val="2"/>
        </w:numPr>
        <w:spacing w:after="80" w:line="276"/>
      </w:pPr>
      <w:r>
        <w:rPr>
          <w:rFonts w:ascii="Arial" w:cs="Arial" w:eastAsia="Arial" w:hAnsi="Arial"/>
          <w:color w:val="333333"/>
          <w:sz w:val="22"/>
          <w:szCs w:val="22"/>
        </w:rPr>
        <w:t xml:space="preserve">Semester Offering Compatibility: Courses scheduled in a semester must be offered in that semester (fall/spring/both).</w:t>
      </w:r>
    </w:p>
    <w:p>
      <w:pPr>
        <w:pStyle w:val="ListParagraph"/>
        <w:numPr>
          <w:ilvl w:val="0"/>
          <w:numId w:val="2"/>
        </w:numPr>
        <w:spacing w:after="80" w:line="276"/>
      </w:pPr>
      <w:r>
        <w:rPr>
          <w:rFonts w:ascii="Arial" w:cs="Arial" w:eastAsia="Arial" w:hAnsi="Arial"/>
          <w:color w:val="333333"/>
          <w:sz w:val="22"/>
          <w:szCs w:val="22"/>
        </w:rPr>
        <w:t xml:space="preserve">Major Feasibility: For each major, the combination of core courses and major courses must fit within the 8-semester framework without exceeding per-semester credit hour limits.</w:t>
      </w:r>
    </w:p>
    <w:p>
      <w:pPr>
        <w:pStyle w:val="Heading3"/>
        <w:spacing w:before="240" w:after="120"/>
      </w:pPr>
      <w:r>
        <w:rPr>
          <w:rFonts w:ascii="Georgia" w:cs="Georgia" w:eastAsia="Georgia" w:hAnsi="Georgia"/>
          <w:b/>
          <w:bCs/>
          <w:color w:val="2E75B6"/>
          <w:sz w:val="24"/>
          <w:szCs w:val="24"/>
        </w:rPr>
        <w:t xml:space="preserve">4.4.2 Tier 2: External Accreditation</w:t>
      </w:r>
    </w:p>
    <w:p>
      <w:pPr>
        <w:spacing w:after="160" w:line="276"/>
      </w:pPr>
      <w:r>
        <w:rPr>
          <w:rFonts w:ascii="Arial" w:cs="Arial" w:eastAsia="Arial" w:hAnsi="Arial"/>
          <w:color w:val="333333"/>
          <w:sz w:val="22"/>
          <w:szCs w:val="22"/>
        </w:rPr>
        <w:t xml:space="preserve">These rules encode accreditation requirements from ABET, HLC (or alternative accreditor), ACS, AACSB, and any other applicable bodies. They are managed through the Validation Rule Editor, where users can add, modify, activate/deactivate, and test individual rules.</w:t>
      </w:r>
    </w:p>
    <w:p>
      <w:pPr>
        <w:spacing w:after="160" w:line="276"/>
      </w:pPr>
      <w:r>
        <w:rPr>
          <w:rFonts w:ascii="Arial" w:cs="Arial" w:eastAsia="Arial" w:hAnsi="Arial"/>
          <w:color w:val="333333"/>
          <w:sz w:val="22"/>
          <w:szCs w:val="22"/>
        </w:rPr>
        <w:t xml:space="preserve">Example ABET-EAC rules:</w:t>
      </w:r>
    </w:p>
    <w:p>
      <w:pPr>
        <w:pStyle w:val="ListParagraph"/>
        <w:numPr>
          <w:ilvl w:val="0"/>
          <w:numId w:val="2"/>
        </w:numPr>
        <w:spacing w:after="80" w:line="276"/>
      </w:pPr>
      <w:r>
        <w:rPr>
          <w:rFonts w:ascii="Arial" w:cs="Arial" w:eastAsia="Arial" w:hAnsi="Arial"/>
          <w:color w:val="333333"/>
          <w:sz w:val="22"/>
          <w:szCs w:val="22"/>
        </w:rPr>
        <w:t xml:space="preserve">Minimum 30 credit hours of combined math and basic science content.</w:t>
      </w:r>
    </w:p>
    <w:p>
      <w:pPr>
        <w:pStyle w:val="ListParagraph"/>
        <w:numPr>
          <w:ilvl w:val="0"/>
          <w:numId w:val="2"/>
        </w:numPr>
        <w:spacing w:after="80" w:line="276"/>
      </w:pPr>
      <w:r>
        <w:rPr>
          <w:rFonts w:ascii="Arial" w:cs="Arial" w:eastAsia="Arial" w:hAnsi="Arial"/>
          <w:color w:val="333333"/>
          <w:sz w:val="22"/>
          <w:szCs w:val="22"/>
        </w:rPr>
        <w:t xml:space="preserve">Minimum 45 credit hours of engineering topics, including a culminating design experience.</w:t>
      </w:r>
    </w:p>
    <w:p>
      <w:pPr>
        <w:pStyle w:val="ListParagraph"/>
        <w:numPr>
          <w:ilvl w:val="0"/>
          <w:numId w:val="2"/>
        </w:numPr>
        <w:spacing w:after="80" w:line="276"/>
      </w:pPr>
      <w:r>
        <w:rPr>
          <w:rFonts w:ascii="Arial" w:cs="Arial" w:eastAsia="Arial" w:hAnsi="Arial"/>
          <w:color w:val="333333"/>
          <w:sz w:val="22"/>
          <w:szCs w:val="22"/>
        </w:rPr>
        <w:t xml:space="preserve">Curriculum must include general education component that complements technical content.</w:t>
      </w:r>
    </w:p>
    <w:p>
      <w:pPr>
        <w:pStyle w:val="ListParagraph"/>
        <w:numPr>
          <w:ilvl w:val="0"/>
          <w:numId w:val="2"/>
        </w:numPr>
        <w:spacing w:after="80" w:line="276"/>
      </w:pPr>
      <w:r>
        <w:rPr>
          <w:rFonts w:ascii="Arial" w:cs="Arial" w:eastAsia="Arial" w:hAnsi="Arial"/>
          <w:color w:val="333333"/>
          <w:sz w:val="22"/>
          <w:szCs w:val="22"/>
        </w:rPr>
        <w:t xml:space="preserve">At least 50% of upper-division engineering courses taught by faculty with doctoral degrees.</w:t>
      </w:r>
    </w:p>
    <w:p>
      <w:pPr>
        <w:pStyle w:val="ListParagraph"/>
        <w:numPr>
          <w:ilvl w:val="0"/>
          <w:numId w:val="2"/>
        </w:numPr>
        <w:spacing w:after="80" w:line="276"/>
      </w:pPr>
      <w:r>
        <w:rPr>
          <w:rFonts w:ascii="Arial" w:cs="Arial" w:eastAsia="Arial" w:hAnsi="Arial"/>
          <w:color w:val="333333"/>
          <w:sz w:val="22"/>
          <w:szCs w:val="22"/>
        </w:rPr>
        <w:t xml:space="preserve">Students must have at least one course addressing ethical and professional responsibility.</w:t>
      </w:r>
    </w:p>
    <w:p>
      <w:pPr>
        <w:spacing w:after="160" w:line="276"/>
      </w:pPr>
      <w:r>
        <w:rPr>
          <w:rFonts w:ascii="Arial" w:cs="Arial" w:eastAsia="Arial" w:hAnsi="Arial"/>
          <w:color w:val="333333"/>
          <w:sz w:val="22"/>
          <w:szCs w:val="22"/>
        </w:rPr>
        <w:t xml:space="preserve">Each rule stores its source reference, severity level, and a machine-readable definition that the validation engine can evaluate automatically against a curriculum version.</w:t>
      </w:r>
    </w:p>
    <w:p>
      <w:pPr>
        <w:pStyle w:val="Heading3"/>
        <w:spacing w:before="240" w:after="120"/>
      </w:pPr>
      <w:r>
        <w:rPr>
          <w:rFonts w:ascii="Georgia" w:cs="Georgia" w:eastAsia="Georgia" w:hAnsi="Georgia"/>
          <w:b/>
          <w:bCs/>
          <w:color w:val="2E75B6"/>
          <w:sz w:val="24"/>
          <w:szCs w:val="24"/>
        </w:rPr>
        <w:t xml:space="preserve">4.4.3 Tier 3: Resource Constraints</w:t>
      </w:r>
    </w:p>
    <w:p>
      <w:pPr>
        <w:spacing w:after="160" w:line="276"/>
      </w:pPr>
      <w:r>
        <w:rPr>
          <w:rFonts w:ascii="Arial" w:cs="Arial" w:eastAsia="Arial" w:hAnsi="Arial"/>
          <w:color w:val="333333"/>
          <w:sz w:val="22"/>
          <w:szCs w:val="22"/>
        </w:rPr>
        <w:t xml:space="preserve">These rules check whether the curriculum can be physically executed given available resources. They are evaluated on-demand (not real-time, given computational cost).</w:t>
      </w:r>
    </w:p>
    <w:p>
      <w:pPr>
        <w:pStyle w:val="ListParagraph"/>
        <w:numPr>
          <w:ilvl w:val="0"/>
          <w:numId w:val="2"/>
        </w:numPr>
        <w:spacing w:after="80" w:line="276"/>
      </w:pPr>
      <w:r>
        <w:rPr>
          <w:rFonts w:ascii="Arial" w:cs="Arial" w:eastAsia="Arial" w:hAnsi="Arial"/>
          <w:color w:val="333333"/>
          <w:sz w:val="22"/>
          <w:szCs w:val="22"/>
        </w:rPr>
        <w:t xml:space="preserve">Instructor Availability: Sufficient qualified instructors to staff all required sections.</w:t>
      </w:r>
    </w:p>
    <w:p>
      <w:pPr>
        <w:pStyle w:val="ListParagraph"/>
        <w:numPr>
          <w:ilvl w:val="0"/>
          <w:numId w:val="2"/>
        </w:numPr>
        <w:spacing w:after="80" w:line="276"/>
      </w:pPr>
      <w:r>
        <w:rPr>
          <w:rFonts w:ascii="Arial" w:cs="Arial" w:eastAsia="Arial" w:hAnsi="Arial"/>
          <w:color w:val="333333"/>
          <w:sz w:val="22"/>
          <w:szCs w:val="22"/>
        </w:rPr>
        <w:t xml:space="preserve">Classroom Capacity: Sufficient classroom seats of the right type for projected enrollment.</w:t>
      </w:r>
    </w:p>
    <w:p>
      <w:pPr>
        <w:pStyle w:val="ListParagraph"/>
        <w:numPr>
          <w:ilvl w:val="0"/>
          <w:numId w:val="2"/>
        </w:numPr>
        <w:spacing w:after="80" w:line="276"/>
      </w:pPr>
      <w:r>
        <w:rPr>
          <w:rFonts w:ascii="Arial" w:cs="Arial" w:eastAsia="Arial" w:hAnsi="Arial"/>
          <w:color w:val="333333"/>
          <w:sz w:val="22"/>
          <w:szCs w:val="22"/>
        </w:rPr>
        <w:t xml:space="preserve">Student-Instructor Ratios: Compliance with defined ratio limits by course type.</w:t>
      </w:r>
    </w:p>
    <w:p>
      <w:pPr>
        <w:pStyle w:val="ListParagraph"/>
        <w:numPr>
          <w:ilvl w:val="0"/>
          <w:numId w:val="2"/>
        </w:numPr>
        <w:spacing w:after="80" w:line="276"/>
      </w:pPr>
      <w:r>
        <w:rPr>
          <w:rFonts w:ascii="Arial" w:cs="Arial" w:eastAsia="Arial" w:hAnsi="Arial"/>
          <w:color w:val="333333"/>
          <w:sz w:val="22"/>
          <w:szCs w:val="22"/>
        </w:rPr>
        <w:t xml:space="preserve">Period Conflicts: No cadet is required to take two courses in the same period.</w:t>
      </w:r>
    </w:p>
    <w:p>
      <w:pPr>
        <w:pStyle w:val="ListParagraph"/>
        <w:numPr>
          <w:ilvl w:val="0"/>
          <w:numId w:val="2"/>
        </w:numPr>
        <w:spacing w:after="80" w:line="276"/>
      </w:pPr>
      <w:r>
        <w:rPr>
          <w:rFonts w:ascii="Arial" w:cs="Arial" w:eastAsia="Arial" w:hAnsi="Arial"/>
          <w:color w:val="333333"/>
          <w:sz w:val="22"/>
          <w:szCs w:val="22"/>
        </w:rPr>
        <w:t xml:space="preserve">Total Period Usage: No cadet exceeds 12 periods per semester.</w:t>
      </w:r>
    </w:p>
    <w:p>
      <w:pPr>
        <w:pStyle w:val="Heading3"/>
        <w:spacing w:before="240" w:after="120"/>
      </w:pPr>
      <w:r>
        <w:rPr>
          <w:rFonts w:ascii="Georgia" w:cs="Georgia" w:eastAsia="Georgia" w:hAnsi="Georgia"/>
          <w:b/>
          <w:bCs/>
          <w:color w:val="2E75B6"/>
          <w:sz w:val="24"/>
          <w:szCs w:val="24"/>
        </w:rPr>
        <w:t xml:space="preserve">4.4.4 Validation Dashboard</w:t>
      </w:r>
    </w:p>
    <w:p>
      <w:pPr>
        <w:spacing w:after="160" w:line="276"/>
      </w:pPr>
      <w:r>
        <w:rPr>
          <w:rFonts w:ascii="Arial" w:cs="Arial" w:eastAsia="Arial" w:hAnsi="Arial"/>
          <w:color w:val="333333"/>
          <w:sz w:val="22"/>
          <w:szCs w:val="22"/>
        </w:rPr>
        <w:t xml:space="preserve">A summary dashboard displays the status of all validation rules for a selected curriculum version, organized by tier and category. Each rule shows PASS (green), WARNING (yellow), or FAIL (red) with the specific failure details. Users can filter by tier, category, severity, and status. Failed rules link directly to the affected courses or resources for remediation.</w:t>
      </w:r>
    </w:p>
    <w:p>
      <w:pPr>
        <w:pStyle w:val="Heading2"/>
        <w:spacing w:before="300" w:after="160"/>
      </w:pPr>
      <w:r>
        <w:rPr>
          <w:rFonts w:ascii="Georgia" w:cs="Georgia" w:eastAsia="Georgia" w:hAnsi="Georgia"/>
          <w:b/>
          <w:bCs/>
          <w:color w:val="1B3A5C"/>
          <w:sz w:val="28"/>
          <w:szCs w:val="28"/>
        </w:rPr>
        <w:t xml:space="preserve">4.5 Curriculum Versioning</w:t>
      </w:r>
    </w:p>
    <w:p>
      <w:pPr>
        <w:pStyle w:val="Heading3"/>
        <w:spacing w:before="240" w:after="120"/>
      </w:pPr>
      <w:r>
        <w:rPr>
          <w:rFonts w:ascii="Georgia" w:cs="Georgia" w:eastAsia="Georgia" w:hAnsi="Georgia"/>
          <w:b/>
          <w:bCs/>
          <w:color w:val="2E75B6"/>
          <w:sz w:val="24"/>
          <w:szCs w:val="24"/>
        </w:rPr>
        <w:t xml:space="preserve">4.5.1 Version Management</w:t>
      </w:r>
    </w:p>
    <w:p>
      <w:pPr>
        <w:spacing w:after="160" w:line="276"/>
      </w:pPr>
      <w:r>
        <w:rPr>
          <w:rFonts w:ascii="Arial" w:cs="Arial" w:eastAsia="Arial" w:hAnsi="Arial"/>
          <w:color w:val="333333"/>
          <w:sz w:val="22"/>
          <w:szCs w:val="22"/>
        </w:rPr>
        <w:t xml:space="preserve">The system supports multiple concurrent curriculum versions. Users can create a new version by branching from an existing one (copying all courses, requirements, and programs), give it a name and description, and work on it independently. Versions have a lifecycle: DRAFT → UNDER_REVIEW → APPROVED → ACTIVE → ARCHIVED. Only one version can be ACTIVE at a time (representing the current operational COI).</w:t>
      </w:r>
    </w:p>
    <w:p>
      <w:pPr>
        <w:pStyle w:val="Heading3"/>
        <w:spacing w:before="240" w:after="120"/>
      </w:pPr>
      <w:r>
        <w:rPr>
          <w:rFonts w:ascii="Georgia" w:cs="Georgia" w:eastAsia="Georgia" w:hAnsi="Georgia"/>
          <w:b/>
          <w:bCs/>
          <w:color w:val="2E75B6"/>
          <w:sz w:val="24"/>
          <w:szCs w:val="24"/>
        </w:rPr>
        <w:t xml:space="preserve">4.5.2 Comparison Tools</w:t>
      </w:r>
    </w:p>
    <w:p>
      <w:pPr>
        <w:spacing w:after="160" w:line="276"/>
      </w:pPr>
      <w:r>
        <w:rPr>
          <w:rFonts w:ascii="Arial" w:cs="Arial" w:eastAsia="Arial" w:hAnsi="Arial"/>
          <w:color w:val="333333"/>
          <w:sz w:val="22"/>
          <w:szCs w:val="22"/>
        </w:rPr>
        <w:t xml:space="preserve">The system provides a comprehensive diff between any two versions:</w:t>
      </w:r>
    </w:p>
    <w:p>
      <w:pPr>
        <w:pStyle w:val="ListParagraph"/>
        <w:numPr>
          <w:ilvl w:val="0"/>
          <w:numId w:val="2"/>
        </w:numPr>
        <w:spacing w:after="80" w:line="276"/>
      </w:pPr>
      <w:r>
        <w:rPr>
          <w:rFonts w:ascii="Arial" w:cs="Arial" w:eastAsia="Arial" w:hAnsi="Arial"/>
          <w:color w:val="333333"/>
          <w:sz w:val="22"/>
          <w:szCs w:val="22"/>
        </w:rPr>
        <w:t xml:space="preserve">Course-level diffs: Added, removed, modified courses with attribute-level change details.</w:t>
      </w:r>
    </w:p>
    <w:p>
      <w:pPr>
        <w:pStyle w:val="ListParagraph"/>
        <w:numPr>
          <w:ilvl w:val="0"/>
          <w:numId w:val="2"/>
        </w:numPr>
        <w:spacing w:after="80" w:line="276"/>
      </w:pPr>
      <w:r>
        <w:rPr>
          <w:rFonts w:ascii="Arial" w:cs="Arial" w:eastAsia="Arial" w:hAnsi="Arial"/>
          <w:color w:val="333333"/>
          <w:sz w:val="22"/>
          <w:szCs w:val="22"/>
        </w:rPr>
        <w:t xml:space="preserve">Requirement-level diffs: Changed requirement structures, new/removed requirements.</w:t>
      </w:r>
    </w:p>
    <w:p>
      <w:pPr>
        <w:pStyle w:val="ListParagraph"/>
        <w:numPr>
          <w:ilvl w:val="0"/>
          <w:numId w:val="2"/>
        </w:numPr>
        <w:spacing w:after="80" w:line="276"/>
      </w:pPr>
      <w:r>
        <w:rPr>
          <w:rFonts w:ascii="Arial" w:cs="Arial" w:eastAsia="Arial" w:hAnsi="Arial"/>
          <w:color w:val="333333"/>
          <w:sz w:val="22"/>
          <w:szCs w:val="22"/>
        </w:rPr>
        <w:t xml:space="preserve">Program-level diffs: Changes to major/minor definitions.</w:t>
      </w:r>
    </w:p>
    <w:p>
      <w:pPr>
        <w:pStyle w:val="ListParagraph"/>
        <w:numPr>
          <w:ilvl w:val="0"/>
          <w:numId w:val="2"/>
        </w:numPr>
        <w:spacing w:after="80" w:line="276"/>
      </w:pPr>
      <w:r>
        <w:rPr>
          <w:rFonts w:ascii="Arial" w:cs="Arial" w:eastAsia="Arial" w:hAnsi="Arial"/>
          <w:color w:val="333333"/>
          <w:sz w:val="22"/>
          <w:szCs w:val="22"/>
        </w:rPr>
        <w:t xml:space="preserve">Resource impact diffs: Delta in projected instructor demand, classroom demand, and section counts.</w:t>
      </w:r>
    </w:p>
    <w:p>
      <w:pPr>
        <w:pStyle w:val="ListParagraph"/>
        <w:numPr>
          <w:ilvl w:val="0"/>
          <w:numId w:val="2"/>
        </w:numPr>
        <w:spacing w:after="80" w:line="276"/>
      </w:pPr>
      <w:r>
        <w:rPr>
          <w:rFonts w:ascii="Arial" w:cs="Arial" w:eastAsia="Arial" w:hAnsi="Arial"/>
          <w:color w:val="333333"/>
          <w:sz w:val="22"/>
          <w:szCs w:val="22"/>
        </w:rPr>
        <w:t xml:space="preserve">Side-by-side 8-semester view with changes highlighted.</w:t>
      </w:r>
    </w:p>
    <w:p>
      <w:pPr>
        <w:pStyle w:val="Heading3"/>
        <w:spacing w:before="240" w:after="120"/>
      </w:pPr>
      <w:r>
        <w:rPr>
          <w:rFonts w:ascii="Georgia" w:cs="Georgia" w:eastAsia="Georgia" w:hAnsi="Georgia"/>
          <w:b/>
          <w:bCs/>
          <w:color w:val="2E75B6"/>
          <w:sz w:val="24"/>
          <w:szCs w:val="24"/>
        </w:rPr>
        <w:t xml:space="preserve">4.5.3 Collaboration</w:t>
      </w:r>
    </w:p>
    <w:p>
      <w:pPr>
        <w:spacing w:after="160" w:line="276"/>
      </w:pPr>
      <w:r>
        <w:rPr>
          <w:rFonts w:ascii="Arial" w:cs="Arial" w:eastAsia="Arial" w:hAnsi="Arial"/>
          <w:color w:val="333333"/>
          <w:sz w:val="22"/>
          <w:szCs w:val="22"/>
        </w:rPr>
        <w:t xml:space="preserve">Multiple users can work on the same version, with optimistic locking to prevent conflicting edits. All changes are logged in the audit trail. Users can add comments and annotations to specific courses, requirements, or the version itself. A change request workflow allows faculty to propose changes that are routed to the appropriate approver (Dean, Permanent Professor, Department Head).</w:t>
      </w:r>
    </w:p>
    <w:p>
      <w:pPr>
        <w:pStyle w:val="Heading2"/>
        <w:spacing w:before="300" w:after="160"/>
      </w:pPr>
      <w:r>
        <w:rPr>
          <w:rFonts w:ascii="Georgia" w:cs="Georgia" w:eastAsia="Georgia" w:hAnsi="Georgia"/>
          <w:b/>
          <w:bCs/>
          <w:color w:val="1B3A5C"/>
          <w:sz w:val="28"/>
          <w:szCs w:val="28"/>
        </w:rPr>
        <w:t xml:space="preserve">4.6 Transition Planner</w:t>
      </w:r>
    </w:p>
    <w:p>
      <w:pPr>
        <w:spacing w:after="160" w:line="276"/>
      </w:pPr>
      <w:r>
        <w:rPr>
          <w:rFonts w:ascii="Arial" w:cs="Arial" w:eastAsia="Arial" w:hAnsi="Arial"/>
          <w:color w:val="333333"/>
          <w:sz w:val="22"/>
          <w:szCs w:val="22"/>
        </w:rPr>
        <w:t xml:space="preserve">The Transition Planner is a specialized tool for managing the multi-year process of moving from the current curriculum to a reformed curriculum.</w:t>
      </w:r>
    </w:p>
    <w:p>
      <w:pPr>
        <w:pStyle w:val="Heading3"/>
        <w:spacing w:before="240" w:after="120"/>
      </w:pPr>
      <w:r>
        <w:rPr>
          <w:rFonts w:ascii="Georgia" w:cs="Georgia" w:eastAsia="Georgia" w:hAnsi="Georgia"/>
          <w:b/>
          <w:bCs/>
          <w:color w:val="2E75B6"/>
          <w:sz w:val="24"/>
          <w:szCs w:val="24"/>
        </w:rPr>
        <w:t xml:space="preserve">4.6.1 Cohort Assignment</w:t>
      </w:r>
    </w:p>
    <w:p>
      <w:pPr>
        <w:spacing w:after="160" w:line="276"/>
      </w:pPr>
      <w:r>
        <w:rPr>
          <w:rFonts w:ascii="Arial" w:cs="Arial" w:eastAsia="Arial" w:hAnsi="Arial"/>
          <w:color w:val="333333"/>
          <w:sz w:val="22"/>
          <w:szCs w:val="22"/>
        </w:rPr>
        <w:t xml:space="preserve">Define which class years fall under which curriculum version. For example: C/O 2029 and earlier continue under Current COI; C/O 2030 enters under Proposed Integrated Core v1. The system computes the overlap period during which both curricula are running simultaneously.</w:t>
      </w:r>
    </w:p>
    <w:p>
      <w:pPr>
        <w:pStyle w:val="Heading3"/>
        <w:spacing w:before="240" w:after="120"/>
      </w:pPr>
      <w:r>
        <w:rPr>
          <w:rFonts w:ascii="Georgia" w:cs="Georgia" w:eastAsia="Georgia" w:hAnsi="Georgia"/>
          <w:b/>
          <w:bCs/>
          <w:color w:val="2E75B6"/>
          <w:sz w:val="24"/>
          <w:szCs w:val="24"/>
        </w:rPr>
        <w:t xml:space="preserve">4.6.2 Course Equivalency Mapping</w:t>
      </w:r>
    </w:p>
    <w:p>
      <w:pPr>
        <w:spacing w:after="160" w:line="276"/>
      </w:pPr>
      <w:r>
        <w:rPr>
          <w:rFonts w:ascii="Arial" w:cs="Arial" w:eastAsia="Arial" w:hAnsi="Arial"/>
          <w:color w:val="333333"/>
          <w:sz w:val="22"/>
          <w:szCs w:val="22"/>
        </w:rPr>
        <w:t xml:space="preserve">For cadets transitioning between curricula, define equivalency mappings between old and new courses. For example: If a cadet completed English 111 (current) + History 100 (current), this maps to the “Western Civ I” requirement in the new curriculum. The system identifies cadets whose existing coursework does not cleanly map to new requirements and flags them for advisor review.</w:t>
      </w:r>
    </w:p>
    <w:p>
      <w:pPr>
        <w:pStyle w:val="Heading3"/>
        <w:spacing w:before="240" w:after="120"/>
      </w:pPr>
      <w:r>
        <w:rPr>
          <w:rFonts w:ascii="Georgia" w:cs="Georgia" w:eastAsia="Georgia" w:hAnsi="Georgia"/>
          <w:b/>
          <w:bCs/>
          <w:color w:val="2E75B6"/>
          <w:sz w:val="24"/>
          <w:szCs w:val="24"/>
        </w:rPr>
        <w:t xml:space="preserve">4.6.3 Transition Impact Analysis</w:t>
      </w:r>
    </w:p>
    <w:p>
      <w:pPr>
        <w:spacing w:after="160" w:line="276"/>
      </w:pPr>
      <w:r>
        <w:rPr>
          <w:rFonts w:ascii="Arial" w:cs="Arial" w:eastAsia="Arial" w:hAnsi="Arial"/>
          <w:color w:val="333333"/>
          <w:sz w:val="22"/>
          <w:szCs w:val="22"/>
        </w:rPr>
        <w:t xml:space="preserve">Computes the resource impact of running two curricula simultaneously: additional sections needed, instructor demand conflicts, classroom utilization peaks. Identifies the highest-stress semester during the transition and recommends mitigation strategies (e.g., summer course offerings, phased course retirement, temporary section increases).</w:t>
      </w:r>
    </w:p>
    <w:p>
      <w:r>
        <w:br w:type="page"/>
      </w:r>
    </w:p>
    <w:p>
      <w:pPr>
        <w:pStyle w:val="Heading1"/>
        <w:spacing w:before="360" w:after="200"/>
      </w:pPr>
      <w:r>
        <w:rPr>
          <w:rFonts w:ascii="Georgia" w:cs="Georgia" w:eastAsia="Georgia" w:hAnsi="Georgia"/>
          <w:b/>
          <w:bCs/>
          <w:color w:val="1B3A5C"/>
          <w:sz w:val="36"/>
          <w:szCs w:val="36"/>
        </w:rPr>
        <w:t xml:space="preserve">5. Use Case 2: Advisor Dashboard</w:t>
      </w:r>
    </w:p>
    <w:p>
      <w:pPr>
        <w:spacing w:after="160" w:line="276"/>
      </w:pPr>
      <w:r>
        <w:rPr>
          <w:rFonts w:ascii="Arial" w:cs="Arial" w:eastAsia="Arial" w:hAnsi="Arial"/>
          <w:color w:val="333333"/>
          <w:sz w:val="22"/>
          <w:szCs w:val="22"/>
        </w:rPr>
        <w:t xml:space="preserve">The Advisor Dashboard serves all ~600 faculty members in their role as academic advisors. It provides tools for individual cadet course planning, what-if analysis, risk assessment, and early warning.</w:t>
      </w:r>
    </w:p>
    <w:p>
      <w:pPr>
        <w:pStyle w:val="Heading2"/>
        <w:spacing w:before="300" w:after="160"/>
      </w:pPr>
      <w:r>
        <w:rPr>
          <w:rFonts w:ascii="Georgia" w:cs="Georgia" w:eastAsia="Georgia" w:hAnsi="Georgia"/>
          <w:b/>
          <w:bCs/>
          <w:color w:val="1B3A5C"/>
          <w:sz w:val="28"/>
          <w:szCs w:val="28"/>
        </w:rPr>
        <w:t xml:space="preserve">5.1 Cadet Record and Profile</w:t>
      </w:r>
    </w:p>
    <w:p>
      <w:pPr>
        <w:pStyle w:val="Heading3"/>
        <w:spacing w:before="240" w:after="120"/>
      </w:pPr>
      <w:r>
        <w:rPr>
          <w:rFonts w:ascii="Georgia" w:cs="Georgia" w:eastAsia="Georgia" w:hAnsi="Georgia"/>
          <w:b/>
          <w:bCs/>
          <w:color w:val="2E75B6"/>
          <w:sz w:val="24"/>
          <w:szCs w:val="24"/>
        </w:rPr>
        <w:t xml:space="preserve">5.1.1 Cadet Summary View</w:t>
      </w:r>
    </w:p>
    <w:p>
      <w:pPr>
        <w:spacing w:after="160" w:line="276"/>
      </w:pPr>
      <w:r>
        <w:rPr>
          <w:rFonts w:ascii="Arial" w:cs="Arial" w:eastAsia="Arial" w:hAnsi="Arial"/>
          <w:color w:val="333333"/>
          <w:sz w:val="22"/>
          <w:szCs w:val="22"/>
        </w:rPr>
        <w:t xml:space="preserve">A consolidated view of a cadet’s complete academic record, analogous to the current APS and Grad Check in COMPASS but with enhanced analytical capabilities. Displays:</w:t>
      </w:r>
    </w:p>
    <w:p>
      <w:pPr>
        <w:pStyle w:val="ListParagraph"/>
        <w:numPr>
          <w:ilvl w:val="0"/>
          <w:numId w:val="2"/>
        </w:numPr>
        <w:spacing w:after="80" w:line="276"/>
      </w:pPr>
      <w:r>
        <w:rPr>
          <w:rFonts w:ascii="Arial" w:cs="Arial" w:eastAsia="Arial" w:hAnsi="Arial"/>
          <w:color w:val="333333"/>
          <w:sz w:val="22"/>
          <w:szCs w:val="22"/>
        </w:rPr>
        <w:t xml:space="preserve">Current class year, cohort, squadron, and advisor assignment.</w:t>
      </w:r>
    </w:p>
    <w:p>
      <w:pPr>
        <w:pStyle w:val="ListParagraph"/>
        <w:numPr>
          <w:ilvl w:val="0"/>
          <w:numId w:val="2"/>
        </w:numPr>
        <w:spacing w:after="80" w:line="276"/>
      </w:pPr>
      <w:r>
        <w:rPr>
          <w:rFonts w:ascii="Arial" w:cs="Arial" w:eastAsia="Arial" w:hAnsi="Arial"/>
          <w:color w:val="333333"/>
          <w:sz w:val="22"/>
          <w:szCs w:val="22"/>
        </w:rPr>
        <w:t xml:space="preserve">Declared major(s) and minor(s) with declaration dates.</w:t>
      </w:r>
    </w:p>
    <w:p>
      <w:pPr>
        <w:pStyle w:val="ListParagraph"/>
        <w:numPr>
          <w:ilvl w:val="0"/>
          <w:numId w:val="2"/>
        </w:numPr>
        <w:spacing w:after="80" w:line="276"/>
      </w:pPr>
      <w:r>
        <w:rPr>
          <w:rFonts w:ascii="Arial" w:cs="Arial" w:eastAsia="Arial" w:hAnsi="Arial"/>
          <w:color w:val="333333"/>
          <w:sz w:val="22"/>
          <w:szCs w:val="22"/>
        </w:rPr>
        <w:t xml:space="preserve">Cumulative, core, and major GPA(s) with trend graphs.</w:t>
      </w:r>
    </w:p>
    <w:p>
      <w:pPr>
        <w:pStyle w:val="ListParagraph"/>
        <w:numPr>
          <w:ilvl w:val="0"/>
          <w:numId w:val="2"/>
        </w:numPr>
        <w:spacing w:after="80" w:line="276"/>
      </w:pPr>
      <w:r>
        <w:rPr>
          <w:rFonts w:ascii="Arial" w:cs="Arial" w:eastAsia="Arial" w:hAnsi="Arial"/>
          <w:color w:val="333333"/>
          <w:sz w:val="22"/>
          <w:szCs w:val="22"/>
        </w:rPr>
        <w:t xml:space="preserve">A visual 8-semester timeline showing completed courses (with grades), current courses (with real-time grades), and planned future courses.</w:t>
      </w:r>
    </w:p>
    <w:p>
      <w:pPr>
        <w:pStyle w:val="ListParagraph"/>
        <w:numPr>
          <w:ilvl w:val="0"/>
          <w:numId w:val="2"/>
        </w:numPr>
        <w:spacing w:after="80" w:line="276"/>
      </w:pPr>
      <w:r>
        <w:rPr>
          <w:rFonts w:ascii="Arial" w:cs="Arial" w:eastAsia="Arial" w:hAnsi="Arial"/>
          <w:color w:val="333333"/>
          <w:sz w:val="22"/>
          <w:szCs w:val="22"/>
        </w:rPr>
        <w:t xml:space="preserve">Transfer/validation credits and their USAFA equivalencies.</w:t>
      </w:r>
    </w:p>
    <w:p>
      <w:pPr>
        <w:pStyle w:val="ListParagraph"/>
        <w:numPr>
          <w:ilvl w:val="0"/>
          <w:numId w:val="2"/>
        </w:numPr>
        <w:spacing w:after="80" w:line="276"/>
      </w:pPr>
      <w:r>
        <w:rPr>
          <w:rFonts w:ascii="Arial" w:cs="Arial" w:eastAsia="Arial" w:hAnsi="Arial"/>
          <w:color w:val="333333"/>
          <w:sz w:val="22"/>
          <w:szCs w:val="22"/>
        </w:rPr>
        <w:t xml:space="preserve">At-risk, probation, and turnback status indicators.</w:t>
      </w:r>
    </w:p>
    <w:p>
      <w:pPr>
        <w:pStyle w:val="ListParagraph"/>
        <w:numPr>
          <w:ilvl w:val="0"/>
          <w:numId w:val="2"/>
        </w:numPr>
        <w:spacing w:after="80" w:line="276"/>
      </w:pPr>
      <w:r>
        <w:rPr>
          <w:rFonts w:ascii="Arial" w:cs="Arial" w:eastAsia="Arial" w:hAnsi="Arial"/>
          <w:color w:val="333333"/>
          <w:sz w:val="22"/>
          <w:szCs w:val="22"/>
        </w:rPr>
        <w:t xml:space="preserve">Athletic status and schedule blocks.</w:t>
      </w:r>
    </w:p>
    <w:p>
      <w:pPr>
        <w:pStyle w:val="ListParagraph"/>
        <w:numPr>
          <w:ilvl w:val="0"/>
          <w:numId w:val="2"/>
        </w:numPr>
        <w:spacing w:after="80" w:line="276"/>
      </w:pPr>
      <w:r>
        <w:rPr>
          <w:rFonts w:ascii="Arial" w:cs="Arial" w:eastAsia="Arial" w:hAnsi="Arial"/>
          <w:color w:val="333333"/>
          <w:sz w:val="22"/>
          <w:szCs w:val="22"/>
        </w:rPr>
        <w:t xml:space="preserve">Flying program enrollment and period requirements.</w:t>
      </w:r>
    </w:p>
    <w:p>
      <w:pPr>
        <w:pStyle w:val="ListParagraph"/>
        <w:numPr>
          <w:ilvl w:val="0"/>
          <w:numId w:val="2"/>
        </w:numPr>
        <w:spacing w:after="80" w:line="276"/>
      </w:pPr>
      <w:r>
        <w:rPr>
          <w:rFonts w:ascii="Arial" w:cs="Arial" w:eastAsia="Arial" w:hAnsi="Arial"/>
          <w:color w:val="333333"/>
          <w:sz w:val="22"/>
          <w:szCs w:val="22"/>
        </w:rPr>
        <w:t xml:space="preserve">Leadership position and reduced load eligibility.</w:t>
      </w:r>
    </w:p>
    <w:p>
      <w:pPr>
        <w:pStyle w:val="Heading3"/>
        <w:spacing w:before="240" w:after="120"/>
      </w:pPr>
      <w:r>
        <w:rPr>
          <w:rFonts w:ascii="Georgia" w:cs="Georgia" w:eastAsia="Georgia" w:hAnsi="Georgia"/>
          <w:b/>
          <w:bCs/>
          <w:color w:val="2E75B6"/>
          <w:sz w:val="24"/>
          <w:szCs w:val="24"/>
        </w:rPr>
        <w:t xml:space="preserve">5.1.2 Graduation Check</w:t>
      </w:r>
    </w:p>
    <w:p>
      <w:pPr>
        <w:spacing w:after="160" w:line="276"/>
      </w:pPr>
      <w:r>
        <w:rPr>
          <w:rFonts w:ascii="Arial" w:cs="Arial" w:eastAsia="Arial" w:hAnsi="Arial"/>
          <w:color w:val="333333"/>
          <w:sz w:val="22"/>
          <w:szCs w:val="22"/>
        </w:rPr>
        <w:t xml:space="preserve">A real-time graduation requirements audit that maps the cadet’s completed and planned courses against all graduation requirements (core, major, minor, PE, military, total credit hours, in-residence credit hours). Each requirement shows its status: COMPLETE (green), IN_PROGRESS (blue), PLANNED (gray), NOT_MET (red). The system identifies the shortest path to graduation if requirements are unmet.</w:t>
      </w:r>
    </w:p>
    <w:p>
      <w:pPr>
        <w:pStyle w:val="Heading3"/>
        <w:spacing w:before="240" w:after="120"/>
      </w:pPr>
      <w:r>
        <w:rPr>
          <w:rFonts w:ascii="Georgia" w:cs="Georgia" w:eastAsia="Georgia" w:hAnsi="Georgia"/>
          <w:b/>
          <w:bCs/>
          <w:color w:val="2E75B6"/>
          <w:sz w:val="24"/>
          <w:szCs w:val="24"/>
        </w:rPr>
        <w:t xml:space="preserve">5.1.3 Grade and Performance History</w:t>
      </w:r>
    </w:p>
    <w:p>
      <w:pPr>
        <w:spacing w:after="160" w:line="276"/>
      </w:pPr>
      <w:r>
        <w:rPr>
          <w:rFonts w:ascii="Arial" w:cs="Arial" w:eastAsia="Arial" w:hAnsi="Arial"/>
          <w:color w:val="333333"/>
          <w:sz w:val="22"/>
          <w:szCs w:val="22"/>
        </w:rPr>
        <w:t xml:space="preserve">Complete grade history with quality points, semester GPAs, and cumulative GPA progression. Course failures, retakes, drops, and withdrawals are flagged. Grade trend analysis highlights improving or declining performance trajectories.</w:t>
      </w:r>
    </w:p>
    <w:p>
      <w:pPr>
        <w:pStyle w:val="Heading2"/>
        <w:spacing w:before="300" w:after="160"/>
      </w:pPr>
      <w:r>
        <w:rPr>
          <w:rFonts w:ascii="Georgia" w:cs="Georgia" w:eastAsia="Georgia" w:hAnsi="Georgia"/>
          <w:b/>
          <w:bCs/>
          <w:color w:val="1B3A5C"/>
          <w:sz w:val="28"/>
          <w:szCs w:val="28"/>
        </w:rPr>
        <w:t xml:space="preserve">5.2 What-If Course Planner</w:t>
      </w:r>
    </w:p>
    <w:p>
      <w:pPr>
        <w:pStyle w:val="Heading3"/>
        <w:spacing w:before="240" w:after="120"/>
      </w:pPr>
      <w:r>
        <w:rPr>
          <w:rFonts w:ascii="Georgia" w:cs="Georgia" w:eastAsia="Georgia" w:hAnsi="Georgia"/>
          <w:b/>
          <w:bCs/>
          <w:color w:val="2E75B6"/>
          <w:sz w:val="24"/>
          <w:szCs w:val="24"/>
        </w:rPr>
        <w:t xml:space="preserve">5.2.1 Scenario Builder</w:t>
      </w:r>
    </w:p>
    <w:p>
      <w:pPr>
        <w:spacing w:after="160" w:line="276"/>
      </w:pPr>
      <w:r>
        <w:rPr>
          <w:rFonts w:ascii="Arial" w:cs="Arial" w:eastAsia="Arial" w:hAnsi="Arial"/>
          <w:color w:val="333333"/>
          <w:sz w:val="22"/>
          <w:szCs w:val="22"/>
        </w:rPr>
        <w:t xml:space="preserve">The advisor creates a what-if scenario by selecting a hypothetical combination of major(s) and/or minor(s) for a cadet. The system generates a proposed 8-semester plan that satisfies all requirements, respects all prerequisites, and fits within credit hour limits. If the cadet has already completed courses, the planner starts from their current state and fills in remaining semesters.</w:t>
      </w:r>
    </w:p>
    <w:p>
      <w:pPr>
        <w:pStyle w:val="Heading3"/>
        <w:spacing w:before="240" w:after="120"/>
      </w:pPr>
      <w:r>
        <w:rPr>
          <w:rFonts w:ascii="Georgia" w:cs="Georgia" w:eastAsia="Georgia" w:hAnsi="Georgia"/>
          <w:b/>
          <w:bCs/>
          <w:color w:val="2E75B6"/>
          <w:sz w:val="24"/>
          <w:szCs w:val="24"/>
        </w:rPr>
        <w:t xml:space="preserve">5.2.2 Manual Adjustment</w:t>
      </w:r>
    </w:p>
    <w:p>
      <w:pPr>
        <w:spacing w:after="160" w:line="276"/>
      </w:pPr>
      <w:r>
        <w:rPr>
          <w:rFonts w:ascii="Arial" w:cs="Arial" w:eastAsia="Arial" w:hAnsi="Arial"/>
          <w:color w:val="333333"/>
          <w:sz w:val="22"/>
          <w:szCs w:val="22"/>
        </w:rPr>
        <w:t xml:space="preserve">The advisor can manually adjust the generated plan: move courses between semesters, swap elective choices, add or remove optional courses. Each adjustment triggers real-time validation against prerequisites, credit limits, and requirements.</w:t>
      </w:r>
    </w:p>
    <w:p>
      <w:pPr>
        <w:pStyle w:val="Heading3"/>
        <w:spacing w:before="240" w:after="120"/>
      </w:pPr>
      <w:r>
        <w:rPr>
          <w:rFonts w:ascii="Georgia" w:cs="Georgia" w:eastAsia="Georgia" w:hAnsi="Georgia"/>
          <w:b/>
          <w:bCs/>
          <w:color w:val="2E75B6"/>
          <w:sz w:val="24"/>
          <w:szCs w:val="24"/>
        </w:rPr>
        <w:t xml:space="preserve">5.2.3 Constraint Visualization</w:t>
      </w:r>
    </w:p>
    <w:p>
      <w:pPr>
        <w:spacing w:after="160" w:line="276"/>
      </w:pPr>
      <w:r>
        <w:rPr>
          <w:rFonts w:ascii="Arial" w:cs="Arial" w:eastAsia="Arial" w:hAnsi="Arial"/>
          <w:color w:val="333333"/>
          <w:sz w:val="22"/>
          <w:szCs w:val="22"/>
        </w:rPr>
        <w:t xml:space="preserve">The planner visually highlights constraints that are binding on the cadet’s plan:</w:t>
      </w:r>
    </w:p>
    <w:p>
      <w:pPr>
        <w:pStyle w:val="ListParagraph"/>
        <w:numPr>
          <w:ilvl w:val="0"/>
          <w:numId w:val="2"/>
        </w:numPr>
        <w:spacing w:after="80" w:line="276"/>
      </w:pPr>
      <w:r>
        <w:rPr>
          <w:rFonts w:ascii="Arial" w:cs="Arial" w:eastAsia="Arial" w:hAnsi="Arial"/>
          <w:color w:val="333333"/>
          <w:sz w:val="22"/>
          <w:szCs w:val="22"/>
        </w:rPr>
        <w:t xml:space="preserve">Red borders on courses that are at their latest possible semester (delaying further would prevent graduation).</w:t>
      </w:r>
    </w:p>
    <w:p>
      <w:pPr>
        <w:pStyle w:val="ListParagraph"/>
        <w:numPr>
          <w:ilvl w:val="0"/>
          <w:numId w:val="2"/>
        </w:numPr>
        <w:spacing w:after="80" w:line="276"/>
      </w:pPr>
      <w:r>
        <w:rPr>
          <w:rFonts w:ascii="Arial" w:cs="Arial" w:eastAsia="Arial" w:hAnsi="Arial"/>
          <w:color w:val="333333"/>
          <w:sz w:val="22"/>
          <w:szCs w:val="22"/>
        </w:rPr>
        <w:t xml:space="preserve">Yellow indicators on courses with limited section availability.</w:t>
      </w:r>
    </w:p>
    <w:p>
      <w:pPr>
        <w:pStyle w:val="ListParagraph"/>
        <w:numPr>
          <w:ilvl w:val="0"/>
          <w:numId w:val="2"/>
        </w:numPr>
        <w:spacing w:after="80" w:line="276"/>
      </w:pPr>
      <w:r>
        <w:rPr>
          <w:rFonts w:ascii="Arial" w:cs="Arial" w:eastAsia="Arial" w:hAnsi="Arial"/>
          <w:color w:val="333333"/>
          <w:sz w:val="22"/>
          <w:szCs w:val="22"/>
        </w:rPr>
        <w:t xml:space="preserve">Orange indicators on courses with high failure rates for students with the cadet’s profile.</w:t>
      </w:r>
    </w:p>
    <w:p>
      <w:pPr>
        <w:pStyle w:val="ListParagraph"/>
        <w:numPr>
          <w:ilvl w:val="0"/>
          <w:numId w:val="2"/>
        </w:numPr>
        <w:spacing w:after="80" w:line="276"/>
      </w:pPr>
      <w:r>
        <w:rPr>
          <w:rFonts w:ascii="Arial" w:cs="Arial" w:eastAsia="Arial" w:hAnsi="Arial"/>
          <w:color w:val="333333"/>
          <w:sz w:val="22"/>
          <w:szCs w:val="22"/>
        </w:rPr>
        <w:t xml:space="preserve">Gray indicators on courses that are scheduled but not yet confirmed (exploratory).</w:t>
      </w:r>
    </w:p>
    <w:p>
      <w:pPr>
        <w:pStyle w:val="Heading3"/>
        <w:spacing w:before="240" w:after="120"/>
      </w:pPr>
      <w:r>
        <w:rPr>
          <w:rFonts w:ascii="Georgia" w:cs="Georgia" w:eastAsia="Georgia" w:hAnsi="Georgia"/>
          <w:b/>
          <w:bCs/>
          <w:color w:val="2E75B6"/>
          <w:sz w:val="24"/>
          <w:szCs w:val="24"/>
        </w:rPr>
        <w:t xml:space="preserve">5.2.4 Alternative Path Generation</w:t>
      </w:r>
    </w:p>
    <w:p>
      <w:pPr>
        <w:spacing w:after="160" w:line="276"/>
      </w:pPr>
      <w:r>
        <w:rPr>
          <w:rFonts w:ascii="Arial" w:cs="Arial" w:eastAsia="Arial" w:hAnsi="Arial"/>
          <w:color w:val="333333"/>
          <w:sz w:val="22"/>
          <w:szCs w:val="22"/>
        </w:rPr>
        <w:t xml:space="preserve">Given a cadet’s current state, the system can generate multiple alternative paths to graduation, ranked by projected GPA, risk level, workload balance, and alignment with desired AFSC. This allows advisors to present cadets with options and trade-offs.</w:t>
      </w:r>
    </w:p>
    <w:p>
      <w:pPr>
        <w:pStyle w:val="Heading2"/>
        <w:spacing w:before="300" w:after="160"/>
      </w:pPr>
      <w:r>
        <w:rPr>
          <w:rFonts w:ascii="Georgia" w:cs="Georgia" w:eastAsia="Georgia" w:hAnsi="Georgia"/>
          <w:b/>
          <w:bCs/>
          <w:color w:val="1B3A5C"/>
          <w:sz w:val="28"/>
          <w:szCs w:val="28"/>
        </w:rPr>
        <w:t xml:space="preserve">5.3 Optimization Engine</w:t>
      </w:r>
    </w:p>
    <w:p>
      <w:pPr>
        <w:pStyle w:val="Heading3"/>
        <w:spacing w:before="240" w:after="120"/>
      </w:pPr>
      <w:r>
        <w:rPr>
          <w:rFonts w:ascii="Georgia" w:cs="Georgia" w:eastAsia="Georgia" w:hAnsi="Georgia"/>
          <w:b/>
          <w:bCs/>
          <w:color w:val="2E75B6"/>
          <w:sz w:val="24"/>
          <w:szCs w:val="24"/>
        </w:rPr>
        <w:t xml:space="preserve">5.3.1 Constraint Satisfaction Solver</w:t>
      </w:r>
    </w:p>
    <w:p>
      <w:pPr>
        <w:spacing w:after="160" w:line="276"/>
      </w:pPr>
      <w:r>
        <w:rPr>
          <w:rFonts w:ascii="Arial" w:cs="Arial" w:eastAsia="Arial" w:hAnsi="Arial"/>
          <w:color w:val="333333"/>
          <w:sz w:val="22"/>
          <w:szCs w:val="22"/>
        </w:rPr>
        <w:t xml:space="preserve">The core of the what-if planner is a constraint satisfaction solver (implemented using Google OR-Tools or PuLP) that finds feasible course schedules given:</w:t>
      </w:r>
    </w:p>
    <w:p>
      <w:pPr>
        <w:pStyle w:val="ListParagraph"/>
        <w:numPr>
          <w:ilvl w:val="0"/>
          <w:numId w:val="2"/>
        </w:numPr>
        <w:spacing w:after="80" w:line="276"/>
      </w:pPr>
      <w:r>
        <w:rPr>
          <w:rFonts w:ascii="Arial" w:cs="Arial" w:eastAsia="Arial" w:hAnsi="Arial"/>
          <w:color w:val="333333"/>
          <w:sz w:val="22"/>
          <w:szCs w:val="22"/>
        </w:rPr>
        <w:t xml:space="preserve">All prerequisite and corequisite relationships (hard and soft).</w:t>
      </w:r>
    </w:p>
    <w:p>
      <w:pPr>
        <w:pStyle w:val="ListParagraph"/>
        <w:numPr>
          <w:ilvl w:val="0"/>
          <w:numId w:val="2"/>
        </w:numPr>
        <w:spacing w:after="80" w:line="276"/>
      </w:pPr>
      <w:r>
        <w:rPr>
          <w:rFonts w:ascii="Arial" w:cs="Arial" w:eastAsia="Arial" w:hAnsi="Arial"/>
          <w:color w:val="333333"/>
          <w:sz w:val="22"/>
          <w:szCs w:val="22"/>
        </w:rPr>
        <w:t xml:space="preserve">Credit hour limits per semester (varying by class year, at-risk status, leadership positions, athletic status, international status).</w:t>
      </w:r>
    </w:p>
    <w:p>
      <w:pPr>
        <w:pStyle w:val="ListParagraph"/>
        <w:numPr>
          <w:ilvl w:val="0"/>
          <w:numId w:val="2"/>
        </w:numPr>
        <w:spacing w:after="80" w:line="276"/>
      </w:pPr>
      <w:r>
        <w:rPr>
          <w:rFonts w:ascii="Arial" w:cs="Arial" w:eastAsia="Arial" w:hAnsi="Arial"/>
          <w:color w:val="333333"/>
          <w:sz w:val="22"/>
          <w:szCs w:val="22"/>
        </w:rPr>
        <w:t xml:space="preserve">Course availability by semester (fall-only, spring-only, both, summer).</w:t>
      </w:r>
    </w:p>
    <w:p>
      <w:pPr>
        <w:pStyle w:val="ListParagraph"/>
        <w:numPr>
          <w:ilvl w:val="0"/>
          <w:numId w:val="2"/>
        </w:numPr>
        <w:spacing w:after="80" w:line="276"/>
      </w:pPr>
      <w:r>
        <w:rPr>
          <w:rFonts w:ascii="Arial" w:cs="Arial" w:eastAsia="Arial" w:hAnsi="Arial"/>
          <w:color w:val="333333"/>
          <w:sz w:val="22"/>
          <w:szCs w:val="22"/>
        </w:rPr>
        <w:t xml:space="preserve">The 12-period-per-day scheduling limit.</w:t>
      </w:r>
    </w:p>
    <w:p>
      <w:pPr>
        <w:pStyle w:val="ListParagraph"/>
        <w:numPr>
          <w:ilvl w:val="0"/>
          <w:numId w:val="2"/>
        </w:numPr>
        <w:spacing w:after="80" w:line="276"/>
      </w:pPr>
      <w:r>
        <w:rPr>
          <w:rFonts w:ascii="Arial" w:cs="Arial" w:eastAsia="Arial" w:hAnsi="Arial"/>
          <w:color w:val="333333"/>
          <w:sz w:val="22"/>
          <w:szCs w:val="22"/>
        </w:rPr>
        <w:t xml:space="preserve">Athletic practice blocks (PE pseudo-course period exclusions).</w:t>
      </w:r>
    </w:p>
    <w:p>
      <w:pPr>
        <w:pStyle w:val="ListParagraph"/>
        <w:numPr>
          <w:ilvl w:val="0"/>
          <w:numId w:val="2"/>
        </w:numPr>
        <w:spacing w:after="80" w:line="276"/>
      </w:pPr>
      <w:r>
        <w:rPr>
          <w:rFonts w:ascii="Arial" w:cs="Arial" w:eastAsia="Arial" w:hAnsi="Arial"/>
          <w:color w:val="333333"/>
          <w:sz w:val="22"/>
          <w:szCs w:val="22"/>
        </w:rPr>
        <w:t xml:space="preserve">Military training and airmanship course requirements and scheduling constraints.</w:t>
      </w:r>
    </w:p>
    <w:p>
      <w:pPr>
        <w:pStyle w:val="ListParagraph"/>
        <w:numPr>
          <w:ilvl w:val="0"/>
          <w:numId w:val="2"/>
        </w:numPr>
        <w:spacing w:after="80" w:line="276"/>
      </w:pPr>
      <w:r>
        <w:rPr>
          <w:rFonts w:ascii="Arial" w:cs="Arial" w:eastAsia="Arial" w:hAnsi="Arial"/>
          <w:color w:val="333333"/>
          <w:sz w:val="22"/>
          <w:szCs w:val="22"/>
        </w:rPr>
        <w:t xml:space="preserve">Flying program period requirements.</w:t>
      </w:r>
    </w:p>
    <w:p>
      <w:pPr>
        <w:pStyle w:val="ListParagraph"/>
        <w:numPr>
          <w:ilvl w:val="0"/>
          <w:numId w:val="2"/>
        </w:numPr>
        <w:spacing w:after="80" w:line="276"/>
      </w:pPr>
      <w:r>
        <w:rPr>
          <w:rFonts w:ascii="Arial" w:cs="Arial" w:eastAsia="Arial" w:hAnsi="Arial"/>
          <w:color w:val="333333"/>
          <w:sz w:val="22"/>
          <w:szCs w:val="22"/>
        </w:rPr>
        <w:t xml:space="preserve">Core course sequencing rules (±1 year deviation requires waiver).</w:t>
      </w:r>
    </w:p>
    <w:p>
      <w:pPr>
        <w:pStyle w:val="ListParagraph"/>
        <w:numPr>
          <w:ilvl w:val="0"/>
          <w:numId w:val="2"/>
        </w:numPr>
        <w:spacing w:after="80" w:line="276"/>
      </w:pPr>
      <w:r>
        <w:rPr>
          <w:rFonts w:ascii="Arial" w:cs="Arial" w:eastAsia="Arial" w:hAnsi="Arial"/>
          <w:color w:val="333333"/>
          <w:sz w:val="22"/>
          <w:szCs w:val="22"/>
        </w:rPr>
        <w:t xml:space="preserve">Major declaration deadline constraints.</w:t>
      </w:r>
    </w:p>
    <w:p>
      <w:pPr>
        <w:pStyle w:val="ListParagraph"/>
        <w:numPr>
          <w:ilvl w:val="0"/>
          <w:numId w:val="2"/>
        </w:numPr>
        <w:spacing w:after="80" w:line="276"/>
      </w:pPr>
      <w:r>
        <w:rPr>
          <w:rFonts w:ascii="Arial" w:cs="Arial" w:eastAsia="Arial" w:hAnsi="Arial"/>
          <w:color w:val="333333"/>
          <w:sz w:val="22"/>
          <w:szCs w:val="22"/>
        </w:rPr>
        <w:t xml:space="preserve">Minimum enrollment thresholds (6 cadets per section, 12 graduates per major per year).</w:t>
      </w:r>
    </w:p>
    <w:p>
      <w:pPr>
        <w:pStyle w:val="ListParagraph"/>
        <w:numPr>
          <w:ilvl w:val="0"/>
          <w:numId w:val="2"/>
        </w:numPr>
        <w:spacing w:after="80" w:line="276"/>
      </w:pPr>
      <w:r>
        <w:rPr>
          <w:rFonts w:ascii="Arial" w:cs="Arial" w:eastAsia="Arial" w:hAnsi="Arial"/>
          <w:color w:val="333333"/>
          <w:sz w:val="22"/>
          <w:szCs w:val="22"/>
        </w:rPr>
        <w:t xml:space="preserve">Summer course availability for retakes and acceleration.</w:t>
      </w:r>
    </w:p>
    <w:p>
      <w:pPr>
        <w:pStyle w:val="Heading3"/>
        <w:spacing w:before="240" w:after="120"/>
      </w:pPr>
      <w:r>
        <w:rPr>
          <w:rFonts w:ascii="Georgia" w:cs="Georgia" w:eastAsia="Georgia" w:hAnsi="Georgia"/>
          <w:b/>
          <w:bCs/>
          <w:color w:val="2E75B6"/>
          <w:sz w:val="24"/>
          <w:szCs w:val="24"/>
        </w:rPr>
        <w:t xml:space="preserve">5.3.2 Predictive Performance Model</w:t>
      </w:r>
    </w:p>
    <w:p>
      <w:pPr>
        <w:spacing w:after="160" w:line="276"/>
      </w:pPr>
      <w:r>
        <w:rPr>
          <w:rFonts w:ascii="Arial" w:cs="Arial" w:eastAsia="Arial" w:hAnsi="Arial"/>
          <w:color w:val="333333"/>
          <w:sz w:val="22"/>
          <w:szCs w:val="22"/>
        </w:rPr>
        <w:t xml:space="preserve">For each course in a proposed plan, the system predicts the cadet’s probability of passing and expected GPA based on a statistical model trained on historical cadet performance data. Features include:</w:t>
      </w:r>
    </w:p>
    <w:p>
      <w:pPr>
        <w:pStyle w:val="ListParagraph"/>
        <w:numPr>
          <w:ilvl w:val="0"/>
          <w:numId w:val="2"/>
        </w:numPr>
        <w:spacing w:after="80" w:line="276"/>
      </w:pPr>
      <w:r>
        <w:rPr>
          <w:rFonts w:ascii="Arial" w:cs="Arial" w:eastAsia="Arial" w:hAnsi="Arial"/>
          <w:color w:val="333333"/>
          <w:sz w:val="22"/>
          <w:szCs w:val="22"/>
        </w:rPr>
        <w:t xml:space="preserve">Cadet’s entry metrics (SAT/ACT scores, high school GPA, class rank).</w:t>
      </w:r>
    </w:p>
    <w:p>
      <w:pPr>
        <w:pStyle w:val="ListParagraph"/>
        <w:numPr>
          <w:ilvl w:val="0"/>
          <w:numId w:val="2"/>
        </w:numPr>
        <w:spacing w:after="80" w:line="276"/>
      </w:pPr>
      <w:r>
        <w:rPr>
          <w:rFonts w:ascii="Arial" w:cs="Arial" w:eastAsia="Arial" w:hAnsi="Arial"/>
          <w:color w:val="333333"/>
          <w:sz w:val="22"/>
          <w:szCs w:val="22"/>
        </w:rPr>
        <w:t xml:space="preserve">Grades in prerequisite courses.</w:t>
      </w:r>
    </w:p>
    <w:p>
      <w:pPr>
        <w:pStyle w:val="ListParagraph"/>
        <w:numPr>
          <w:ilvl w:val="0"/>
          <w:numId w:val="2"/>
        </w:numPr>
        <w:spacing w:after="80" w:line="276"/>
      </w:pPr>
      <w:r>
        <w:rPr>
          <w:rFonts w:ascii="Arial" w:cs="Arial" w:eastAsia="Arial" w:hAnsi="Arial"/>
          <w:color w:val="333333"/>
          <w:sz w:val="22"/>
          <w:szCs w:val="22"/>
        </w:rPr>
        <w:t xml:space="preserve">Cumulative GPA trajectory.</w:t>
      </w:r>
    </w:p>
    <w:p>
      <w:pPr>
        <w:pStyle w:val="ListParagraph"/>
        <w:numPr>
          <w:ilvl w:val="0"/>
          <w:numId w:val="2"/>
        </w:numPr>
        <w:spacing w:after="80" w:line="276"/>
      </w:pPr>
      <w:r>
        <w:rPr>
          <w:rFonts w:ascii="Arial" w:cs="Arial" w:eastAsia="Arial" w:hAnsi="Arial"/>
          <w:color w:val="333333"/>
          <w:sz w:val="22"/>
          <w:szCs w:val="22"/>
        </w:rPr>
        <w:t xml:space="preserve">Course-specific historical pass/fail rates.</w:t>
      </w:r>
    </w:p>
    <w:p>
      <w:pPr>
        <w:pStyle w:val="ListParagraph"/>
        <w:numPr>
          <w:ilvl w:val="0"/>
          <w:numId w:val="2"/>
        </w:numPr>
        <w:spacing w:after="80" w:line="276"/>
      </w:pPr>
      <w:r>
        <w:rPr>
          <w:rFonts w:ascii="Arial" w:cs="Arial" w:eastAsia="Arial" w:hAnsi="Arial"/>
          <w:color w:val="333333"/>
          <w:sz w:val="22"/>
          <w:szCs w:val="22"/>
        </w:rPr>
        <w:t xml:space="preserve">At-risk and probation status history.</w:t>
      </w:r>
    </w:p>
    <w:p>
      <w:pPr>
        <w:spacing w:after="160" w:line="276"/>
      </w:pPr>
      <w:r>
        <w:rPr>
          <w:rFonts w:ascii="Arial" w:cs="Arial" w:eastAsia="Arial" w:hAnsi="Arial"/>
          <w:color w:val="333333"/>
          <w:sz w:val="22"/>
          <w:szCs w:val="22"/>
        </w:rPr>
        <w:t xml:space="preserve">The model starts as a logistic regression for pass/fail prediction and linear regression for GPA prediction. For new or integrated courses with no historical data, the system allows designation of a “proxy course” whose historical data is used as an initial estimate. Model outputs include point estimates and confidence intervals, and the system communicates uncertainty explicitly to advisors.</w:t>
      </w:r>
    </w:p>
    <w:p>
      <w:pPr>
        <w:pStyle w:val="Heading3"/>
        <w:spacing w:before="240" w:after="120"/>
      </w:pPr>
      <w:r>
        <w:rPr>
          <w:rFonts w:ascii="Georgia" w:cs="Georgia" w:eastAsia="Georgia" w:hAnsi="Georgia"/>
          <w:b/>
          <w:bCs/>
          <w:color w:val="2E75B6"/>
          <w:sz w:val="24"/>
          <w:szCs w:val="24"/>
        </w:rPr>
        <w:t xml:space="preserve">5.3.3 Risk Scoring</w:t>
      </w:r>
    </w:p>
    <w:p>
      <w:pPr>
        <w:spacing w:after="160" w:line="276"/>
      </w:pPr>
      <w:r>
        <w:rPr>
          <w:rFonts w:ascii="Arial" w:cs="Arial" w:eastAsia="Arial" w:hAnsi="Arial"/>
          <w:color w:val="333333"/>
          <w:sz w:val="22"/>
          <w:szCs w:val="22"/>
        </w:rPr>
        <w:t xml:space="preserve">Each cadet’s committed course of study receives an aggregate risk score based on the cumulative probability of course failures across all planned courses. The risk score factors in:</w:t>
      </w:r>
    </w:p>
    <w:p>
      <w:pPr>
        <w:pStyle w:val="ListParagraph"/>
        <w:numPr>
          <w:ilvl w:val="0"/>
          <w:numId w:val="2"/>
        </w:numPr>
        <w:spacing w:after="80" w:line="276"/>
      </w:pPr>
      <w:r>
        <w:rPr>
          <w:rFonts w:ascii="Arial" w:cs="Arial" w:eastAsia="Arial" w:hAnsi="Arial"/>
          <w:color w:val="333333"/>
          <w:sz w:val="22"/>
          <w:szCs w:val="22"/>
        </w:rPr>
        <w:t xml:space="preserve">Individual course failure probabilities.</w:t>
      </w:r>
    </w:p>
    <w:p>
      <w:pPr>
        <w:pStyle w:val="ListParagraph"/>
        <w:numPr>
          <w:ilvl w:val="0"/>
          <w:numId w:val="2"/>
        </w:numPr>
        <w:spacing w:after="80" w:line="276"/>
      </w:pPr>
      <w:r>
        <w:rPr>
          <w:rFonts w:ascii="Arial" w:cs="Arial" w:eastAsia="Arial" w:hAnsi="Arial"/>
          <w:color w:val="333333"/>
          <w:sz w:val="22"/>
          <w:szCs w:val="22"/>
        </w:rPr>
        <w:t xml:space="preserve">Downstream impact of a failure (does a failed course cascade into major delays?).</w:t>
      </w:r>
    </w:p>
    <w:p>
      <w:pPr>
        <w:pStyle w:val="ListParagraph"/>
        <w:numPr>
          <w:ilvl w:val="0"/>
          <w:numId w:val="2"/>
        </w:numPr>
        <w:spacing w:after="80" w:line="276"/>
      </w:pPr>
      <w:r>
        <w:rPr>
          <w:rFonts w:ascii="Arial" w:cs="Arial" w:eastAsia="Arial" w:hAnsi="Arial"/>
          <w:color w:val="333333"/>
          <w:sz w:val="22"/>
          <w:szCs w:val="22"/>
        </w:rPr>
        <w:t xml:space="preserve">Proximity to probation thresholds (GPA approaching 2.0).</w:t>
      </w:r>
    </w:p>
    <w:p>
      <w:pPr>
        <w:pStyle w:val="ListParagraph"/>
        <w:numPr>
          <w:ilvl w:val="0"/>
          <w:numId w:val="2"/>
        </w:numPr>
        <w:spacing w:after="80" w:line="276"/>
      </w:pPr>
      <w:r>
        <w:rPr>
          <w:rFonts w:ascii="Arial" w:cs="Arial" w:eastAsia="Arial" w:hAnsi="Arial"/>
          <w:color w:val="333333"/>
          <w:sz w:val="22"/>
          <w:szCs w:val="22"/>
        </w:rPr>
        <w:t xml:space="preserve">Whether the course of study has schedule slack (room to retake courses without delaying graduation).</w:t>
      </w:r>
    </w:p>
    <w:p>
      <w:pPr>
        <w:pStyle w:val="Heading2"/>
        <w:spacing w:before="300" w:after="160"/>
      </w:pPr>
      <w:r>
        <w:rPr>
          <w:rFonts w:ascii="Georgia" w:cs="Georgia" w:eastAsia="Georgia" w:hAnsi="Georgia"/>
          <w:b/>
          <w:bCs/>
          <w:color w:val="1B3A5C"/>
          <w:sz w:val="28"/>
          <w:szCs w:val="28"/>
        </w:rPr>
        <w:t xml:space="preserve">5.4 Early Warning System</w:t>
      </w:r>
    </w:p>
    <w:p>
      <w:pPr>
        <w:pStyle w:val="Heading3"/>
        <w:spacing w:before="240" w:after="120"/>
      </w:pPr>
      <w:r>
        <w:rPr>
          <w:rFonts w:ascii="Georgia" w:cs="Georgia" w:eastAsia="Georgia" w:hAnsi="Georgia"/>
          <w:b/>
          <w:bCs/>
          <w:color w:val="2E75B6"/>
          <w:sz w:val="24"/>
          <w:szCs w:val="24"/>
        </w:rPr>
        <w:t xml:space="preserve">5.4.1 Real-Time Grade Monitoring</w:t>
      </w:r>
    </w:p>
    <w:p>
      <w:pPr>
        <w:spacing w:after="160" w:line="276"/>
      </w:pPr>
      <w:r>
        <w:rPr>
          <w:rFonts w:ascii="Arial" w:cs="Arial" w:eastAsia="Arial" w:hAnsi="Arial"/>
          <w:color w:val="333333"/>
          <w:sz w:val="22"/>
          <w:szCs w:val="22"/>
        </w:rPr>
        <w:t xml:space="preserve">The system receives grade data (ideally in real-time or near-real-time from the grade entry system; initially via periodic import). For each enrolled cadet, the system computes a running GPA estimate and compares it to historical pass/fail thresholds.</w:t>
      </w:r>
    </w:p>
    <w:p>
      <w:pPr>
        <w:pStyle w:val="Heading3"/>
        <w:spacing w:before="240" w:after="120"/>
      </w:pPr>
      <w:r>
        <w:rPr>
          <w:rFonts w:ascii="Georgia" w:cs="Georgia" w:eastAsia="Georgia" w:hAnsi="Georgia"/>
          <w:b/>
          <w:bCs/>
          <w:color w:val="2E75B6"/>
          <w:sz w:val="24"/>
          <w:szCs w:val="24"/>
        </w:rPr>
        <w:t xml:space="preserve">5.4.2 Alert Triggers</w:t>
      </w:r>
    </w:p>
    <w:p>
      <w:pPr>
        <w:spacing w:after="160" w:line="276"/>
      </w:pPr>
      <w:r>
        <w:rPr>
          <w:rFonts w:ascii="Arial" w:cs="Arial" w:eastAsia="Arial" w:hAnsi="Arial"/>
          <w:color w:val="333333"/>
          <w:sz w:val="22"/>
          <w:szCs w:val="22"/>
        </w:rPr>
        <w:t xml:space="preserve">Alerts are generated when:</w:t>
      </w:r>
    </w:p>
    <w:p>
      <w:pPr>
        <w:pStyle w:val="ListParagraph"/>
        <w:numPr>
          <w:ilvl w:val="0"/>
          <w:numId w:val="2"/>
        </w:numPr>
        <w:spacing w:after="80" w:line="276"/>
      </w:pPr>
      <w:r>
        <w:rPr>
          <w:rFonts w:ascii="Arial" w:cs="Arial" w:eastAsia="Arial" w:hAnsi="Arial"/>
          <w:color w:val="333333"/>
          <w:sz w:val="22"/>
          <w:szCs w:val="22"/>
        </w:rPr>
        <w:t xml:space="preserve">A cadet’s current grade in any course drops below a threshold predicted to result in failure (based on historical data, the threshold where X% of students with that mid-semester grade ultimately failed the course).</w:t>
      </w:r>
    </w:p>
    <w:p>
      <w:pPr>
        <w:pStyle w:val="ListParagraph"/>
        <w:numPr>
          <w:ilvl w:val="0"/>
          <w:numId w:val="2"/>
        </w:numPr>
        <w:spacing w:after="80" w:line="276"/>
      </w:pPr>
      <w:r>
        <w:rPr>
          <w:rFonts w:ascii="Arial" w:cs="Arial" w:eastAsia="Arial" w:hAnsi="Arial"/>
          <w:color w:val="333333"/>
          <w:sz w:val="22"/>
          <w:szCs w:val="22"/>
        </w:rPr>
        <w:t xml:space="preserve">A cadet’s projected semester GPA falls below 2.0 (the academic probation threshold).</w:t>
      </w:r>
    </w:p>
    <w:p>
      <w:pPr>
        <w:pStyle w:val="ListParagraph"/>
        <w:numPr>
          <w:ilvl w:val="0"/>
          <w:numId w:val="2"/>
        </w:numPr>
        <w:spacing w:after="80" w:line="276"/>
      </w:pPr>
      <w:r>
        <w:rPr>
          <w:rFonts w:ascii="Arial" w:cs="Arial" w:eastAsia="Arial" w:hAnsi="Arial"/>
          <w:color w:val="333333"/>
          <w:sz w:val="22"/>
          <w:szCs w:val="22"/>
        </w:rPr>
        <w:t xml:space="preserve">A cadet’s projected cumulative GPA falls below 2.0.</w:t>
      </w:r>
    </w:p>
    <w:p>
      <w:pPr>
        <w:pStyle w:val="ListParagraph"/>
        <w:numPr>
          <w:ilvl w:val="0"/>
          <w:numId w:val="2"/>
        </w:numPr>
        <w:spacing w:after="80" w:line="276"/>
      </w:pPr>
      <w:r>
        <w:rPr>
          <w:rFonts w:ascii="Arial" w:cs="Arial" w:eastAsia="Arial" w:hAnsi="Arial"/>
          <w:color w:val="333333"/>
          <w:sz w:val="22"/>
          <w:szCs w:val="22"/>
        </w:rPr>
        <w:t xml:space="preserve">A cadet fails a course that is a prerequisite for courses scheduled in future semesters (triggering an automatic what-if analysis of the cascading impact).</w:t>
      </w:r>
    </w:p>
    <w:p>
      <w:pPr>
        <w:pStyle w:val="Heading3"/>
        <w:spacing w:before="240" w:after="120"/>
      </w:pPr>
      <w:r>
        <w:rPr>
          <w:rFonts w:ascii="Georgia" w:cs="Georgia" w:eastAsia="Georgia" w:hAnsi="Georgia"/>
          <w:b/>
          <w:bCs/>
          <w:color w:val="2E75B6"/>
          <w:sz w:val="24"/>
          <w:szCs w:val="24"/>
        </w:rPr>
        <w:t xml:space="preserve">5.4.3 Advisor Alert Dashboard</w:t>
      </w:r>
    </w:p>
    <w:p>
      <w:pPr>
        <w:spacing w:after="160" w:line="276"/>
      </w:pPr>
      <w:r>
        <w:rPr>
          <w:rFonts w:ascii="Arial" w:cs="Arial" w:eastAsia="Arial" w:hAnsi="Arial"/>
          <w:color w:val="333333"/>
          <w:sz w:val="22"/>
          <w:szCs w:val="22"/>
        </w:rPr>
        <w:t xml:space="preserve">Advisors see a prioritized list of their advisees sorted by urgency. Each alert includes the cadet’s name, the triggering condition, the predicted impact on their course of study, and a one-click link to launch a what-if analysis exploring recovery paths (retake course, change major, summer course, etc.). The system auto-generates a set of feasible recovery plans ranked by probability of on-time graduation.</w:t>
      </w:r>
    </w:p>
    <w:p>
      <w:pPr>
        <w:pStyle w:val="Heading3"/>
        <w:spacing w:before="240" w:after="120"/>
      </w:pPr>
      <w:r>
        <w:rPr>
          <w:rFonts w:ascii="Georgia" w:cs="Georgia" w:eastAsia="Georgia" w:hAnsi="Georgia"/>
          <w:b/>
          <w:bCs/>
          <w:color w:val="2E75B6"/>
          <w:sz w:val="24"/>
          <w:szCs w:val="24"/>
        </w:rPr>
        <w:t xml:space="preserve">5.4.4 ARC Integration</w:t>
      </w:r>
    </w:p>
    <w:p>
      <w:pPr>
        <w:spacing w:after="160" w:line="276"/>
      </w:pPr>
      <w:r>
        <w:rPr>
          <w:rFonts w:ascii="Arial" w:cs="Arial" w:eastAsia="Arial" w:hAnsi="Arial"/>
          <w:color w:val="333333"/>
          <w:sz w:val="22"/>
          <w:szCs w:val="22"/>
        </w:rPr>
        <w:t xml:space="preserve">For cadets who enter the Academic Review Committee process, the system models the decision tree of ARC outcomes (directed course drops, probation, warning, dismissal recommendation) and computes the impact of each on the cadet’s remaining course of study.</w:t>
      </w:r>
    </w:p>
    <w:p>
      <w:pPr>
        <w:pStyle w:val="Heading2"/>
        <w:spacing w:before="300" w:after="160"/>
      </w:pPr>
      <w:r>
        <w:rPr>
          <w:rFonts w:ascii="Georgia" w:cs="Georgia" w:eastAsia="Georgia" w:hAnsi="Georgia"/>
          <w:b/>
          <w:bCs/>
          <w:color w:val="1B3A5C"/>
          <w:sz w:val="28"/>
          <w:szCs w:val="28"/>
        </w:rPr>
        <w:t xml:space="preserve">5.5 Commit/Explore Workflow</w:t>
      </w:r>
    </w:p>
    <w:p>
      <w:pPr>
        <w:pStyle w:val="Heading3"/>
        <w:spacing w:before="240" w:after="120"/>
      </w:pPr>
      <w:r>
        <w:rPr>
          <w:rFonts w:ascii="Georgia" w:cs="Georgia" w:eastAsia="Georgia" w:hAnsi="Georgia"/>
          <w:b/>
          <w:bCs/>
          <w:color w:val="2E75B6"/>
          <w:sz w:val="24"/>
          <w:szCs w:val="24"/>
        </w:rPr>
        <w:t xml:space="preserve">5.5.1 Three-State Model</w:t>
      </w:r>
    </w:p>
    <w:p>
      <w:pPr>
        <w:spacing w:after="160" w:line="276"/>
      </w:pPr>
      <w:r>
        <w:rPr>
          <w:rFonts w:ascii="Arial" w:cs="Arial" w:eastAsia="Arial" w:hAnsi="Arial"/>
          <w:color w:val="333333"/>
          <w:sz w:val="22"/>
          <w:szCs w:val="22"/>
        </w:rPr>
        <w:t xml:space="preserve">The advisor’s what-if analysis operates in three states:</w:t>
      </w:r>
    </w:p>
    <w:p>
      <w:pPr>
        <w:pStyle w:val="ListParagraph"/>
        <w:numPr>
          <w:ilvl w:val="0"/>
          <w:numId w:val="2"/>
        </w:numPr>
        <w:spacing w:after="80" w:line="276"/>
      </w:pPr>
      <w:r>
        <w:rPr>
          <w:rFonts w:ascii="Arial" w:cs="Arial" w:eastAsia="Arial" w:hAnsi="Arial"/>
          <w:b/>
          <w:bCs/>
          <w:color w:val="333333"/>
          <w:sz w:val="22"/>
          <w:szCs w:val="22"/>
        </w:rPr>
        <w:t xml:space="preserve">Exploring: </w:t>
      </w:r>
      <w:r>
        <w:rPr>
          <w:rFonts w:ascii="Arial" w:cs="Arial" w:eastAsia="Arial" w:hAnsi="Arial"/>
          <w:color w:val="333333"/>
          <w:sz w:val="22"/>
          <w:szCs w:val="22"/>
        </w:rPr>
        <w:t xml:space="preserve">No capacity reservation. The system shows current availability and warns if a course is near capacity. Multiple scenarios can exist simultaneously. No effect on other cadets or global counts.</w:t>
      </w:r>
    </w:p>
    <w:p>
      <w:pPr>
        <w:pStyle w:val="ListParagraph"/>
        <w:numPr>
          <w:ilvl w:val="0"/>
          <w:numId w:val="2"/>
        </w:numPr>
        <w:spacing w:after="80" w:line="276"/>
      </w:pPr>
      <w:r>
        <w:rPr>
          <w:rFonts w:ascii="Arial" w:cs="Arial" w:eastAsia="Arial" w:hAnsi="Arial"/>
          <w:b/>
          <w:bCs/>
          <w:color w:val="333333"/>
          <w:sz w:val="22"/>
          <w:szCs w:val="22"/>
        </w:rPr>
        <w:t xml:space="preserve">Tentative: </w:t>
      </w:r>
      <w:r>
        <w:rPr>
          <w:rFonts w:ascii="Arial" w:cs="Arial" w:eastAsia="Arial" w:hAnsi="Arial"/>
          <w:color w:val="333333"/>
          <w:sz w:val="22"/>
          <w:szCs w:val="22"/>
        </w:rPr>
        <w:t xml:space="preserve">Soft reservation with a configurable expiration window (default: 72 hours). The cadet’s planned enrollment appears as “pending” in capacity counts, visible to other advisors. If the reservation expires without commitment, it is automatically released.</w:t>
      </w:r>
    </w:p>
    <w:p>
      <w:pPr>
        <w:pStyle w:val="ListParagraph"/>
        <w:numPr>
          <w:ilvl w:val="0"/>
          <w:numId w:val="2"/>
        </w:numPr>
        <w:spacing w:after="80" w:line="276"/>
      </w:pPr>
      <w:r>
        <w:rPr>
          <w:rFonts w:ascii="Arial" w:cs="Arial" w:eastAsia="Arial" w:hAnsi="Arial"/>
          <w:b/>
          <w:bCs/>
          <w:color w:val="333333"/>
          <w:sz w:val="22"/>
          <w:szCs w:val="22"/>
        </w:rPr>
        <w:t xml:space="preserve">Committed: </w:t>
      </w:r>
      <w:r>
        <w:rPr>
          <w:rFonts w:ascii="Arial" w:cs="Arial" w:eastAsia="Arial" w:hAnsi="Arial"/>
          <w:color w:val="333333"/>
          <w:sz w:val="22"/>
          <w:szCs w:val="22"/>
        </w:rPr>
        <w:t xml:space="preserve">Firm registration. Decrements available capacity. Generates the registration change that (when COMPASS integration is established) will be pushed to COMPASS. Reversal requires explicit action with appropriate authorization.</w:t>
      </w:r>
    </w:p>
    <w:p>
      <w:pPr>
        <w:pStyle w:val="Heading3"/>
        <w:spacing w:before="240" w:after="120"/>
      </w:pPr>
      <w:r>
        <w:rPr>
          <w:rFonts w:ascii="Georgia" w:cs="Georgia" w:eastAsia="Georgia" w:hAnsi="Georgia"/>
          <w:b/>
          <w:bCs/>
          <w:color w:val="2E75B6"/>
          <w:sz w:val="24"/>
          <w:szCs w:val="24"/>
        </w:rPr>
        <w:t xml:space="preserve">5.5.2 Capacity Management</w:t>
      </w:r>
    </w:p>
    <w:p>
      <w:pPr>
        <w:spacing w:after="160" w:line="276"/>
      </w:pPr>
      <w:r>
        <w:rPr>
          <w:rFonts w:ascii="Arial" w:cs="Arial" w:eastAsia="Arial" w:hAnsi="Arial"/>
          <w:color w:val="333333"/>
          <w:sz w:val="22"/>
          <w:szCs w:val="22"/>
        </w:rPr>
        <w:t xml:space="preserve">The system tracks capacity at the section level. When a section fills, new commitments are added to a waitlist. The waitlist is visible to both the advisor and the institutional view. Capacity overrides require Dean or Vice Dean authorization, consistent with COI waiver authorities.</w:t>
      </w:r>
    </w:p>
    <w:p>
      <w:pPr>
        <w:pStyle w:val="Heading3"/>
        <w:spacing w:before="240" w:after="120"/>
      </w:pPr>
      <w:r>
        <w:rPr>
          <w:rFonts w:ascii="Georgia" w:cs="Georgia" w:eastAsia="Georgia" w:hAnsi="Georgia"/>
          <w:b/>
          <w:bCs/>
          <w:color w:val="2E75B6"/>
          <w:sz w:val="24"/>
          <w:szCs w:val="24"/>
        </w:rPr>
        <w:t xml:space="preserve">5.5.3 Double Major and Minor Logic</w:t>
      </w:r>
    </w:p>
    <w:p>
      <w:pPr>
        <w:spacing w:after="160" w:line="276"/>
      </w:pPr>
      <w:r>
        <w:rPr>
          <w:rFonts w:ascii="Arial" w:cs="Arial" w:eastAsia="Arial" w:hAnsi="Arial"/>
          <w:color w:val="333333"/>
          <w:sz w:val="22"/>
          <w:szCs w:val="22"/>
        </w:rPr>
        <w:t xml:space="preserve">When exploring double majors or minors, the system automatically identifies courses that can double-count between programs and computes the incremental course load. It highlights the net additional courses and credit hours required, making it easy for advisors to assess feasibility.</w:t>
      </w:r>
    </w:p>
    <w:p>
      <w:r>
        <w:br w:type="page"/>
      </w:r>
    </w:p>
    <w:p>
      <w:pPr>
        <w:pStyle w:val="Heading1"/>
        <w:spacing w:before="360" w:after="200"/>
      </w:pPr>
      <w:r>
        <w:rPr>
          <w:rFonts w:ascii="Georgia" w:cs="Georgia" w:eastAsia="Georgia" w:hAnsi="Georgia"/>
          <w:b/>
          <w:bCs/>
          <w:color w:val="1B3A5C"/>
          <w:sz w:val="36"/>
          <w:szCs w:val="36"/>
        </w:rPr>
        <w:t xml:space="preserve">6. Use Case 3: Institutional View</w:t>
      </w:r>
    </w:p>
    <w:p>
      <w:pPr>
        <w:spacing w:after="160" w:line="276"/>
      </w:pPr>
      <w:r>
        <w:rPr>
          <w:rFonts w:ascii="Arial" w:cs="Arial" w:eastAsia="Arial" w:hAnsi="Arial"/>
          <w:color w:val="333333"/>
          <w:sz w:val="22"/>
          <w:szCs w:val="22"/>
        </w:rPr>
        <w:t xml:space="preserve">The Institutional View serves the Dean, the Dean’s front office, and Permanent Professors with tools for resource planning, demand forecasting, risk analysis, and operational reporting.</w:t>
      </w:r>
    </w:p>
    <w:p>
      <w:pPr>
        <w:pStyle w:val="Heading2"/>
        <w:spacing w:before="300" w:after="160"/>
      </w:pPr>
      <w:r>
        <w:rPr>
          <w:rFonts w:ascii="Georgia" w:cs="Georgia" w:eastAsia="Georgia" w:hAnsi="Georgia"/>
          <w:b/>
          <w:bCs/>
          <w:color w:val="1B3A5C"/>
          <w:sz w:val="28"/>
          <w:szCs w:val="28"/>
        </w:rPr>
        <w:t xml:space="preserve">6.1 Resource Modeling</w:t>
      </w:r>
    </w:p>
    <w:p>
      <w:pPr>
        <w:pStyle w:val="Heading3"/>
        <w:spacing w:before="240" w:after="120"/>
      </w:pPr>
      <w:r>
        <w:rPr>
          <w:rFonts w:ascii="Georgia" w:cs="Georgia" w:eastAsia="Georgia" w:hAnsi="Georgia"/>
          <w:b/>
          <w:bCs/>
          <w:color w:val="2E75B6"/>
          <w:sz w:val="24"/>
          <w:szCs w:val="24"/>
        </w:rPr>
        <w:t xml:space="preserve">6.1.1 Instructor Management</w:t>
      </w:r>
    </w:p>
    <w:p>
      <w:pPr>
        <w:spacing w:after="160" w:line="276"/>
      </w:pPr>
      <w:r>
        <w:rPr>
          <w:rFonts w:ascii="Arial" w:cs="Arial" w:eastAsia="Arial" w:hAnsi="Arial"/>
          <w:color w:val="333333"/>
          <w:sz w:val="22"/>
          <w:szCs w:val="22"/>
        </w:rPr>
        <w:t xml:space="preserve">A comprehensive GUI for defining and managing the instructor workforce:</w:t>
      </w:r>
    </w:p>
    <w:p>
      <w:pPr>
        <w:pStyle w:val="ListParagraph"/>
        <w:numPr>
          <w:ilvl w:val="0"/>
          <w:numId w:val="2"/>
        </w:numPr>
        <w:spacing w:after="80" w:line="276"/>
      </w:pPr>
      <w:r>
        <w:rPr>
          <w:rFonts w:ascii="Arial" w:cs="Arial" w:eastAsia="Arial" w:hAnsi="Arial"/>
          <w:color w:val="333333"/>
          <w:sz w:val="22"/>
          <w:szCs w:val="22"/>
        </w:rPr>
        <w:t xml:space="preserve">Browse, filter, and search instructors by department/School, rank, status, qualification, and availability.</w:t>
      </w:r>
    </w:p>
    <w:p>
      <w:pPr>
        <w:pStyle w:val="ListParagraph"/>
        <w:numPr>
          <w:ilvl w:val="0"/>
          <w:numId w:val="2"/>
        </w:numPr>
        <w:spacing w:after="80" w:line="276"/>
      </w:pPr>
      <w:r>
        <w:rPr>
          <w:rFonts w:ascii="Arial" w:cs="Arial" w:eastAsia="Arial" w:hAnsi="Arial"/>
          <w:color w:val="333333"/>
          <w:sz w:val="22"/>
          <w:szCs w:val="22"/>
        </w:rPr>
        <w:t xml:space="preserve">Add, edit, and remove instructor records with all attributes from Section 3.1.11.</w:t>
      </w:r>
    </w:p>
    <w:p>
      <w:pPr>
        <w:pStyle w:val="ListParagraph"/>
        <w:numPr>
          <w:ilvl w:val="0"/>
          <w:numId w:val="2"/>
        </w:numPr>
        <w:spacing w:after="80" w:line="276"/>
      </w:pPr>
      <w:r>
        <w:rPr>
          <w:rFonts w:ascii="Arial" w:cs="Arial" w:eastAsia="Arial" w:hAnsi="Arial"/>
          <w:color w:val="333333"/>
          <w:sz w:val="22"/>
          <w:szCs w:val="22"/>
        </w:rPr>
        <w:t xml:space="preserve">View each instructor’s current and projected teaching load across a multi-semester timeline.</w:t>
      </w:r>
    </w:p>
    <w:p>
      <w:pPr>
        <w:pStyle w:val="ListParagraph"/>
        <w:numPr>
          <w:ilvl w:val="0"/>
          <w:numId w:val="2"/>
        </w:numPr>
        <w:spacing w:after="80" w:line="276"/>
      </w:pPr>
      <w:r>
        <w:rPr>
          <w:rFonts w:ascii="Arial" w:cs="Arial" w:eastAsia="Arial" w:hAnsi="Arial"/>
          <w:color w:val="333333"/>
          <w:sz w:val="22"/>
          <w:szCs w:val="22"/>
        </w:rPr>
        <w:t xml:space="preserve">Define and modify instructor qualifications (which courses they can teach).</w:t>
      </w:r>
    </w:p>
    <w:p>
      <w:pPr>
        <w:pStyle w:val="ListParagraph"/>
        <w:numPr>
          <w:ilvl w:val="0"/>
          <w:numId w:val="2"/>
        </w:numPr>
        <w:spacing w:after="80" w:line="276"/>
      </w:pPr>
      <w:r>
        <w:rPr>
          <w:rFonts w:ascii="Arial" w:cs="Arial" w:eastAsia="Arial" w:hAnsi="Arial"/>
          <w:color w:val="333333"/>
          <w:sz w:val="22"/>
          <w:szCs w:val="22"/>
        </w:rPr>
        <w:t xml:space="preserve">Model faculty pipeline: track rotation cycles, PhD program absences, and hiring pipelines. Project future-semester instructor availability based on known rotation dates and planned hires.</w:t>
      </w:r>
    </w:p>
    <w:p>
      <w:pPr>
        <w:pStyle w:val="ListParagraph"/>
        <w:numPr>
          <w:ilvl w:val="0"/>
          <w:numId w:val="2"/>
        </w:numPr>
        <w:spacing w:after="80" w:line="276"/>
      </w:pPr>
      <w:r>
        <w:rPr>
          <w:rFonts w:ascii="Arial" w:cs="Arial" w:eastAsia="Arial" w:hAnsi="Arial"/>
          <w:color w:val="333333"/>
          <w:sz w:val="22"/>
          <w:szCs w:val="22"/>
        </w:rPr>
        <w:t xml:space="preserve">Flag qualification gaps: when a proposed curriculum requires courses that no current instructor is qualified to teach. Especially critical for new integrated courses requiring cross-disciplinary expertise.</w:t>
      </w:r>
    </w:p>
    <w:p>
      <w:pPr>
        <w:pStyle w:val="Heading3"/>
        <w:spacing w:before="240" w:after="120"/>
      </w:pPr>
      <w:r>
        <w:rPr>
          <w:rFonts w:ascii="Georgia" w:cs="Georgia" w:eastAsia="Georgia" w:hAnsi="Georgia"/>
          <w:b/>
          <w:bCs/>
          <w:color w:val="2E75B6"/>
          <w:sz w:val="24"/>
          <w:szCs w:val="24"/>
        </w:rPr>
        <w:t xml:space="preserve">6.1.2 Classroom and Facility Management</w:t>
      </w:r>
    </w:p>
    <w:p>
      <w:pPr>
        <w:spacing w:after="160" w:line="276"/>
      </w:pPr>
      <w:r>
        <w:rPr>
          <w:rFonts w:ascii="Arial" w:cs="Arial" w:eastAsia="Arial" w:hAnsi="Arial"/>
          <w:color w:val="333333"/>
          <w:sz w:val="22"/>
          <w:szCs w:val="22"/>
        </w:rPr>
        <w:t xml:space="preserve">A complete inventory of teaching spaces with scheduling integration:</w:t>
      </w:r>
    </w:p>
    <w:p>
      <w:pPr>
        <w:pStyle w:val="ListParagraph"/>
        <w:numPr>
          <w:ilvl w:val="0"/>
          <w:numId w:val="2"/>
        </w:numPr>
        <w:spacing w:after="80" w:line="276"/>
      </w:pPr>
      <w:r>
        <w:rPr>
          <w:rFonts w:ascii="Arial" w:cs="Arial" w:eastAsia="Arial" w:hAnsi="Arial"/>
          <w:color w:val="333333"/>
          <w:sz w:val="22"/>
          <w:szCs w:val="22"/>
        </w:rPr>
        <w:t xml:space="preserve">Browse, filter, and search classrooms by building, room type, capacity, and equipment.</w:t>
      </w:r>
    </w:p>
    <w:p>
      <w:pPr>
        <w:pStyle w:val="ListParagraph"/>
        <w:numPr>
          <w:ilvl w:val="0"/>
          <w:numId w:val="2"/>
        </w:numPr>
        <w:spacing w:after="80" w:line="276"/>
      </w:pPr>
      <w:r>
        <w:rPr>
          <w:rFonts w:ascii="Arial" w:cs="Arial" w:eastAsia="Arial" w:hAnsi="Arial"/>
          <w:color w:val="333333"/>
          <w:sz w:val="22"/>
          <w:szCs w:val="22"/>
        </w:rPr>
        <w:t xml:space="preserve">Add, edit, and remove classroom records with all attributes from Section 3.1.12.</w:t>
      </w:r>
    </w:p>
    <w:p>
      <w:pPr>
        <w:pStyle w:val="ListParagraph"/>
        <w:numPr>
          <w:ilvl w:val="0"/>
          <w:numId w:val="2"/>
        </w:numPr>
        <w:spacing w:after="80" w:line="276"/>
      </w:pPr>
      <w:r>
        <w:rPr>
          <w:rFonts w:ascii="Arial" w:cs="Arial" w:eastAsia="Arial" w:hAnsi="Arial"/>
          <w:color w:val="333333"/>
          <w:sz w:val="22"/>
          <w:szCs w:val="22"/>
        </w:rPr>
        <w:t xml:space="preserve">View utilization heat maps showing which rooms are occupied in which periods across the M-day/T-day schedule.</w:t>
      </w:r>
    </w:p>
    <w:p>
      <w:pPr>
        <w:pStyle w:val="ListParagraph"/>
        <w:numPr>
          <w:ilvl w:val="0"/>
          <w:numId w:val="2"/>
        </w:numPr>
        <w:spacing w:after="80" w:line="276"/>
      </w:pPr>
      <w:r>
        <w:rPr>
          <w:rFonts w:ascii="Arial" w:cs="Arial" w:eastAsia="Arial" w:hAnsi="Arial"/>
          <w:color w:val="333333"/>
          <w:sz w:val="22"/>
          <w:szCs w:val="22"/>
        </w:rPr>
        <w:t xml:space="preserve">Define hard constraints (rooms that cannot be used during certain periods) and soft preferences (departmental priority access).</w:t>
      </w:r>
    </w:p>
    <w:p>
      <w:pPr>
        <w:pStyle w:val="Heading3"/>
        <w:spacing w:before="240" w:after="120"/>
      </w:pPr>
      <w:r>
        <w:rPr>
          <w:rFonts w:ascii="Georgia" w:cs="Georgia" w:eastAsia="Georgia" w:hAnsi="Georgia"/>
          <w:b/>
          <w:bCs/>
          <w:color w:val="2E75B6"/>
          <w:sz w:val="24"/>
          <w:szCs w:val="24"/>
        </w:rPr>
        <w:t xml:space="preserve">6.1.3 Constraint Definition</w:t>
      </w:r>
    </w:p>
    <w:p>
      <w:pPr>
        <w:spacing w:after="160" w:line="276"/>
      </w:pPr>
      <w:r>
        <w:rPr>
          <w:rFonts w:ascii="Arial" w:cs="Arial" w:eastAsia="Arial" w:hAnsi="Arial"/>
          <w:color w:val="333333"/>
          <w:sz w:val="22"/>
          <w:szCs w:val="22"/>
        </w:rPr>
        <w:t xml:space="preserve">Leadership can define hard and soft constraints on resource usage:</w:t>
      </w:r>
    </w:p>
    <w:p>
      <w:pPr>
        <w:pStyle w:val="ListParagraph"/>
        <w:numPr>
          <w:ilvl w:val="0"/>
          <w:numId w:val="2"/>
        </w:numPr>
        <w:spacing w:after="80" w:line="276"/>
      </w:pPr>
      <w:r>
        <w:rPr>
          <w:rFonts w:ascii="Arial" w:cs="Arial" w:eastAsia="Arial" w:hAnsi="Arial"/>
          <w:color w:val="333333"/>
          <w:sz w:val="22"/>
          <w:szCs w:val="22"/>
        </w:rPr>
        <w:t xml:space="preserve">Maximum student-to-instructor ratio by course type (e.g., max 20:1 for core lectures, max 15:1 for seminars, max 12:1 for labs).</w:t>
      </w:r>
    </w:p>
    <w:p>
      <w:pPr>
        <w:pStyle w:val="ListParagraph"/>
        <w:numPr>
          <w:ilvl w:val="0"/>
          <w:numId w:val="2"/>
        </w:numPr>
        <w:spacing w:after="80" w:line="276"/>
      </w:pPr>
      <w:r>
        <w:rPr>
          <w:rFonts w:ascii="Arial" w:cs="Arial" w:eastAsia="Arial" w:hAnsi="Arial"/>
          <w:color w:val="333333"/>
          <w:sz w:val="22"/>
          <w:szCs w:val="22"/>
        </w:rPr>
        <w:t xml:space="preserve">Maximum teaching load by instructor type (e.g., rotating military faculty max 4 courses/semester, permanent professors max 2 while maintaining research obligations).</w:t>
      </w:r>
    </w:p>
    <w:p>
      <w:pPr>
        <w:pStyle w:val="ListParagraph"/>
        <w:numPr>
          <w:ilvl w:val="0"/>
          <w:numId w:val="2"/>
        </w:numPr>
        <w:spacing w:after="80" w:line="276"/>
      </w:pPr>
      <w:r>
        <w:rPr>
          <w:rFonts w:ascii="Arial" w:cs="Arial" w:eastAsia="Arial" w:hAnsi="Arial"/>
          <w:color w:val="333333"/>
          <w:sz w:val="22"/>
          <w:szCs w:val="22"/>
        </w:rPr>
        <w:t xml:space="preserve">Minimum/maximum section sizes by course type.</w:t>
      </w:r>
    </w:p>
    <w:p>
      <w:pPr>
        <w:pStyle w:val="ListParagraph"/>
        <w:numPr>
          <w:ilvl w:val="0"/>
          <w:numId w:val="2"/>
        </w:numPr>
        <w:spacing w:after="80" w:line="276"/>
      </w:pPr>
      <w:r>
        <w:rPr>
          <w:rFonts w:ascii="Arial" w:cs="Arial" w:eastAsia="Arial" w:hAnsi="Arial"/>
          <w:color w:val="333333"/>
          <w:sz w:val="22"/>
          <w:szCs w:val="22"/>
        </w:rPr>
        <w:t xml:space="preserve">Classroom utilization targets (e.g., target 80% utilization of lecture halls, 70% of labs).</w:t>
      </w:r>
    </w:p>
    <w:p>
      <w:pPr>
        <w:pStyle w:val="Heading2"/>
        <w:spacing w:before="300" w:after="160"/>
      </w:pPr>
      <w:r>
        <w:rPr>
          <w:rFonts w:ascii="Georgia" w:cs="Georgia" w:eastAsia="Georgia" w:hAnsi="Georgia"/>
          <w:b/>
          <w:bCs/>
          <w:color w:val="1B3A5C"/>
          <w:sz w:val="28"/>
          <w:szCs w:val="28"/>
        </w:rPr>
        <w:t xml:space="preserve">6.2 Demand Forecasting</w:t>
      </w:r>
    </w:p>
    <w:p>
      <w:pPr>
        <w:pStyle w:val="Heading3"/>
        <w:spacing w:before="240" w:after="120"/>
      </w:pPr>
      <w:r>
        <w:rPr>
          <w:rFonts w:ascii="Georgia" w:cs="Georgia" w:eastAsia="Georgia" w:hAnsi="Georgia"/>
          <w:b/>
          <w:bCs/>
          <w:color w:val="2E75B6"/>
          <w:sz w:val="24"/>
          <w:szCs w:val="24"/>
        </w:rPr>
        <w:t xml:space="preserve">6.2.1 Enrollment Projection</w:t>
      </w:r>
    </w:p>
    <w:p>
      <w:pPr>
        <w:spacing w:after="160" w:line="276"/>
      </w:pPr>
      <w:r>
        <w:rPr>
          <w:rFonts w:ascii="Arial" w:cs="Arial" w:eastAsia="Arial" w:hAnsi="Arial"/>
          <w:color w:val="333333"/>
          <w:sz w:val="22"/>
          <w:szCs w:val="22"/>
        </w:rPr>
        <w:t xml:space="preserve">Given the entering class size (typically ~1,150), the system projects course enrollment demand across all 8 semesters by:</w:t>
      </w:r>
    </w:p>
    <w:p>
      <w:pPr>
        <w:pStyle w:val="ListParagraph"/>
        <w:numPr>
          <w:ilvl w:val="0"/>
          <w:numId w:val="2"/>
        </w:numPr>
        <w:spacing w:after="80" w:line="276"/>
      </w:pPr>
      <w:r>
        <w:rPr>
          <w:rFonts w:ascii="Arial" w:cs="Arial" w:eastAsia="Arial" w:hAnsi="Arial"/>
          <w:color w:val="333333"/>
          <w:sz w:val="22"/>
          <w:szCs w:val="22"/>
        </w:rPr>
        <w:t xml:space="preserve">Distributing cadets across majors based on historical declaration patterns (configurable to model shifts in major popularity).</w:t>
      </w:r>
    </w:p>
    <w:p>
      <w:pPr>
        <w:pStyle w:val="ListParagraph"/>
        <w:numPr>
          <w:ilvl w:val="0"/>
          <w:numId w:val="2"/>
        </w:numPr>
        <w:spacing w:after="80" w:line="276"/>
      </w:pPr>
      <w:r>
        <w:rPr>
          <w:rFonts w:ascii="Arial" w:cs="Arial" w:eastAsia="Arial" w:hAnsi="Arial"/>
          <w:color w:val="333333"/>
          <w:sz w:val="22"/>
          <w:szCs w:val="22"/>
        </w:rPr>
        <w:t xml:space="preserve">Computing core course demand per semester from the curriculum version.</w:t>
      </w:r>
    </w:p>
    <w:p>
      <w:pPr>
        <w:pStyle w:val="ListParagraph"/>
        <w:numPr>
          <w:ilvl w:val="0"/>
          <w:numId w:val="2"/>
        </w:numPr>
        <w:spacing w:after="80" w:line="276"/>
      </w:pPr>
      <w:r>
        <w:rPr>
          <w:rFonts w:ascii="Arial" w:cs="Arial" w:eastAsia="Arial" w:hAnsi="Arial"/>
          <w:color w:val="333333"/>
          <w:sz w:val="22"/>
          <w:szCs w:val="22"/>
        </w:rPr>
        <w:t xml:space="preserve">Computing major-specific course demand from major requirements and projected major enrollment.</w:t>
      </w:r>
    </w:p>
    <w:p>
      <w:pPr>
        <w:pStyle w:val="ListParagraph"/>
        <w:numPr>
          <w:ilvl w:val="0"/>
          <w:numId w:val="2"/>
        </w:numPr>
        <w:spacing w:after="80" w:line="276"/>
      </w:pPr>
      <w:r>
        <w:rPr>
          <w:rFonts w:ascii="Arial" w:cs="Arial" w:eastAsia="Arial" w:hAnsi="Arial"/>
          <w:color w:val="333333"/>
          <w:sz w:val="22"/>
          <w:szCs w:val="22"/>
        </w:rPr>
        <w:t xml:space="preserve">Adding demand from course retakes based on historical failure rates.</w:t>
      </w:r>
    </w:p>
    <w:p>
      <w:pPr>
        <w:pStyle w:val="ListParagraph"/>
        <w:numPr>
          <w:ilvl w:val="0"/>
          <w:numId w:val="2"/>
        </w:numPr>
        <w:spacing w:after="80" w:line="276"/>
      </w:pPr>
      <w:r>
        <w:rPr>
          <w:rFonts w:ascii="Arial" w:cs="Arial" w:eastAsia="Arial" w:hAnsi="Arial"/>
          <w:color w:val="333333"/>
          <w:sz w:val="22"/>
          <w:szCs w:val="22"/>
        </w:rPr>
        <w:t xml:space="preserve">Subtracting demand from validation/transfer credits based on historical patterns.</w:t>
      </w:r>
    </w:p>
    <w:p>
      <w:pPr>
        <w:pStyle w:val="ListParagraph"/>
        <w:numPr>
          <w:ilvl w:val="0"/>
          <w:numId w:val="2"/>
        </w:numPr>
        <w:spacing w:after="80" w:line="276"/>
      </w:pPr>
      <w:r>
        <w:rPr>
          <w:rFonts w:ascii="Arial" w:cs="Arial" w:eastAsia="Arial" w:hAnsi="Arial"/>
          <w:color w:val="333333"/>
          <w:sz w:val="22"/>
          <w:szCs w:val="22"/>
        </w:rPr>
        <w:t xml:space="preserve">Computing required section counts based on maximum section sizes.</w:t>
      </w:r>
    </w:p>
    <w:p>
      <w:pPr>
        <w:pStyle w:val="ListParagraph"/>
        <w:numPr>
          <w:ilvl w:val="0"/>
          <w:numId w:val="2"/>
        </w:numPr>
        <w:spacing w:after="80" w:line="276"/>
      </w:pPr>
      <w:r>
        <w:rPr>
          <w:rFonts w:ascii="Arial" w:cs="Arial" w:eastAsia="Arial" w:hAnsi="Arial"/>
          <w:color w:val="333333"/>
          <w:sz w:val="22"/>
          <w:szCs w:val="22"/>
        </w:rPr>
        <w:t xml:space="preserve">Computing instructor demand from section counts and teaching load limits.</w:t>
      </w:r>
    </w:p>
    <w:p>
      <w:pPr>
        <w:pStyle w:val="ListParagraph"/>
        <w:numPr>
          <w:ilvl w:val="0"/>
          <w:numId w:val="2"/>
        </w:numPr>
        <w:spacing w:after="80" w:line="276"/>
      </w:pPr>
      <w:r>
        <w:rPr>
          <w:rFonts w:ascii="Arial" w:cs="Arial" w:eastAsia="Arial" w:hAnsi="Arial"/>
          <w:color w:val="333333"/>
          <w:sz w:val="22"/>
          <w:szCs w:val="22"/>
        </w:rPr>
        <w:t xml:space="preserve">Computing classroom demand from section counts, course types, and room capacity constraints.</w:t>
      </w:r>
    </w:p>
    <w:p>
      <w:pPr>
        <w:pStyle w:val="Heading3"/>
        <w:spacing w:before="240" w:after="120"/>
      </w:pPr>
      <w:r>
        <w:rPr>
          <w:rFonts w:ascii="Georgia" w:cs="Georgia" w:eastAsia="Georgia" w:hAnsi="Georgia"/>
          <w:b/>
          <w:bCs/>
          <w:color w:val="2E75B6"/>
          <w:sz w:val="24"/>
          <w:szCs w:val="24"/>
        </w:rPr>
        <w:t xml:space="preserve">6.2.2 Transition Demand Overlay</w:t>
      </w:r>
    </w:p>
    <w:p>
      <w:pPr>
        <w:spacing w:after="160" w:line="276"/>
      </w:pPr>
      <w:r>
        <w:rPr>
          <w:rFonts w:ascii="Arial" w:cs="Arial" w:eastAsia="Arial" w:hAnsi="Arial"/>
          <w:color w:val="333333"/>
          <w:sz w:val="22"/>
          <w:szCs w:val="22"/>
        </w:rPr>
        <w:t xml:space="preserve">During curriculum transition, demand forecasting must account for multiple curricula running simultaneously. The system overlays demand from each cohort under its respective curriculum version and identifies peak demand periods during the transition.</w:t>
      </w:r>
    </w:p>
    <w:p>
      <w:pPr>
        <w:pStyle w:val="Heading3"/>
        <w:spacing w:before="240" w:after="120"/>
      </w:pPr>
      <w:r>
        <w:rPr>
          <w:rFonts w:ascii="Georgia" w:cs="Georgia" w:eastAsia="Georgia" w:hAnsi="Georgia"/>
          <w:b/>
          <w:bCs/>
          <w:color w:val="2E75B6"/>
          <w:sz w:val="24"/>
          <w:szCs w:val="24"/>
        </w:rPr>
        <w:t xml:space="preserve">6.2.3 What-If Demand Scenarios</w:t>
      </w:r>
    </w:p>
    <w:p>
      <w:pPr>
        <w:spacing w:after="160" w:line="276"/>
      </w:pPr>
      <w:r>
        <w:rPr>
          <w:rFonts w:ascii="Arial" w:cs="Arial" w:eastAsia="Arial" w:hAnsi="Arial"/>
          <w:color w:val="333333"/>
          <w:sz w:val="22"/>
          <w:szCs w:val="22"/>
        </w:rPr>
        <w:t xml:space="preserve">Leadership can create demand scenarios by adjusting assumptions:</w:t>
      </w:r>
    </w:p>
    <w:p>
      <w:pPr>
        <w:pStyle w:val="ListParagraph"/>
        <w:numPr>
          <w:ilvl w:val="0"/>
          <w:numId w:val="2"/>
        </w:numPr>
        <w:spacing w:after="80" w:line="276"/>
      </w:pPr>
      <w:r>
        <w:rPr>
          <w:rFonts w:ascii="Arial" w:cs="Arial" w:eastAsia="Arial" w:hAnsi="Arial"/>
          <w:color w:val="333333"/>
          <w:sz w:val="22"/>
          <w:szCs w:val="22"/>
        </w:rPr>
        <w:t xml:space="preserve">What if 20% more cadets declare engineering majors?</w:t>
      </w:r>
    </w:p>
    <w:p>
      <w:pPr>
        <w:pStyle w:val="ListParagraph"/>
        <w:numPr>
          <w:ilvl w:val="0"/>
          <w:numId w:val="2"/>
        </w:numPr>
        <w:spacing w:after="80" w:line="276"/>
      </w:pPr>
      <w:r>
        <w:rPr>
          <w:rFonts w:ascii="Arial" w:cs="Arial" w:eastAsia="Arial" w:hAnsi="Arial"/>
          <w:color w:val="333333"/>
          <w:sz w:val="22"/>
          <w:szCs w:val="22"/>
        </w:rPr>
        <w:t xml:space="preserve">What if the entering class size increases/decreases by 100?</w:t>
      </w:r>
    </w:p>
    <w:p>
      <w:pPr>
        <w:pStyle w:val="ListParagraph"/>
        <w:numPr>
          <w:ilvl w:val="0"/>
          <w:numId w:val="2"/>
        </w:numPr>
        <w:spacing w:after="80" w:line="276"/>
      </w:pPr>
      <w:r>
        <w:rPr>
          <w:rFonts w:ascii="Arial" w:cs="Arial" w:eastAsia="Arial" w:hAnsi="Arial"/>
          <w:color w:val="333333"/>
          <w:sz w:val="22"/>
          <w:szCs w:val="22"/>
        </w:rPr>
        <w:t xml:space="preserve">What if course failure rates in the new integrated courses are 5% higher than projected?</w:t>
      </w:r>
    </w:p>
    <w:p>
      <w:pPr>
        <w:pStyle w:val="ListParagraph"/>
        <w:numPr>
          <w:ilvl w:val="0"/>
          <w:numId w:val="2"/>
        </w:numPr>
        <w:spacing w:after="80" w:line="276"/>
      </w:pPr>
      <w:r>
        <w:rPr>
          <w:rFonts w:ascii="Arial" w:cs="Arial" w:eastAsia="Arial" w:hAnsi="Arial"/>
          <w:color w:val="333333"/>
          <w:sz w:val="22"/>
          <w:szCs w:val="22"/>
        </w:rPr>
        <w:t xml:space="preserve">What if two rotating faculty in the Math department depart unexpectedly?</w:t>
      </w:r>
    </w:p>
    <w:p>
      <w:pPr>
        <w:spacing w:after="160" w:line="276"/>
      </w:pPr>
      <w:r>
        <w:rPr>
          <w:rFonts w:ascii="Arial" w:cs="Arial" w:eastAsia="Arial" w:hAnsi="Arial"/>
          <w:color w:val="333333"/>
          <w:sz w:val="22"/>
          <w:szCs w:val="22"/>
        </w:rPr>
        <w:t xml:space="preserve">Each scenario produces a complete resource impact analysis compared to the baseline.</w:t>
      </w:r>
    </w:p>
    <w:p>
      <w:pPr>
        <w:pStyle w:val="Heading2"/>
        <w:spacing w:before="300" w:after="160"/>
      </w:pPr>
      <w:r>
        <w:rPr>
          <w:rFonts w:ascii="Georgia" w:cs="Georgia" w:eastAsia="Georgia" w:hAnsi="Georgia"/>
          <w:b/>
          <w:bCs/>
          <w:color w:val="1B3A5C"/>
          <w:sz w:val="28"/>
          <w:szCs w:val="28"/>
        </w:rPr>
        <w:t xml:space="preserve">6.3 Monte Carlo Simulation</w:t>
      </w:r>
    </w:p>
    <w:p>
      <w:pPr>
        <w:pStyle w:val="Heading3"/>
        <w:spacing w:before="240" w:after="120"/>
      </w:pPr>
      <w:r>
        <w:rPr>
          <w:rFonts w:ascii="Georgia" w:cs="Georgia" w:eastAsia="Georgia" w:hAnsi="Georgia"/>
          <w:b/>
          <w:bCs/>
          <w:color w:val="2E75B6"/>
          <w:sz w:val="24"/>
          <w:szCs w:val="24"/>
        </w:rPr>
        <w:t xml:space="preserve">6.3.1 Simulation Framework</w:t>
      </w:r>
    </w:p>
    <w:p>
      <w:pPr>
        <w:spacing w:after="160" w:line="276"/>
      </w:pPr>
      <w:r>
        <w:rPr>
          <w:rFonts w:ascii="Arial" w:cs="Arial" w:eastAsia="Arial" w:hAnsi="Arial"/>
          <w:color w:val="333333"/>
          <w:sz w:val="22"/>
          <w:szCs w:val="22"/>
        </w:rPr>
        <w:t xml:space="preserve">The Monte Carlo engine runs probabilistic analyses by sampling from distributions of uncertain variables and evaluating outcomes across thousands of iterations. Configurable variables include:</w:t>
      </w:r>
    </w:p>
    <w:p>
      <w:pPr>
        <w:pStyle w:val="ListParagraph"/>
        <w:numPr>
          <w:ilvl w:val="0"/>
          <w:numId w:val="2"/>
        </w:numPr>
        <w:spacing w:after="80" w:line="276"/>
      </w:pPr>
      <w:r>
        <w:rPr>
          <w:rFonts w:ascii="Arial" w:cs="Arial" w:eastAsia="Arial" w:hAnsi="Arial"/>
          <w:color w:val="333333"/>
          <w:sz w:val="22"/>
          <w:szCs w:val="22"/>
        </w:rPr>
        <w:t xml:space="preserve">Cadet performance: Course grades sampled from historical grade distributions, conditioned on cadet profile.</w:t>
      </w:r>
    </w:p>
    <w:p>
      <w:pPr>
        <w:pStyle w:val="ListParagraph"/>
        <w:numPr>
          <w:ilvl w:val="0"/>
          <w:numId w:val="2"/>
        </w:numPr>
        <w:spacing w:after="80" w:line="276"/>
      </w:pPr>
      <w:r>
        <w:rPr>
          <w:rFonts w:ascii="Arial" w:cs="Arial" w:eastAsia="Arial" w:hAnsi="Arial"/>
          <w:color w:val="333333"/>
          <w:sz w:val="22"/>
          <w:szCs w:val="22"/>
        </w:rPr>
        <w:t xml:space="preserve">Major declaration: Major choice sampled from a multinomial distribution reflecting historical patterns and recent trends.</w:t>
      </w:r>
    </w:p>
    <w:p>
      <w:pPr>
        <w:pStyle w:val="ListParagraph"/>
        <w:numPr>
          <w:ilvl w:val="0"/>
          <w:numId w:val="2"/>
        </w:numPr>
        <w:spacing w:after="80" w:line="276"/>
      </w:pPr>
      <w:r>
        <w:rPr>
          <w:rFonts w:ascii="Arial" w:cs="Arial" w:eastAsia="Arial" w:hAnsi="Arial"/>
          <w:color w:val="333333"/>
          <w:sz w:val="22"/>
          <w:szCs w:val="22"/>
        </w:rPr>
        <w:t xml:space="preserve">Course failure cascades: When a simulated failure occurs, the system models the retake/recovery decision tree.</w:t>
      </w:r>
    </w:p>
    <w:p>
      <w:pPr>
        <w:pStyle w:val="ListParagraph"/>
        <w:numPr>
          <w:ilvl w:val="0"/>
          <w:numId w:val="2"/>
        </w:numPr>
        <w:spacing w:after="80" w:line="276"/>
      </w:pPr>
      <w:r>
        <w:rPr>
          <w:rFonts w:ascii="Arial" w:cs="Arial" w:eastAsia="Arial" w:hAnsi="Arial"/>
          <w:color w:val="333333"/>
          <w:sz w:val="22"/>
          <w:szCs w:val="22"/>
        </w:rPr>
        <w:t xml:space="preserve">Faculty availability: Instructor departures sampled from historical turnover rates.</w:t>
      </w:r>
    </w:p>
    <w:p>
      <w:pPr>
        <w:pStyle w:val="ListParagraph"/>
        <w:numPr>
          <w:ilvl w:val="0"/>
          <w:numId w:val="2"/>
        </w:numPr>
        <w:spacing w:after="80" w:line="276"/>
      </w:pPr>
      <w:r>
        <w:rPr>
          <w:rFonts w:ascii="Arial" w:cs="Arial" w:eastAsia="Arial" w:hAnsi="Arial"/>
          <w:color w:val="333333"/>
          <w:sz w:val="22"/>
          <w:szCs w:val="22"/>
        </w:rPr>
        <w:t xml:space="preserve">Enrollment fluctuations: Class sizes sampled from a normal distribution around the projected mean.</w:t>
      </w:r>
    </w:p>
    <w:p>
      <w:pPr>
        <w:pStyle w:val="Heading3"/>
        <w:spacing w:before="240" w:after="120"/>
      </w:pPr>
      <w:r>
        <w:rPr>
          <w:rFonts w:ascii="Georgia" w:cs="Georgia" w:eastAsia="Georgia" w:hAnsi="Georgia"/>
          <w:b/>
          <w:bCs/>
          <w:color w:val="2E75B6"/>
          <w:sz w:val="24"/>
          <w:szCs w:val="24"/>
        </w:rPr>
        <w:t xml:space="preserve">6.3.2 Standard Scenarios</w:t>
      </w:r>
    </w:p>
    <w:p>
      <w:pPr>
        <w:spacing w:after="160" w:line="276"/>
      </w:pPr>
      <w:r>
        <w:rPr>
          <w:rFonts w:ascii="Arial" w:cs="Arial" w:eastAsia="Arial" w:hAnsi="Arial"/>
          <w:color w:val="333333"/>
          <w:sz w:val="22"/>
          <w:szCs w:val="22"/>
        </w:rPr>
        <w:t xml:space="preserve">Five pre-defined simulation scenarios:</w:t>
      </w:r>
    </w:p>
    <w:p>
      <w:pPr>
        <w:pStyle w:val="ListParagraph"/>
        <w:numPr>
          <w:ilvl w:val="0"/>
          <w:numId w:val="3"/>
        </w:numPr>
        <w:spacing w:after="80" w:line="276"/>
      </w:pPr>
      <w:r>
        <w:rPr>
          <w:rFonts w:ascii="Arial" w:cs="Arial" w:eastAsia="Arial" w:hAnsi="Arial"/>
          <w:b/>
          <w:bCs/>
          <w:color w:val="333333"/>
          <w:sz w:val="22"/>
          <w:szCs w:val="22"/>
        </w:rPr>
        <w:t xml:space="preserve">Graduation Feasibility: </w:t>
      </w:r>
      <w:r>
        <w:rPr>
          <w:rFonts w:ascii="Arial" w:cs="Arial" w:eastAsia="Arial" w:hAnsi="Arial"/>
          <w:color w:val="333333"/>
          <w:sz w:val="22"/>
          <w:szCs w:val="22"/>
        </w:rPr>
        <w:t xml:space="preserve">Given committed courses of study, what percentage of cadets graduate on time? Identifies specific bottleneck courses and the cadets most at risk.</w:t>
      </w:r>
    </w:p>
    <w:p>
      <w:pPr>
        <w:pStyle w:val="ListParagraph"/>
        <w:numPr>
          <w:ilvl w:val="0"/>
          <w:numId w:val="3"/>
        </w:numPr>
        <w:spacing w:after="80" w:line="276"/>
      </w:pPr>
      <w:r>
        <w:rPr>
          <w:rFonts w:ascii="Arial" w:cs="Arial" w:eastAsia="Arial" w:hAnsi="Arial"/>
          <w:b/>
          <w:bCs/>
          <w:color w:val="333333"/>
          <w:sz w:val="22"/>
          <w:szCs w:val="22"/>
        </w:rPr>
        <w:t xml:space="preserve">Resource Stress Test: </w:t>
      </w:r>
      <w:r>
        <w:rPr>
          <w:rFonts w:ascii="Arial" w:cs="Arial" w:eastAsia="Arial" w:hAnsi="Arial"/>
          <w:color w:val="333333"/>
          <w:sz w:val="22"/>
          <w:szCs w:val="22"/>
        </w:rPr>
        <w:t xml:space="preserve">If major declaration patterns shift by ±10%, can current faculty and classrooms support all required sections? Identifies the tipping point.</w:t>
      </w:r>
    </w:p>
    <w:p>
      <w:pPr>
        <w:pStyle w:val="ListParagraph"/>
        <w:numPr>
          <w:ilvl w:val="0"/>
          <w:numId w:val="3"/>
        </w:numPr>
        <w:spacing w:after="80" w:line="276"/>
      </w:pPr>
      <w:r>
        <w:rPr>
          <w:rFonts w:ascii="Arial" w:cs="Arial" w:eastAsia="Arial" w:hAnsi="Arial"/>
          <w:b/>
          <w:bCs/>
          <w:color w:val="333333"/>
          <w:sz w:val="22"/>
          <w:szCs w:val="22"/>
        </w:rPr>
        <w:t xml:space="preserve">Curriculum Transition: </w:t>
      </w:r>
      <w:r>
        <w:rPr>
          <w:rFonts w:ascii="Arial" w:cs="Arial" w:eastAsia="Arial" w:hAnsi="Arial"/>
          <w:color w:val="333333"/>
          <w:sz w:val="22"/>
          <w:szCs w:val="22"/>
        </w:rPr>
        <w:t xml:space="preserve">Given a phased transition starting in AY XX, what are the peak resource demands? When does the overlap period end?</w:t>
      </w:r>
    </w:p>
    <w:p>
      <w:pPr>
        <w:pStyle w:val="ListParagraph"/>
        <w:numPr>
          <w:ilvl w:val="0"/>
          <w:numId w:val="3"/>
        </w:numPr>
        <w:spacing w:after="80" w:line="276"/>
      </w:pPr>
      <w:r>
        <w:rPr>
          <w:rFonts w:ascii="Arial" w:cs="Arial" w:eastAsia="Arial" w:hAnsi="Arial"/>
          <w:b/>
          <w:bCs/>
          <w:color w:val="333333"/>
          <w:sz w:val="22"/>
          <w:szCs w:val="22"/>
        </w:rPr>
        <w:t xml:space="preserve">Faculty Disruption: </w:t>
      </w:r>
      <w:r>
        <w:rPr>
          <w:rFonts w:ascii="Arial" w:cs="Arial" w:eastAsia="Arial" w:hAnsi="Arial"/>
          <w:color w:val="333333"/>
          <w:sz w:val="22"/>
          <w:szCs w:val="22"/>
        </w:rPr>
        <w:t xml:space="preserve">If N faculty depart from a given department, which courses cannot be offered? How many cadets are affected?</w:t>
      </w:r>
    </w:p>
    <w:p>
      <w:pPr>
        <w:pStyle w:val="ListParagraph"/>
        <w:numPr>
          <w:ilvl w:val="0"/>
          <w:numId w:val="3"/>
        </w:numPr>
        <w:spacing w:after="80" w:line="276"/>
      </w:pPr>
      <w:r>
        <w:rPr>
          <w:rFonts w:ascii="Arial" w:cs="Arial" w:eastAsia="Arial" w:hAnsi="Arial"/>
          <w:b/>
          <w:bCs/>
          <w:color w:val="333333"/>
          <w:sz w:val="22"/>
          <w:szCs w:val="22"/>
        </w:rPr>
        <w:t xml:space="preserve">Reform Impact: </w:t>
      </w:r>
      <w:r>
        <w:rPr>
          <w:rFonts w:ascii="Arial" w:cs="Arial" w:eastAsia="Arial" w:hAnsi="Arial"/>
          <w:color w:val="333333"/>
          <w:sz w:val="22"/>
          <w:szCs w:val="22"/>
        </w:rPr>
        <w:t xml:space="preserve">If the proposed integrated core is implemented, what is the delta in instructor FTEs needed by School? What new hires or requalifications are required?</w:t>
      </w:r>
    </w:p>
    <w:p>
      <w:pPr>
        <w:pStyle w:val="Heading3"/>
        <w:spacing w:before="240" w:after="120"/>
      </w:pPr>
      <w:r>
        <w:rPr>
          <w:rFonts w:ascii="Georgia" w:cs="Georgia" w:eastAsia="Georgia" w:hAnsi="Georgia"/>
          <w:b/>
          <w:bCs/>
          <w:color w:val="2E75B6"/>
          <w:sz w:val="24"/>
          <w:szCs w:val="24"/>
        </w:rPr>
        <w:t xml:space="preserve">6.3.3 Output Visualizations</w:t>
      </w:r>
    </w:p>
    <w:p>
      <w:pPr>
        <w:spacing w:after="160" w:line="276"/>
      </w:pPr>
      <w:r>
        <w:rPr>
          <w:rFonts w:ascii="Arial" w:cs="Arial" w:eastAsia="Arial" w:hAnsi="Arial"/>
          <w:color w:val="333333"/>
          <w:sz w:val="22"/>
          <w:szCs w:val="22"/>
        </w:rPr>
        <w:t xml:space="preserve">Simulation results are presented as probability distributions with confidence intervals, risk heat maps by cadet/course/major, tornado diagrams showing which variables have the greatest impact on outcomes, and summary dashboards with key metrics (e.g., P10/P50/P90 for on-time graduation rate).</w:t>
      </w:r>
    </w:p>
    <w:p>
      <w:pPr>
        <w:pStyle w:val="Heading2"/>
        <w:spacing w:before="300" w:after="160"/>
      </w:pPr>
      <w:r>
        <w:rPr>
          <w:rFonts w:ascii="Georgia" w:cs="Georgia" w:eastAsia="Georgia" w:hAnsi="Georgia"/>
          <w:b/>
          <w:bCs/>
          <w:color w:val="1B3A5C"/>
          <w:sz w:val="28"/>
          <w:szCs w:val="28"/>
        </w:rPr>
        <w:t xml:space="preserve">6.4 Scheduling Engine</w:t>
      </w:r>
    </w:p>
    <w:p>
      <w:pPr>
        <w:pStyle w:val="Heading3"/>
        <w:spacing w:before="240" w:after="120"/>
      </w:pPr>
      <w:r>
        <w:rPr>
          <w:rFonts w:ascii="Georgia" w:cs="Georgia" w:eastAsia="Georgia" w:hAnsi="Georgia"/>
          <w:b/>
          <w:bCs/>
          <w:color w:val="2E75B6"/>
          <w:sz w:val="24"/>
          <w:szCs w:val="24"/>
        </w:rPr>
        <w:t xml:space="preserve">6.4.1 Master Schedule View</w:t>
      </w:r>
    </w:p>
    <w:p>
      <w:pPr>
        <w:spacing w:after="160" w:line="276"/>
      </w:pPr>
      <w:r>
        <w:rPr>
          <w:rFonts w:ascii="Arial" w:cs="Arial" w:eastAsia="Arial" w:hAnsi="Arial"/>
          <w:color w:val="333333"/>
          <w:sz w:val="22"/>
          <w:szCs w:val="22"/>
        </w:rPr>
        <w:t xml:space="preserve">A Gantt-style view of the USAFA academic day (M-day and T-day, periods 1–6, plus PE periods) showing room assignments by period. Users can zoom in to a single room across a semester or zoom out to a building or the entire Academy across multiple semesters.</w:t>
      </w:r>
    </w:p>
    <w:p>
      <w:pPr>
        <w:pStyle w:val="Heading3"/>
        <w:spacing w:before="240" w:after="120"/>
      </w:pPr>
      <w:r>
        <w:rPr>
          <w:rFonts w:ascii="Georgia" w:cs="Georgia" w:eastAsia="Georgia" w:hAnsi="Georgia"/>
          <w:b/>
          <w:bCs/>
          <w:color w:val="2E75B6"/>
          <w:sz w:val="24"/>
          <w:szCs w:val="24"/>
        </w:rPr>
        <w:t xml:space="preserve">6.4.2 Multi-Level Zoom</w:t>
      </w:r>
    </w:p>
    <w:p>
      <w:pPr>
        <w:spacing w:after="160" w:line="276"/>
      </w:pPr>
      <w:r>
        <w:rPr>
          <w:rFonts w:ascii="Arial" w:cs="Arial" w:eastAsia="Arial" w:hAnsi="Arial"/>
          <w:color w:val="333333"/>
          <w:sz w:val="22"/>
          <w:szCs w:val="22"/>
        </w:rPr>
        <w:t xml:space="preserve">The scheduling engine supports analysis at multiple levels of aggregation:</w:t>
      </w:r>
    </w:p>
    <w:p>
      <w:pPr>
        <w:pStyle w:val="ListParagraph"/>
        <w:numPr>
          <w:ilvl w:val="0"/>
          <w:numId w:val="2"/>
        </w:numPr>
        <w:spacing w:after="80" w:line="276"/>
      </w:pPr>
      <w:r>
        <w:rPr>
          <w:rFonts w:ascii="Arial" w:cs="Arial" w:eastAsia="Arial" w:hAnsi="Arial"/>
          <w:b/>
          <w:bCs/>
          <w:color w:val="333333"/>
          <w:sz w:val="22"/>
          <w:szCs w:val="22"/>
        </w:rPr>
        <w:t xml:space="preserve">Room-level: </w:t>
      </w:r>
      <w:r>
        <w:rPr>
          <w:rFonts w:ascii="Arial" w:cs="Arial" w:eastAsia="Arial" w:hAnsi="Arial"/>
          <w:color w:val="333333"/>
          <w:sz w:val="22"/>
          <w:szCs w:val="22"/>
        </w:rPr>
        <w:t xml:space="preserve">Number of cadets in a specific room by period across a semester or 8-semester sequence.</w:t>
      </w:r>
    </w:p>
    <w:p>
      <w:pPr>
        <w:pStyle w:val="ListParagraph"/>
        <w:numPr>
          <w:ilvl w:val="0"/>
          <w:numId w:val="2"/>
        </w:numPr>
        <w:spacing w:after="80" w:line="276"/>
      </w:pPr>
      <w:r>
        <w:rPr>
          <w:rFonts w:ascii="Arial" w:cs="Arial" w:eastAsia="Arial" w:hAnsi="Arial"/>
          <w:b/>
          <w:bCs/>
          <w:color w:val="333333"/>
          <w:sz w:val="22"/>
          <w:szCs w:val="22"/>
        </w:rPr>
        <w:t xml:space="preserve">Building-level: </w:t>
      </w:r>
      <w:r>
        <w:rPr>
          <w:rFonts w:ascii="Arial" w:cs="Arial" w:eastAsia="Arial" w:hAnsi="Arial"/>
          <w:color w:val="333333"/>
          <w:sz w:val="22"/>
          <w:szCs w:val="22"/>
        </w:rPr>
        <w:t xml:space="preserve">Percentage utilization of all rooms in a building by period.</w:t>
      </w:r>
    </w:p>
    <w:p>
      <w:pPr>
        <w:pStyle w:val="ListParagraph"/>
        <w:numPr>
          <w:ilvl w:val="0"/>
          <w:numId w:val="2"/>
        </w:numPr>
        <w:spacing w:after="80" w:line="276"/>
      </w:pPr>
      <w:r>
        <w:rPr>
          <w:rFonts w:ascii="Arial" w:cs="Arial" w:eastAsia="Arial" w:hAnsi="Arial"/>
          <w:b/>
          <w:bCs/>
          <w:color w:val="333333"/>
          <w:sz w:val="22"/>
          <w:szCs w:val="22"/>
        </w:rPr>
        <w:t xml:space="preserve">Type-level: </w:t>
      </w:r>
      <w:r>
        <w:rPr>
          <w:rFonts w:ascii="Arial" w:cs="Arial" w:eastAsia="Arial" w:hAnsi="Arial"/>
          <w:color w:val="333333"/>
          <w:sz w:val="22"/>
          <w:szCs w:val="22"/>
        </w:rPr>
        <w:t xml:space="preserve">Percentage capacity utilization of all labs, all lecture halls, all seminar rooms, or all SCIFs across the Academy.</w:t>
      </w:r>
    </w:p>
    <w:p>
      <w:pPr>
        <w:pStyle w:val="ListParagraph"/>
        <w:numPr>
          <w:ilvl w:val="0"/>
          <w:numId w:val="2"/>
        </w:numPr>
        <w:spacing w:after="80" w:line="276"/>
      </w:pPr>
      <w:r>
        <w:rPr>
          <w:rFonts w:ascii="Arial" w:cs="Arial" w:eastAsia="Arial" w:hAnsi="Arial"/>
          <w:b/>
          <w:bCs/>
          <w:color w:val="333333"/>
          <w:sz w:val="22"/>
          <w:szCs w:val="22"/>
        </w:rPr>
        <w:t xml:space="preserve">Instructor-level: </w:t>
      </w:r>
      <w:r>
        <w:rPr>
          <w:rFonts w:ascii="Arial" w:cs="Arial" w:eastAsia="Arial" w:hAnsi="Arial"/>
          <w:color w:val="333333"/>
          <w:sz w:val="22"/>
          <w:szCs w:val="22"/>
        </w:rPr>
        <w:t xml:space="preserve">Courses taught by a specific instructor across a semester or 8-semester sequence.</w:t>
      </w:r>
    </w:p>
    <w:p>
      <w:pPr>
        <w:pStyle w:val="ListParagraph"/>
        <w:numPr>
          <w:ilvl w:val="0"/>
          <w:numId w:val="2"/>
        </w:numPr>
        <w:spacing w:after="80" w:line="276"/>
      </w:pPr>
      <w:r>
        <w:rPr>
          <w:rFonts w:ascii="Arial" w:cs="Arial" w:eastAsia="Arial" w:hAnsi="Arial"/>
          <w:b/>
          <w:bCs/>
          <w:color w:val="333333"/>
          <w:sz w:val="22"/>
          <w:szCs w:val="22"/>
        </w:rPr>
        <w:t xml:space="preserve">Department-level: </w:t>
      </w:r>
      <w:r>
        <w:rPr>
          <w:rFonts w:ascii="Arial" w:cs="Arial" w:eastAsia="Arial" w:hAnsi="Arial"/>
          <w:color w:val="333333"/>
          <w:sz w:val="22"/>
          <w:szCs w:val="22"/>
        </w:rPr>
        <w:t xml:space="preserve">Average teaching load per instructor in a department/School; percentage of courses taught by permanent vs. rotating faculty.</w:t>
      </w:r>
    </w:p>
    <w:p>
      <w:pPr>
        <w:pStyle w:val="Heading2"/>
        <w:spacing w:before="300" w:after="160"/>
      </w:pPr>
      <w:r>
        <w:rPr>
          <w:rFonts w:ascii="Georgia" w:cs="Georgia" w:eastAsia="Georgia" w:hAnsi="Georgia"/>
          <w:b/>
          <w:bCs/>
          <w:color w:val="1B3A5C"/>
          <w:sz w:val="28"/>
          <w:szCs w:val="28"/>
        </w:rPr>
        <w:t xml:space="preserve">6.5 Reports and Dashboards</w:t>
      </w:r>
    </w:p>
    <w:p>
      <w:pPr>
        <w:spacing w:after="160" w:line="276"/>
      </w:pPr>
      <w:r>
        <w:rPr>
          <w:rFonts w:ascii="Arial" w:cs="Arial" w:eastAsia="Arial" w:hAnsi="Arial"/>
          <w:color w:val="333333"/>
          <w:sz w:val="22"/>
          <w:szCs w:val="22"/>
        </w:rPr>
        <w:t xml:space="preserve">The system provides a comprehensive reporting suite, with all reports exportable to PDF, Excel, and PowerPoint formats.</w:t>
      </w:r>
    </w:p>
    <w:p>
      <w:pPr>
        <w:pStyle w:val="Heading3"/>
        <w:spacing w:before="240" w:after="120"/>
      </w:pPr>
      <w:r>
        <w:rPr>
          <w:rFonts w:ascii="Georgia" w:cs="Georgia" w:eastAsia="Georgia" w:hAnsi="Georgia"/>
          <w:b/>
          <w:bCs/>
          <w:color w:val="2E75B6"/>
          <w:sz w:val="24"/>
          <w:szCs w:val="24"/>
        </w:rPr>
        <w:t xml:space="preserve">6.5.1 Standard Reports</w:t>
      </w:r>
    </w:p>
    <w:p>
      <w:pPr>
        <w:pStyle w:val="ListParagraph"/>
        <w:numPr>
          <w:ilvl w:val="0"/>
          <w:numId w:val="2"/>
        </w:numPr>
        <w:spacing w:after="80" w:line="276"/>
      </w:pPr>
      <w:r>
        <w:rPr>
          <w:rFonts w:ascii="Arial" w:cs="Arial" w:eastAsia="Arial" w:hAnsi="Arial"/>
          <w:color w:val="333333"/>
          <w:sz w:val="22"/>
          <w:szCs w:val="22"/>
        </w:rPr>
        <w:t xml:space="preserve">Core Curriculum Requirements Map: Requirement → courses → enrollment projections.</w:t>
      </w:r>
    </w:p>
    <w:p>
      <w:pPr>
        <w:pStyle w:val="ListParagraph"/>
        <w:numPr>
          <w:ilvl w:val="0"/>
          <w:numId w:val="2"/>
        </w:numPr>
        <w:spacing w:after="80" w:line="276"/>
      </w:pPr>
      <w:r>
        <w:rPr>
          <w:rFonts w:ascii="Arial" w:cs="Arial" w:eastAsia="Arial" w:hAnsi="Arial"/>
          <w:color w:val="333333"/>
          <w:sz w:val="22"/>
          <w:szCs w:val="22"/>
        </w:rPr>
        <w:t xml:space="preserve">Major Requirements Audit: For each major, requirements met, courses staffed, sections sufficient.</w:t>
      </w:r>
    </w:p>
    <w:p>
      <w:pPr>
        <w:pStyle w:val="ListParagraph"/>
        <w:numPr>
          <w:ilvl w:val="0"/>
          <w:numId w:val="2"/>
        </w:numPr>
        <w:spacing w:after="80" w:line="276"/>
      </w:pPr>
      <w:r>
        <w:rPr>
          <w:rFonts w:ascii="Arial" w:cs="Arial" w:eastAsia="Arial" w:hAnsi="Arial"/>
          <w:color w:val="333333"/>
          <w:sz w:val="22"/>
          <w:szCs w:val="22"/>
        </w:rPr>
        <w:t xml:space="preserve">Instructor Loading Report: By department/School, courses taught, sections, student contact hours.</w:t>
      </w:r>
    </w:p>
    <w:p>
      <w:pPr>
        <w:pStyle w:val="ListParagraph"/>
        <w:numPr>
          <w:ilvl w:val="0"/>
          <w:numId w:val="2"/>
        </w:numPr>
        <w:spacing w:after="80" w:line="276"/>
      </w:pPr>
      <w:r>
        <w:rPr>
          <w:rFonts w:ascii="Arial" w:cs="Arial" w:eastAsia="Arial" w:hAnsi="Arial"/>
          <w:color w:val="333333"/>
          <w:sz w:val="22"/>
          <w:szCs w:val="22"/>
        </w:rPr>
        <w:t xml:space="preserve">Classroom Utilization Report: By building, room type, and period.</w:t>
      </w:r>
    </w:p>
    <w:p>
      <w:pPr>
        <w:pStyle w:val="ListParagraph"/>
        <w:numPr>
          <w:ilvl w:val="0"/>
          <w:numId w:val="2"/>
        </w:numPr>
        <w:spacing w:after="80" w:line="276"/>
      </w:pPr>
      <w:r>
        <w:rPr>
          <w:rFonts w:ascii="Arial" w:cs="Arial" w:eastAsia="Arial" w:hAnsi="Arial"/>
          <w:color w:val="333333"/>
          <w:sz w:val="22"/>
          <w:szCs w:val="22"/>
        </w:rPr>
        <w:t xml:space="preserve">Cadet Progression Report: By class year, on-track vs. at-risk vs. probation counts.</w:t>
      </w:r>
    </w:p>
    <w:p>
      <w:pPr>
        <w:pStyle w:val="ListParagraph"/>
        <w:numPr>
          <w:ilvl w:val="0"/>
          <w:numId w:val="2"/>
        </w:numPr>
        <w:spacing w:after="80" w:line="276"/>
      </w:pPr>
      <w:r>
        <w:rPr>
          <w:rFonts w:ascii="Arial" w:cs="Arial" w:eastAsia="Arial" w:hAnsi="Arial"/>
          <w:color w:val="333333"/>
          <w:sz w:val="22"/>
          <w:szCs w:val="22"/>
        </w:rPr>
        <w:t xml:space="preserve">Accreditation Compliance Report: By program, each ABET/HLC criterion mapped to current status.</w:t>
      </w:r>
    </w:p>
    <w:p>
      <w:pPr>
        <w:pStyle w:val="ListParagraph"/>
        <w:numPr>
          <w:ilvl w:val="0"/>
          <w:numId w:val="2"/>
        </w:numPr>
        <w:spacing w:after="80" w:line="276"/>
      </w:pPr>
      <w:r>
        <w:rPr>
          <w:rFonts w:ascii="Arial" w:cs="Arial" w:eastAsia="Arial" w:hAnsi="Arial"/>
          <w:color w:val="333333"/>
          <w:sz w:val="22"/>
          <w:szCs w:val="22"/>
        </w:rPr>
        <w:t xml:space="preserve">Prerequisite Chain Analysis: For any course, full upstream and downstream dependency tree.</w:t>
      </w:r>
    </w:p>
    <w:p>
      <w:pPr>
        <w:pStyle w:val="ListParagraph"/>
        <w:numPr>
          <w:ilvl w:val="0"/>
          <w:numId w:val="2"/>
        </w:numPr>
        <w:spacing w:after="80" w:line="276"/>
      </w:pPr>
      <w:r>
        <w:rPr>
          <w:rFonts w:ascii="Arial" w:cs="Arial" w:eastAsia="Arial" w:hAnsi="Arial"/>
          <w:color w:val="333333"/>
          <w:sz w:val="22"/>
          <w:szCs w:val="22"/>
        </w:rPr>
        <w:t xml:space="preserve">Comparative Analysis: Current vs. proposed curriculum with deltas in credit hours, instructor demand, room demand.</w:t>
      </w:r>
    </w:p>
    <w:p>
      <w:pPr>
        <w:pStyle w:val="ListParagraph"/>
        <w:numPr>
          <w:ilvl w:val="0"/>
          <w:numId w:val="2"/>
        </w:numPr>
        <w:spacing w:after="80" w:line="276"/>
      </w:pPr>
      <w:r>
        <w:rPr>
          <w:rFonts w:ascii="Arial" w:cs="Arial" w:eastAsia="Arial" w:hAnsi="Arial"/>
          <w:color w:val="333333"/>
          <w:sz w:val="22"/>
          <w:szCs w:val="22"/>
        </w:rPr>
        <w:t xml:space="preserve">Major Viability Report: Projected graduates per major against the 12-graduate minimum.</w:t>
      </w:r>
    </w:p>
    <w:p>
      <w:pPr>
        <w:pStyle w:val="ListParagraph"/>
        <w:numPr>
          <w:ilvl w:val="0"/>
          <w:numId w:val="2"/>
        </w:numPr>
        <w:spacing w:after="80" w:line="276"/>
      </w:pPr>
      <w:r>
        <w:rPr>
          <w:rFonts w:ascii="Arial" w:cs="Arial" w:eastAsia="Arial" w:hAnsi="Arial"/>
          <w:color w:val="333333"/>
          <w:sz w:val="22"/>
          <w:szCs w:val="22"/>
        </w:rPr>
        <w:t xml:space="preserve">AFSC Alignment Report: For each AFSC, which majors align and current enrollment in each.</w:t>
      </w:r>
    </w:p>
    <w:p>
      <w:pPr>
        <w:pStyle w:val="ListParagraph"/>
        <w:numPr>
          <w:ilvl w:val="0"/>
          <w:numId w:val="2"/>
        </w:numPr>
        <w:spacing w:after="80" w:line="276"/>
      </w:pPr>
      <w:r>
        <w:rPr>
          <w:rFonts w:ascii="Arial" w:cs="Arial" w:eastAsia="Arial" w:hAnsi="Arial"/>
          <w:color w:val="333333"/>
          <w:sz w:val="22"/>
          <w:szCs w:val="22"/>
        </w:rPr>
        <w:t xml:space="preserve">Transition Progress Report: By class year, which curriculum version they are under and their completion status.</w:t>
      </w:r>
    </w:p>
    <w:p>
      <w:pPr>
        <w:pStyle w:val="Heading3"/>
        <w:spacing w:before="240" w:after="120"/>
      </w:pPr>
      <w:r>
        <w:rPr>
          <w:rFonts w:ascii="Georgia" w:cs="Georgia" w:eastAsia="Georgia" w:hAnsi="Georgia"/>
          <w:b/>
          <w:bCs/>
          <w:color w:val="2E75B6"/>
          <w:sz w:val="24"/>
          <w:szCs w:val="24"/>
        </w:rPr>
        <w:t xml:space="preserve">6.5.2 Executive Dashboard</w:t>
      </w:r>
    </w:p>
    <w:p>
      <w:pPr>
        <w:spacing w:after="160" w:line="276"/>
      </w:pPr>
      <w:r>
        <w:rPr>
          <w:rFonts w:ascii="Arial" w:cs="Arial" w:eastAsia="Arial" w:hAnsi="Arial"/>
          <w:color w:val="333333"/>
          <w:sz w:val="22"/>
          <w:szCs w:val="22"/>
        </w:rPr>
        <w:t xml:space="preserve">A real-time summary dashboard for the Dean showing: total cadet count by class year and cohort, major distribution (current vs. historical), at-risk and probation counts, resource utilization summary (instructor loading and classroom utilization), top risk areas (cadets, courses, or majors with the highest aggregate risk scores), and a curriculum reform progress tracker (versions in development, approval status, transition status).</w:t>
      </w:r>
    </w:p>
    <w:p>
      <w:r>
        <w:br w:type="page"/>
      </w:r>
    </w:p>
    <w:p>
      <w:pPr>
        <w:pStyle w:val="Heading1"/>
        <w:spacing w:before="360" w:after="200"/>
      </w:pPr>
      <w:r>
        <w:rPr>
          <w:rFonts w:ascii="Georgia" w:cs="Georgia" w:eastAsia="Georgia" w:hAnsi="Georgia"/>
          <w:b/>
          <w:bCs/>
          <w:color w:val="1B3A5C"/>
          <w:sz w:val="36"/>
          <w:szCs w:val="36"/>
        </w:rPr>
        <w:t xml:space="preserve">7. Cross-Cutting Capabilities</w:t>
      </w:r>
    </w:p>
    <w:p>
      <w:pPr>
        <w:pStyle w:val="Heading2"/>
        <w:spacing w:before="300" w:after="160"/>
      </w:pPr>
      <w:r>
        <w:rPr>
          <w:rFonts w:ascii="Georgia" w:cs="Georgia" w:eastAsia="Georgia" w:hAnsi="Georgia"/>
          <w:b/>
          <w:bCs/>
          <w:color w:val="1B3A5C"/>
          <w:sz w:val="28"/>
          <w:szCs w:val="28"/>
        </w:rPr>
        <w:t xml:space="preserve">7.1 Permissions and Role-Based Access</w:t>
      </w:r>
    </w:p>
    <w:p>
      <w:pPr>
        <w:spacing w:after="160" w:line="276"/>
      </w:pPr>
      <w:r>
        <w:rPr>
          <w:rFonts w:ascii="Arial" w:cs="Arial" w:eastAsia="Arial" w:hAnsi="Arial"/>
          <w:color w:val="333333"/>
          <w:sz w:val="22"/>
          <w:szCs w:val="22"/>
        </w:rPr>
        <w:t xml:space="preserve">The system implements three access tiers with granular permissions:</w:t>
      </w:r>
    </w:p>
    <w:p>
      <w:pPr>
        <w:pStyle w:val="Heading3"/>
        <w:spacing w:before="240" w:after="120"/>
      </w:pPr>
      <w:r>
        <w:rPr>
          <w:rFonts w:ascii="Georgia" w:cs="Georgia" w:eastAsia="Georgia" w:hAnsi="Georgia"/>
          <w:b/>
          <w:bCs/>
          <w:color w:val="2E75B6"/>
          <w:sz w:val="24"/>
          <w:szCs w:val="24"/>
        </w:rPr>
        <w:t xml:space="preserve">7.1.1 Design Tier</w:t>
      </w:r>
    </w:p>
    <w:p>
      <w:pPr>
        <w:spacing w:after="160" w:line="276"/>
      </w:pPr>
      <w:r>
        <w:rPr>
          <w:rFonts w:ascii="Arial" w:cs="Arial" w:eastAsia="Arial" w:hAnsi="Arial"/>
          <w:color w:val="333333"/>
          <w:sz w:val="22"/>
          <w:szCs w:val="22"/>
        </w:rPr>
        <w:t xml:space="preserve">Accessible to the Dean, the Dean’s front office (approximately 5–10 users), and Permanent Professors (approximately 15–20 users). Permissions include:</w:t>
      </w:r>
    </w:p>
    <w:p>
      <w:pPr>
        <w:pStyle w:val="ListParagraph"/>
        <w:numPr>
          <w:ilvl w:val="0"/>
          <w:numId w:val="2"/>
        </w:numPr>
        <w:spacing w:after="80" w:line="276"/>
      </w:pPr>
      <w:r>
        <w:rPr>
          <w:rFonts w:ascii="Arial" w:cs="Arial" w:eastAsia="Arial" w:hAnsi="Arial"/>
          <w:color w:val="333333"/>
          <w:sz w:val="22"/>
          <w:szCs w:val="22"/>
        </w:rPr>
        <w:t xml:space="preserve">Full read/write access to the Design Studio, including curriculum versioning, course editing, requirement definition, and validation rule management.</w:t>
      </w:r>
    </w:p>
    <w:p>
      <w:pPr>
        <w:pStyle w:val="ListParagraph"/>
        <w:numPr>
          <w:ilvl w:val="0"/>
          <w:numId w:val="2"/>
        </w:numPr>
        <w:spacing w:after="80" w:line="276"/>
      </w:pPr>
      <w:r>
        <w:rPr>
          <w:rFonts w:ascii="Arial" w:cs="Arial" w:eastAsia="Arial" w:hAnsi="Arial"/>
          <w:color w:val="333333"/>
          <w:sz w:val="22"/>
          <w:szCs w:val="22"/>
        </w:rPr>
        <w:t xml:space="preserve">Full access to the Institutional View, including resource modeling, demand forecasting, Monte Carlo simulation, and all reports.</w:t>
      </w:r>
    </w:p>
    <w:p>
      <w:pPr>
        <w:pStyle w:val="ListParagraph"/>
        <w:numPr>
          <w:ilvl w:val="0"/>
          <w:numId w:val="2"/>
        </w:numPr>
        <w:spacing w:after="80" w:line="276"/>
      </w:pPr>
      <w:r>
        <w:rPr>
          <w:rFonts w:ascii="Arial" w:cs="Arial" w:eastAsia="Arial" w:hAnsi="Arial"/>
          <w:color w:val="333333"/>
          <w:sz w:val="22"/>
          <w:szCs w:val="22"/>
        </w:rPr>
        <w:t xml:space="preserve">Full access to the Advisor Dashboard for any cadet (for oversight and quality assurance).</w:t>
      </w:r>
    </w:p>
    <w:p>
      <w:pPr>
        <w:pStyle w:val="ListParagraph"/>
        <w:numPr>
          <w:ilvl w:val="0"/>
          <w:numId w:val="2"/>
        </w:numPr>
        <w:spacing w:after="80" w:line="276"/>
      </w:pPr>
      <w:r>
        <w:rPr>
          <w:rFonts w:ascii="Arial" w:cs="Arial" w:eastAsia="Arial" w:hAnsi="Arial"/>
          <w:color w:val="333333"/>
          <w:sz w:val="22"/>
          <w:szCs w:val="22"/>
        </w:rPr>
        <w:t xml:space="preserve">Administrative permissions: user management, system configuration, data import/export.</w:t>
      </w:r>
    </w:p>
    <w:p>
      <w:pPr>
        <w:pStyle w:val="Heading3"/>
        <w:spacing w:before="240" w:after="120"/>
      </w:pPr>
      <w:r>
        <w:rPr>
          <w:rFonts w:ascii="Georgia" w:cs="Georgia" w:eastAsia="Georgia" w:hAnsi="Georgia"/>
          <w:b/>
          <w:bCs/>
          <w:color w:val="2E75B6"/>
          <w:sz w:val="24"/>
          <w:szCs w:val="24"/>
        </w:rPr>
        <w:t xml:space="preserve">7.1.2 Advisor Tier</w:t>
      </w:r>
    </w:p>
    <w:p>
      <w:pPr>
        <w:spacing w:after="160" w:line="276"/>
      </w:pPr>
      <w:r>
        <w:rPr>
          <w:rFonts w:ascii="Arial" w:cs="Arial" w:eastAsia="Arial" w:hAnsi="Arial"/>
          <w:color w:val="333333"/>
          <w:sz w:val="22"/>
          <w:szCs w:val="22"/>
        </w:rPr>
        <w:t xml:space="preserve">Accessible to all ~600 faculty members. Permissions include:</w:t>
      </w:r>
    </w:p>
    <w:p>
      <w:pPr>
        <w:pStyle w:val="ListParagraph"/>
        <w:numPr>
          <w:ilvl w:val="0"/>
          <w:numId w:val="2"/>
        </w:numPr>
        <w:spacing w:after="80" w:line="276"/>
      </w:pPr>
      <w:r>
        <w:rPr>
          <w:rFonts w:ascii="Arial" w:cs="Arial" w:eastAsia="Arial" w:hAnsi="Arial"/>
          <w:color w:val="333333"/>
          <w:sz w:val="22"/>
          <w:szCs w:val="22"/>
        </w:rPr>
        <w:t xml:space="preserve">Read-only access to the active curriculum version in a simplified Design Studio view (can browse courses, requirements, and prerequisite chains but cannot edit).</w:t>
      </w:r>
    </w:p>
    <w:p>
      <w:pPr>
        <w:pStyle w:val="ListParagraph"/>
        <w:numPr>
          <w:ilvl w:val="0"/>
          <w:numId w:val="2"/>
        </w:numPr>
        <w:spacing w:after="80" w:line="276"/>
      </w:pPr>
      <w:r>
        <w:rPr>
          <w:rFonts w:ascii="Arial" w:cs="Arial" w:eastAsia="Arial" w:hAnsi="Arial"/>
          <w:color w:val="333333"/>
          <w:sz w:val="22"/>
          <w:szCs w:val="22"/>
        </w:rPr>
        <w:t xml:space="preserve">Full access to the Advisor Dashboard for their assigned advisees.</w:t>
      </w:r>
    </w:p>
    <w:p>
      <w:pPr>
        <w:pStyle w:val="ListParagraph"/>
        <w:numPr>
          <w:ilvl w:val="0"/>
          <w:numId w:val="2"/>
        </w:numPr>
        <w:spacing w:after="80" w:line="276"/>
      </w:pPr>
      <w:r>
        <w:rPr>
          <w:rFonts w:ascii="Arial" w:cs="Arial" w:eastAsia="Arial" w:hAnsi="Arial"/>
          <w:color w:val="333333"/>
          <w:sz w:val="22"/>
          <w:szCs w:val="22"/>
        </w:rPr>
        <w:t xml:space="preserve">Read-only access to the Advisor Dashboard for other cadets (for cross-advising and coordination).</w:t>
      </w:r>
    </w:p>
    <w:p>
      <w:pPr>
        <w:pStyle w:val="ListParagraph"/>
        <w:numPr>
          <w:ilvl w:val="0"/>
          <w:numId w:val="2"/>
        </w:numPr>
        <w:spacing w:after="80" w:line="276"/>
      </w:pPr>
      <w:r>
        <w:rPr>
          <w:rFonts w:ascii="Arial" w:cs="Arial" w:eastAsia="Arial" w:hAnsi="Arial"/>
          <w:color w:val="333333"/>
          <w:sz w:val="22"/>
          <w:szCs w:val="22"/>
        </w:rPr>
        <w:t xml:space="preserve">Ability to create Exploring and Tentative course plans for their advisees. Committed plans require AIC approval for major-related courses.</w:t>
      </w:r>
    </w:p>
    <w:p>
      <w:pPr>
        <w:pStyle w:val="ListParagraph"/>
        <w:numPr>
          <w:ilvl w:val="0"/>
          <w:numId w:val="2"/>
        </w:numPr>
        <w:spacing w:after="80" w:line="276"/>
      </w:pPr>
      <w:r>
        <w:rPr>
          <w:rFonts w:ascii="Arial" w:cs="Arial" w:eastAsia="Arial" w:hAnsi="Arial"/>
          <w:color w:val="333333"/>
          <w:sz w:val="22"/>
          <w:szCs w:val="22"/>
        </w:rPr>
        <w:t xml:space="preserve">Access to summary reports relevant to advising (graduation checks, course availability, risk assessments).</w:t>
      </w:r>
    </w:p>
    <w:p>
      <w:pPr>
        <w:pStyle w:val="Heading3"/>
        <w:spacing w:before="240" w:after="120"/>
      </w:pPr>
      <w:r>
        <w:rPr>
          <w:rFonts w:ascii="Georgia" w:cs="Georgia" w:eastAsia="Georgia" w:hAnsi="Georgia"/>
          <w:b/>
          <w:bCs/>
          <w:color w:val="2E75B6"/>
          <w:sz w:val="24"/>
          <w:szCs w:val="24"/>
        </w:rPr>
        <w:t xml:space="preserve">7.1.3 Sub-Permissions</w:t>
      </w:r>
    </w:p>
    <w:p>
      <w:pPr>
        <w:spacing w:after="160" w:line="276"/>
      </w:pPr>
      <w:r>
        <w:rPr>
          <w:rFonts w:ascii="Arial" w:cs="Arial" w:eastAsia="Arial" w:hAnsi="Arial"/>
          <w:color w:val="333333"/>
          <w:sz w:val="22"/>
          <w:szCs w:val="22"/>
        </w:rPr>
        <w:t xml:space="preserve">Within each tier, granular sub-permissions allow further control:</w:t>
      </w:r>
    </w:p>
    <w:p>
      <w:pPr>
        <w:pStyle w:val="ListParagraph"/>
        <w:numPr>
          <w:ilvl w:val="0"/>
          <w:numId w:val="2"/>
        </w:numPr>
        <w:spacing w:after="80" w:line="276"/>
      </w:pPr>
      <w:r>
        <w:rPr>
          <w:rFonts w:ascii="Arial" w:cs="Arial" w:eastAsia="Arial" w:hAnsi="Arial"/>
          <w:color w:val="333333"/>
          <w:sz w:val="22"/>
          <w:szCs w:val="22"/>
        </w:rPr>
        <w:t xml:space="preserve">Permanent Professors can only edit courses, requirements, and resources within their School/department.</w:t>
      </w:r>
    </w:p>
    <w:p>
      <w:pPr>
        <w:pStyle w:val="ListParagraph"/>
        <w:numPr>
          <w:ilvl w:val="0"/>
          <w:numId w:val="2"/>
        </w:numPr>
        <w:spacing w:after="80" w:line="276"/>
      </w:pPr>
      <w:r>
        <w:rPr>
          <w:rFonts w:ascii="Arial" w:cs="Arial" w:eastAsia="Arial" w:hAnsi="Arial"/>
          <w:color w:val="333333"/>
          <w:sz w:val="22"/>
          <w:szCs w:val="22"/>
        </w:rPr>
        <w:t xml:space="preserve">AICs can commit course plans for cadets within their major (delegated from the Design tier).</w:t>
      </w:r>
    </w:p>
    <w:p>
      <w:pPr>
        <w:pStyle w:val="ListParagraph"/>
        <w:numPr>
          <w:ilvl w:val="0"/>
          <w:numId w:val="2"/>
        </w:numPr>
        <w:spacing w:after="80" w:line="276"/>
      </w:pPr>
      <w:r>
        <w:rPr>
          <w:rFonts w:ascii="Arial" w:cs="Arial" w:eastAsia="Arial" w:hAnsi="Arial"/>
          <w:color w:val="333333"/>
          <w:sz w:val="22"/>
          <w:szCs w:val="22"/>
        </w:rPr>
        <w:t xml:space="preserve">Fourth-class advisors can access only their squadron’s fourth-class cadets.</w:t>
      </w:r>
    </w:p>
    <w:p>
      <w:pPr>
        <w:pStyle w:val="Heading2"/>
        <w:spacing w:before="300" w:after="160"/>
      </w:pPr>
      <w:r>
        <w:rPr>
          <w:rFonts w:ascii="Georgia" w:cs="Georgia" w:eastAsia="Georgia" w:hAnsi="Georgia"/>
          <w:b/>
          <w:bCs/>
          <w:color w:val="1B3A5C"/>
          <w:sz w:val="28"/>
          <w:szCs w:val="28"/>
        </w:rPr>
        <w:t xml:space="preserve">7.2 Bulk Operations</w:t>
      </w:r>
    </w:p>
    <w:p>
      <w:pPr>
        <w:spacing w:after="160" w:line="276"/>
      </w:pPr>
      <w:r>
        <w:rPr>
          <w:rFonts w:ascii="Arial" w:cs="Arial" w:eastAsia="Arial" w:hAnsi="Arial"/>
          <w:color w:val="333333"/>
          <w:sz w:val="22"/>
          <w:szCs w:val="22"/>
        </w:rPr>
        <w:t xml:space="preserve">For large-scale curriculum changes, the system supports bulk operations:</w:t>
      </w:r>
    </w:p>
    <w:p>
      <w:pPr>
        <w:pStyle w:val="ListParagraph"/>
        <w:numPr>
          <w:ilvl w:val="0"/>
          <w:numId w:val="2"/>
        </w:numPr>
        <w:spacing w:after="80" w:line="276"/>
      </w:pPr>
      <w:r>
        <w:rPr>
          <w:rFonts w:ascii="Arial" w:cs="Arial" w:eastAsia="Arial" w:hAnsi="Arial"/>
          <w:color w:val="333333"/>
          <w:sz w:val="22"/>
          <w:szCs w:val="22"/>
        </w:rPr>
        <w:t xml:space="preserve">CSV/Excel import of course definitions, requirements mappings, instructor qualifications, and classroom inventories.</w:t>
      </w:r>
    </w:p>
    <w:p>
      <w:pPr>
        <w:pStyle w:val="ListParagraph"/>
        <w:numPr>
          <w:ilvl w:val="0"/>
          <w:numId w:val="2"/>
        </w:numPr>
        <w:spacing w:after="80" w:line="276"/>
      </w:pPr>
      <w:r>
        <w:rPr>
          <w:rFonts w:ascii="Arial" w:cs="Arial" w:eastAsia="Arial" w:hAnsi="Arial"/>
          <w:color w:val="333333"/>
          <w:sz w:val="22"/>
          <w:szCs w:val="22"/>
        </w:rPr>
        <w:t xml:space="preserve">Batch course attribute modification (e.g., reassign all courses from “Department of English and Fine Arts” to “School of Humanities”).</w:t>
      </w:r>
    </w:p>
    <w:p>
      <w:pPr>
        <w:pStyle w:val="ListParagraph"/>
        <w:numPr>
          <w:ilvl w:val="0"/>
          <w:numId w:val="2"/>
        </w:numPr>
        <w:spacing w:after="80" w:line="276"/>
      </w:pPr>
      <w:r>
        <w:rPr>
          <w:rFonts w:ascii="Arial" w:cs="Arial" w:eastAsia="Arial" w:hAnsi="Arial"/>
          <w:color w:val="333333"/>
          <w:sz w:val="22"/>
          <w:szCs w:val="22"/>
        </w:rPr>
        <w:t xml:space="preserve">Batch prerequisite chain reconfiguration (e.g., when an integrated course replaces two separate courses, automatically update all downstream prerequisite references).</w:t>
      </w:r>
    </w:p>
    <w:p>
      <w:pPr>
        <w:pStyle w:val="ListParagraph"/>
        <w:numPr>
          <w:ilvl w:val="0"/>
          <w:numId w:val="2"/>
        </w:numPr>
        <w:spacing w:after="80" w:line="276"/>
      </w:pPr>
      <w:r>
        <w:rPr>
          <w:rFonts w:ascii="Arial" w:cs="Arial" w:eastAsia="Arial" w:hAnsi="Arial"/>
          <w:color w:val="333333"/>
          <w:sz w:val="22"/>
          <w:szCs w:val="22"/>
        </w:rPr>
        <w:t xml:space="preserve">Batch cadet import for initializing the system from existing COMPASS data exports.</w:t>
      </w:r>
    </w:p>
    <w:p>
      <w:pPr>
        <w:pStyle w:val="ListParagraph"/>
        <w:numPr>
          <w:ilvl w:val="0"/>
          <w:numId w:val="2"/>
        </w:numPr>
        <w:spacing w:after="80" w:line="276"/>
      </w:pPr>
      <w:r>
        <w:rPr>
          <w:rFonts w:ascii="Arial" w:cs="Arial" w:eastAsia="Arial" w:hAnsi="Arial"/>
          <w:color w:val="333333"/>
          <w:sz w:val="22"/>
          <w:szCs w:val="22"/>
        </w:rPr>
        <w:t xml:space="preserve">Export any view or report to Excel, PDF, or PowerPoint.</w:t>
      </w:r>
    </w:p>
    <w:p>
      <w:pPr>
        <w:pStyle w:val="Heading2"/>
        <w:spacing w:before="300" w:after="160"/>
      </w:pPr>
      <w:r>
        <w:rPr>
          <w:rFonts w:ascii="Georgia" w:cs="Georgia" w:eastAsia="Georgia" w:hAnsi="Georgia"/>
          <w:b/>
          <w:bCs/>
          <w:color w:val="1B3A5C"/>
          <w:sz w:val="28"/>
          <w:szCs w:val="28"/>
        </w:rPr>
        <w:t xml:space="preserve">7.3 Communication and Collaboration</w:t>
      </w:r>
    </w:p>
    <w:p>
      <w:pPr>
        <w:pStyle w:val="ListParagraph"/>
        <w:numPr>
          <w:ilvl w:val="0"/>
          <w:numId w:val="2"/>
        </w:numPr>
        <w:spacing w:after="80" w:line="276"/>
      </w:pPr>
      <w:r>
        <w:rPr>
          <w:rFonts w:ascii="Arial" w:cs="Arial" w:eastAsia="Arial" w:hAnsi="Arial"/>
          <w:color w:val="333333"/>
          <w:sz w:val="22"/>
          <w:szCs w:val="22"/>
        </w:rPr>
        <w:t xml:space="preserve">Change Request Workflow: Faculty propose curriculum changes through a structured form. Proposals are routed to the appropriate approver (Department Head → Permanent Professor → Dean) with notification at each step.</w:t>
      </w:r>
    </w:p>
    <w:p>
      <w:pPr>
        <w:pStyle w:val="ListParagraph"/>
        <w:numPr>
          <w:ilvl w:val="0"/>
          <w:numId w:val="2"/>
        </w:numPr>
        <w:spacing w:after="80" w:line="276"/>
      </w:pPr>
      <w:r>
        <w:rPr>
          <w:rFonts w:ascii="Arial" w:cs="Arial" w:eastAsia="Arial" w:hAnsi="Arial"/>
          <w:color w:val="333333"/>
          <w:sz w:val="22"/>
          <w:szCs w:val="22"/>
        </w:rPr>
        <w:t xml:space="preserve">Impact Assessment Export: Generate briefing-ready reports showing how a proposed change affects instructor demand, classroom utilization, major feasibility, and accreditation compliance.</w:t>
      </w:r>
    </w:p>
    <w:p>
      <w:pPr>
        <w:pStyle w:val="ListParagraph"/>
        <w:numPr>
          <w:ilvl w:val="0"/>
          <w:numId w:val="2"/>
        </w:numPr>
        <w:spacing w:after="80" w:line="276"/>
      </w:pPr>
      <w:r>
        <w:rPr>
          <w:rFonts w:ascii="Arial" w:cs="Arial" w:eastAsia="Arial" w:hAnsi="Arial"/>
          <w:color w:val="333333"/>
          <w:sz w:val="22"/>
          <w:szCs w:val="22"/>
        </w:rPr>
        <w:t xml:space="preserve">Annotations: Users can attach comments to any entity (course, requirement, curriculum version) for asynchronous collaboration.</w:t>
      </w:r>
    </w:p>
    <w:p>
      <w:pPr>
        <w:pStyle w:val="ListParagraph"/>
        <w:numPr>
          <w:ilvl w:val="0"/>
          <w:numId w:val="2"/>
        </w:numPr>
        <w:spacing w:after="80" w:line="276"/>
      </w:pPr>
      <w:r>
        <w:rPr>
          <w:rFonts w:ascii="Arial" w:cs="Arial" w:eastAsia="Arial" w:hAnsi="Arial"/>
          <w:color w:val="333333"/>
          <w:sz w:val="22"/>
          <w:szCs w:val="22"/>
        </w:rPr>
        <w:t xml:space="preserve">Notification System: Email and in-app notifications for assigned reviews, approaching deadlines, capacity alerts, and at-risk cadet warnings.</w:t>
      </w:r>
    </w:p>
    <w:p>
      <w:pPr>
        <w:pStyle w:val="Heading2"/>
        <w:spacing w:before="300" w:after="160"/>
      </w:pPr>
      <w:r>
        <w:rPr>
          <w:rFonts w:ascii="Georgia" w:cs="Georgia" w:eastAsia="Georgia" w:hAnsi="Georgia"/>
          <w:b/>
          <w:bCs/>
          <w:color w:val="1B3A5C"/>
          <w:sz w:val="28"/>
          <w:szCs w:val="28"/>
        </w:rPr>
        <w:t xml:space="preserve">7.4 AFSC/SFSC Alignment</w:t>
      </w:r>
    </w:p>
    <w:p>
      <w:pPr>
        <w:spacing w:after="160" w:line="276"/>
      </w:pPr>
      <w:r>
        <w:rPr>
          <w:rFonts w:ascii="Arial" w:cs="Arial" w:eastAsia="Arial" w:hAnsi="Arial"/>
          <w:color w:val="333333"/>
          <w:sz w:val="22"/>
          <w:szCs w:val="22"/>
        </w:rPr>
        <w:t xml:space="preserve">The system includes a database of Air Force Specialty Codes (AFSCs) and Space Force Specialty Codes (SFSCs) and their relationship to USAFA majors. For each AFSC/SFSC, the system records whether each major is Required, Desired, or Permitted. This data feeds into:</w:t>
      </w:r>
    </w:p>
    <w:p>
      <w:pPr>
        <w:pStyle w:val="ListParagraph"/>
        <w:numPr>
          <w:ilvl w:val="0"/>
          <w:numId w:val="2"/>
        </w:numPr>
        <w:spacing w:after="80" w:line="276"/>
      </w:pPr>
      <w:r>
        <w:rPr>
          <w:rFonts w:ascii="Arial" w:cs="Arial" w:eastAsia="Arial" w:hAnsi="Arial"/>
          <w:color w:val="333333"/>
          <w:sz w:val="22"/>
          <w:szCs w:val="22"/>
        </w:rPr>
        <w:t xml:space="preserve">The Advisor Dashboard: Given a cadet’s desired AFSC, highlight which majors are compatible and rank alternatives by alignment strength.</w:t>
      </w:r>
    </w:p>
    <w:p>
      <w:pPr>
        <w:pStyle w:val="ListParagraph"/>
        <w:numPr>
          <w:ilvl w:val="0"/>
          <w:numId w:val="2"/>
        </w:numPr>
        <w:spacing w:after="80" w:line="276"/>
      </w:pPr>
      <w:r>
        <w:rPr>
          <w:rFonts w:ascii="Arial" w:cs="Arial" w:eastAsia="Arial" w:hAnsi="Arial"/>
          <w:color w:val="333333"/>
          <w:sz w:val="22"/>
          <w:szCs w:val="22"/>
        </w:rPr>
        <w:t xml:space="preserve">The Institutional View: Report on the alignment between current major enrollment distributions and projected AFSC demand from the Air Force Personnel Center.</w:t>
      </w:r>
    </w:p>
    <w:p>
      <w:pPr>
        <w:pStyle w:val="ListParagraph"/>
        <w:numPr>
          <w:ilvl w:val="0"/>
          <w:numId w:val="2"/>
        </w:numPr>
        <w:spacing w:after="80" w:line="276"/>
      </w:pPr>
      <w:r>
        <w:rPr>
          <w:rFonts w:ascii="Arial" w:cs="Arial" w:eastAsia="Arial" w:hAnsi="Arial"/>
          <w:color w:val="333333"/>
          <w:sz w:val="22"/>
          <w:szCs w:val="22"/>
        </w:rPr>
        <w:t xml:space="preserve">The Design Studio: When modifying a major’s requirements, flag any changes that could affect AFSC alignment.</w:t>
      </w:r>
    </w:p>
    <w:p>
      <w:pPr>
        <w:pStyle w:val="Heading2"/>
        <w:spacing w:before="300" w:after="160"/>
      </w:pPr>
      <w:r>
        <w:rPr>
          <w:rFonts w:ascii="Georgia" w:cs="Georgia" w:eastAsia="Georgia" w:hAnsi="Georgia"/>
          <w:b/>
          <w:bCs/>
          <w:color w:val="1B3A5C"/>
          <w:sz w:val="28"/>
          <w:szCs w:val="28"/>
        </w:rPr>
        <w:t xml:space="preserve">7.5 Summer Academic Course Planning</w:t>
      </w:r>
    </w:p>
    <w:p>
      <w:pPr>
        <w:spacing w:after="160" w:line="276"/>
      </w:pPr>
      <w:r>
        <w:rPr>
          <w:rFonts w:ascii="Arial" w:cs="Arial" w:eastAsia="Arial" w:hAnsi="Arial"/>
          <w:color w:val="333333"/>
          <w:sz w:val="22"/>
          <w:szCs w:val="22"/>
        </w:rPr>
        <w:t xml:space="preserve">The system models summer academic terms as distinct scheduling contexts with their own constraints:</w:t>
      </w:r>
    </w:p>
    <w:p>
      <w:pPr>
        <w:pStyle w:val="ListParagraph"/>
        <w:numPr>
          <w:ilvl w:val="0"/>
          <w:numId w:val="2"/>
        </w:numPr>
        <w:spacing w:after="80" w:line="276"/>
      </w:pPr>
      <w:r>
        <w:rPr>
          <w:rFonts w:ascii="Arial" w:cs="Arial" w:eastAsia="Arial" w:hAnsi="Arial"/>
          <w:color w:val="333333"/>
          <w:sz w:val="22"/>
          <w:szCs w:val="22"/>
        </w:rPr>
        <w:t xml:space="preserve">Compressed timeline (typically 5–6 weeks vs. 18 weeks for fall/spring).</w:t>
      </w:r>
    </w:p>
    <w:p>
      <w:pPr>
        <w:pStyle w:val="ListParagraph"/>
        <w:numPr>
          <w:ilvl w:val="0"/>
          <w:numId w:val="2"/>
        </w:numPr>
        <w:spacing w:after="80" w:line="276"/>
      </w:pPr>
      <w:r>
        <w:rPr>
          <w:rFonts w:ascii="Arial" w:cs="Arial" w:eastAsia="Arial" w:hAnsi="Arial"/>
          <w:color w:val="333333"/>
          <w:sz w:val="22"/>
          <w:szCs w:val="22"/>
        </w:rPr>
        <w:t xml:space="preserve">Different instructor availability (many faculty on leave or at professional development).</w:t>
      </w:r>
    </w:p>
    <w:p>
      <w:pPr>
        <w:pStyle w:val="ListParagraph"/>
        <w:numPr>
          <w:ilvl w:val="0"/>
          <w:numId w:val="2"/>
        </w:numPr>
        <w:spacing w:after="80" w:line="276"/>
      </w:pPr>
      <w:r>
        <w:rPr>
          <w:rFonts w:ascii="Arial" w:cs="Arial" w:eastAsia="Arial" w:hAnsi="Arial"/>
          <w:color w:val="333333"/>
          <w:sz w:val="22"/>
          <w:szCs w:val="22"/>
        </w:rPr>
        <w:t xml:space="preserve">Reduced classroom availability (facilities maintenance, summer programs competing for space).</w:t>
      </w:r>
    </w:p>
    <w:p>
      <w:pPr>
        <w:pStyle w:val="ListParagraph"/>
        <w:numPr>
          <w:ilvl w:val="0"/>
          <w:numId w:val="2"/>
        </w:numPr>
        <w:spacing w:after="80" w:line="276"/>
      </w:pPr>
      <w:r>
        <w:rPr>
          <w:rFonts w:ascii="Arial" w:cs="Arial" w:eastAsia="Arial" w:hAnsi="Arial"/>
          <w:color w:val="333333"/>
          <w:sz w:val="22"/>
          <w:szCs w:val="22"/>
        </w:rPr>
        <w:t xml:space="preserve">Limited course offerings (only a subset of courses are offered in summer).</w:t>
      </w:r>
    </w:p>
    <w:p>
      <w:pPr>
        <w:spacing w:after="160" w:line="276"/>
      </w:pPr>
      <w:r>
        <w:rPr>
          <w:rFonts w:ascii="Arial" w:cs="Arial" w:eastAsia="Arial" w:hAnsi="Arial"/>
          <w:color w:val="333333"/>
          <w:sz w:val="22"/>
          <w:szCs w:val="22"/>
        </w:rPr>
        <w:t xml:space="preserve">The advisor what-if planner integrates summer courses as an option for retakes, acceleration, and catch-up. The demand forecasting engine includes summer demand in its projections.</w:t>
      </w:r>
    </w:p>
    <w:p>
      <w:pPr>
        <w:pStyle w:val="Heading2"/>
        <w:spacing w:before="300" w:after="160"/>
      </w:pPr>
      <w:r>
        <w:rPr>
          <w:rFonts w:ascii="Georgia" w:cs="Georgia" w:eastAsia="Georgia" w:hAnsi="Georgia"/>
          <w:b/>
          <w:bCs/>
          <w:color w:val="1B3A5C"/>
          <w:sz w:val="28"/>
          <w:szCs w:val="28"/>
        </w:rPr>
        <w:t xml:space="preserve">7.6 Curriculum Simulation / War-Gaming Mode</w:t>
      </w:r>
    </w:p>
    <w:p>
      <w:pPr>
        <w:spacing w:after="160" w:line="276"/>
      </w:pPr>
      <w:r>
        <w:rPr>
          <w:rFonts w:ascii="Arial" w:cs="Arial" w:eastAsia="Arial" w:hAnsi="Arial"/>
          <w:color w:val="333333"/>
          <w:sz w:val="22"/>
          <w:szCs w:val="22"/>
        </w:rPr>
        <w:t xml:space="preserve">A specialized simulation mode allows leadership to run a deterministic forward simulation of a full 4-year cohort flowing through a proposed curriculum. Unlike Monte Carlo (which randomizes), this mode uses configurable assumptions:</w:t>
      </w:r>
    </w:p>
    <w:p>
      <w:pPr>
        <w:pStyle w:val="ListParagraph"/>
        <w:numPr>
          <w:ilvl w:val="0"/>
          <w:numId w:val="2"/>
        </w:numPr>
        <w:spacing w:after="80" w:line="276"/>
      </w:pPr>
      <w:r>
        <w:rPr>
          <w:rFonts w:ascii="Arial" w:cs="Arial" w:eastAsia="Arial" w:hAnsi="Arial"/>
          <w:color w:val="333333"/>
          <w:sz w:val="22"/>
          <w:szCs w:val="22"/>
        </w:rPr>
        <w:t xml:space="preserve">Entering class profile: size, validation credit distribution, projected major declarations.</w:t>
      </w:r>
    </w:p>
    <w:p>
      <w:pPr>
        <w:pStyle w:val="ListParagraph"/>
        <w:numPr>
          <w:ilvl w:val="0"/>
          <w:numId w:val="2"/>
        </w:numPr>
        <w:spacing w:after="80" w:line="276"/>
      </w:pPr>
      <w:r>
        <w:rPr>
          <w:rFonts w:ascii="Arial" w:cs="Arial" w:eastAsia="Arial" w:hAnsi="Arial"/>
          <w:color w:val="333333"/>
          <w:sz w:val="22"/>
          <w:szCs w:val="22"/>
        </w:rPr>
        <w:t xml:space="preserve">Performance assumptions: fixed pass/fail rates by course (based on historical data or adjustable estimates for new courses).</w:t>
      </w:r>
    </w:p>
    <w:p>
      <w:pPr>
        <w:pStyle w:val="ListParagraph"/>
        <w:numPr>
          <w:ilvl w:val="0"/>
          <w:numId w:val="2"/>
        </w:numPr>
        <w:spacing w:after="80" w:line="276"/>
      </w:pPr>
      <w:r>
        <w:rPr>
          <w:rFonts w:ascii="Arial" w:cs="Arial" w:eastAsia="Arial" w:hAnsi="Arial"/>
          <w:color w:val="333333"/>
          <w:sz w:val="22"/>
          <w:szCs w:val="22"/>
        </w:rPr>
        <w:t xml:space="preserve">Resource assumptions: fixed instructor and classroom counts.</w:t>
      </w:r>
    </w:p>
    <w:p>
      <w:pPr>
        <w:spacing w:after="160" w:line="276"/>
      </w:pPr>
      <w:r>
        <w:rPr>
          <w:rFonts w:ascii="Arial" w:cs="Arial" w:eastAsia="Arial" w:hAnsi="Arial"/>
          <w:color w:val="333333"/>
          <w:sz w:val="22"/>
          <w:szCs w:val="22"/>
        </w:rPr>
        <w:t xml:space="preserve">The simulation outputs year-by-year resource demand curves, identifying the semesters with peak demand and the specific bottleneck courses, instructors, or classrooms. This enables leadership to war-game different implementation timelines and phasing strategies before committing.</w:t>
      </w:r>
    </w:p>
    <w:p>
      <w:r>
        <w:br w:type="page"/>
      </w:r>
    </w:p>
    <w:p>
      <w:pPr>
        <w:spacing w:before="200" w:after="100"/>
      </w:pPr>
      <w:r>
        <w:rPr>
          <w:rFonts w:ascii="Georgia" w:cs="Georgia" w:eastAsia="Georgia" w:hAnsi="Georgia"/>
          <w:b/>
          <w:bCs/>
          <w:color w:val="1B3A5C"/>
          <w:sz w:val="40"/>
          <w:szCs w:val="40"/>
        </w:rPr>
        <w:t xml:space="preserve">PART II: PHASED IMPLEMENTATION PLAN</w:t>
      </w:r>
    </w:p>
    <w:p>
      <w:pPr>
        <w:pBdr>
          <w:bottom w:val="single" w:color="2E75B6" w:sz="4" w:space="1"/>
        </w:pBdr>
        <w:spacing w:before="200" w:after="200"/>
      </w:pPr>
    </w:p>
    <w:p>
      <w:pPr>
        <w:pStyle w:val="Heading1"/>
        <w:spacing w:before="360" w:after="200"/>
      </w:pPr>
      <w:r>
        <w:rPr>
          <w:rFonts w:ascii="Georgia" w:cs="Georgia" w:eastAsia="Georgia" w:hAnsi="Georgia"/>
          <w:b/>
          <w:bCs/>
          <w:color w:val="1B3A5C"/>
          <w:sz w:val="36"/>
          <w:szCs w:val="36"/>
        </w:rPr>
        <w:t xml:space="preserve">8. Implementation Strategy</w:t>
      </w:r>
    </w:p>
    <w:p>
      <w:pPr>
        <w:pStyle w:val="Heading2"/>
        <w:spacing w:before="300" w:after="160"/>
      </w:pPr>
      <w:r>
        <w:rPr>
          <w:rFonts w:ascii="Georgia" w:cs="Georgia" w:eastAsia="Georgia" w:hAnsi="Georgia"/>
          <w:b/>
          <w:bCs/>
          <w:color w:val="1B3A5C"/>
          <w:sz w:val="28"/>
          <w:szCs w:val="28"/>
        </w:rPr>
        <w:t xml:space="preserve">8.1 Guiding Principles</w:t>
      </w:r>
    </w:p>
    <w:p>
      <w:pPr>
        <w:pStyle w:val="ListParagraph"/>
        <w:numPr>
          <w:ilvl w:val="0"/>
          <w:numId w:val="3"/>
        </w:numPr>
        <w:spacing w:after="80" w:line="276"/>
      </w:pPr>
      <w:r>
        <w:rPr>
          <w:rFonts w:ascii="Arial" w:cs="Arial" w:eastAsia="Arial" w:hAnsi="Arial"/>
          <w:color w:val="333333"/>
          <w:sz w:val="22"/>
          <w:szCs w:val="22"/>
        </w:rPr>
        <w:t xml:space="preserve">Deliver working software incrementally: Each phase produces usable capabilities, not just foundations.</w:t>
      </w:r>
    </w:p>
    <w:p>
      <w:pPr>
        <w:pStyle w:val="ListParagraph"/>
        <w:numPr>
          <w:ilvl w:val="0"/>
          <w:numId w:val="3"/>
        </w:numPr>
        <w:spacing w:after="80" w:line="276"/>
      </w:pPr>
      <w:r>
        <w:rPr>
          <w:rFonts w:ascii="Arial" w:cs="Arial" w:eastAsia="Arial" w:hAnsi="Arial"/>
          <w:color w:val="333333"/>
          <w:sz w:val="22"/>
          <w:szCs w:val="22"/>
        </w:rPr>
        <w:t xml:space="preserve">Start with the Design Studio: The Dean needs curriculum analysis tools immediately to support faculty working groups developing reform COAs.</w:t>
      </w:r>
    </w:p>
    <w:p>
      <w:pPr>
        <w:pStyle w:val="ListParagraph"/>
        <w:numPr>
          <w:ilvl w:val="0"/>
          <w:numId w:val="3"/>
        </w:numPr>
        <w:spacing w:after="80" w:line="276"/>
      </w:pPr>
      <w:r>
        <w:rPr>
          <w:rFonts w:ascii="Arial" w:cs="Arial" w:eastAsia="Arial" w:hAnsi="Arial"/>
          <w:color w:val="333333"/>
          <w:sz w:val="22"/>
          <w:szCs w:val="22"/>
        </w:rPr>
        <w:t xml:space="preserve">Design for COMPASS integration from day one: Even though COMPASS access is not yet available, the data model and interfaces are designed for future connection.</w:t>
      </w:r>
    </w:p>
    <w:p>
      <w:pPr>
        <w:pStyle w:val="ListParagraph"/>
        <w:numPr>
          <w:ilvl w:val="0"/>
          <w:numId w:val="3"/>
        </w:numPr>
        <w:spacing w:after="80" w:line="276"/>
      </w:pPr>
      <w:r>
        <w:rPr>
          <w:rFonts w:ascii="Arial" w:cs="Arial" w:eastAsia="Arial" w:hAnsi="Arial"/>
          <w:color w:val="333333"/>
          <w:sz w:val="22"/>
          <w:szCs w:val="22"/>
        </w:rPr>
        <w:t xml:space="preserve">Prioritize data import: The tool is useless without data. Each phase includes data loading tasks.</w:t>
      </w:r>
    </w:p>
    <w:p>
      <w:pPr>
        <w:pStyle w:val="ListParagraph"/>
        <w:numPr>
          <w:ilvl w:val="0"/>
          <w:numId w:val="3"/>
        </w:numPr>
        <w:spacing w:after="80" w:line="276"/>
      </w:pPr>
      <w:r>
        <w:rPr>
          <w:rFonts w:ascii="Arial" w:cs="Arial" w:eastAsia="Arial" w:hAnsi="Arial"/>
          <w:color w:val="333333"/>
          <w:sz w:val="22"/>
          <w:szCs w:val="22"/>
        </w:rPr>
        <w:t xml:space="preserve">Test with real data: Validation is performed against the actual COI 2025–2026 to ensure the system can represent real-world complexity.</w:t>
      </w:r>
    </w:p>
    <w:p>
      <w:pPr>
        <w:pStyle w:val="ListParagraph"/>
        <w:numPr>
          <w:ilvl w:val="0"/>
          <w:numId w:val="3"/>
        </w:numPr>
        <w:spacing w:after="80" w:line="276"/>
      </w:pPr>
      <w:r>
        <w:rPr>
          <w:rFonts w:ascii="Arial" w:cs="Arial" w:eastAsia="Arial" w:hAnsi="Arial"/>
          <w:color w:val="333333"/>
          <w:sz w:val="22"/>
          <w:szCs w:val="22"/>
        </w:rPr>
        <w:t xml:space="preserve">Build analytics capabilities last: Predictive models and Monte Carlo simulations require historical data and validated base functionality.</w:t>
      </w:r>
    </w:p>
    <w:p>
      <w:pPr>
        <w:pStyle w:val="Heading2"/>
        <w:spacing w:before="300" w:after="160"/>
      </w:pPr>
      <w:r>
        <w:rPr>
          <w:rFonts w:ascii="Georgia" w:cs="Georgia" w:eastAsia="Georgia" w:hAnsi="Georgia"/>
          <w:b/>
          <w:bCs/>
          <w:color w:val="1B3A5C"/>
          <w:sz w:val="28"/>
          <w:szCs w:val="28"/>
        </w:rPr>
        <w:t xml:space="preserve">8.2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160"/>
        <w:gridCol w:w="260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Deliverables</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Foundation &amp; Data Model</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Database schema, API framework, data import pipeline, authentication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6–8 weeks</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2</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Dean’s Design Studio</w:t>
            </w:r>
          </w:p>
        </w:tc>
        <w:tc>
          <w:tcPr>
            <w:tcW w:type="dxa" w:w="3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8-semester canvas, course editor, requirements engine, validation system, versioning</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10–14 weeks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Resource Modeling &amp; Institutional View</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Instructor/classroom management, demand forecasting, scheduling engine, standard reports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8–10 weeks</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4</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Advisor Dashboard</w:t>
            </w:r>
          </w:p>
        </w:tc>
        <w:tc>
          <w:tcPr>
            <w:tcW w:type="dxa" w:w="3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Cadet records, what-if planner, constraint solver, commit/explore workflow</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10–12 weeks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Analytics &amp; Optimization</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Predictive models, Monte Carlo engine, early warning system, simulation mode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8–10 weeks</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6</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Integration &amp; Deployment</w:t>
            </w:r>
          </w:p>
        </w:tc>
        <w:tc>
          <w:tcPr>
            <w:tcW w:type="dxa" w:w="3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COMPASS integration, hardening, performance tuning, user training, go-live</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6–8 weeks</w:t>
            </w:r>
          </w:p>
        </w:tc>
      </w:tr>
    </w:tbl>
    <w:p>
      <w:pPr>
        <w:spacing w:after="160" w:line="276"/>
      </w:pPr>
      <w:r>
        <w:rPr>
          <w:rFonts w:ascii="Arial" w:cs="Arial" w:eastAsia="Arial" w:hAnsi="Arial"/>
          <w:color w:val="333333"/>
          <w:sz w:val="22"/>
          <w:szCs w:val="22"/>
        </w:rPr>
        <w:t xml:space="preserve">Total estimated timeline: 48–62 weeks (approximately 12–15 months).</w:t>
      </w:r>
    </w:p>
    <w:p>
      <w:r>
        <w:br w:type="page"/>
      </w:r>
    </w:p>
    <w:p>
      <w:pPr>
        <w:pStyle w:val="Heading1"/>
        <w:spacing w:before="360" w:after="200"/>
      </w:pPr>
      <w:r>
        <w:rPr>
          <w:rFonts w:ascii="Georgia" w:cs="Georgia" w:eastAsia="Georgia" w:hAnsi="Georgia"/>
          <w:b/>
          <w:bCs/>
          <w:color w:val="1B3A5C"/>
          <w:sz w:val="36"/>
          <w:szCs w:val="36"/>
        </w:rPr>
        <w:t xml:space="preserve">9. Phase 1: Foundation &amp; Data Model</w:t>
      </w:r>
    </w:p>
    <w:p>
      <w:pPr>
        <w:spacing w:after="160" w:line="276"/>
      </w:pPr>
      <w:r>
        <w:rPr>
          <w:rFonts w:ascii="Arial" w:cs="Arial" w:eastAsia="Arial" w:hAnsi="Arial"/>
          <w:b/>
          <w:bCs/>
          <w:color w:val="333333"/>
          <w:sz w:val="22"/>
          <w:szCs w:val="22"/>
        </w:rPr>
        <w:t xml:space="preserve">Duration: </w:t>
      </w:r>
      <w:r>
        <w:rPr>
          <w:rFonts w:ascii="Arial" w:cs="Arial" w:eastAsia="Arial" w:hAnsi="Arial"/>
          <w:color w:val="333333"/>
          <w:sz w:val="22"/>
          <w:szCs w:val="22"/>
        </w:rPr>
        <w:t xml:space="preserve">6–8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Establish the database, API framework, authentication, and data import pipeline. Load the current COI 2025–2026 as the baseline dataset.</w:t>
      </w:r>
    </w:p>
    <w:p>
      <w:pPr>
        <w:pStyle w:val="Heading2"/>
        <w:spacing w:before="300" w:after="160"/>
      </w:pPr>
      <w:r>
        <w:rPr>
          <w:rFonts w:ascii="Georgia" w:cs="Georgia" w:eastAsia="Georgia" w:hAnsi="Georgia"/>
          <w:b/>
          <w:bCs/>
          <w:color w:val="1B3A5C"/>
          <w:sz w:val="28"/>
          <w:szCs w:val="28"/>
        </w:rPr>
        <w:t xml:space="preserve">9.1 Tasks</w:t>
      </w:r>
    </w:p>
    <w:p>
      <w:pPr>
        <w:pStyle w:val="Heading3"/>
        <w:spacing w:before="240" w:after="120"/>
      </w:pPr>
      <w:r>
        <w:rPr>
          <w:rFonts w:ascii="Georgia" w:cs="Georgia" w:eastAsia="Georgia" w:hAnsi="Georgia"/>
          <w:b/>
          <w:bCs/>
          <w:color w:val="2E75B6"/>
          <w:sz w:val="24"/>
          <w:szCs w:val="24"/>
        </w:rPr>
        <w:t xml:space="preserve">9.1.1 Database Design and Implementation (Weeks 1–3)</w:t>
      </w:r>
    </w:p>
    <w:p>
      <w:pPr>
        <w:pStyle w:val="ListParagraph"/>
        <w:numPr>
          <w:ilvl w:val="0"/>
          <w:numId w:val="2"/>
        </w:numPr>
        <w:spacing w:after="80" w:line="276"/>
      </w:pPr>
      <w:r>
        <w:rPr>
          <w:rFonts w:ascii="Arial" w:cs="Arial" w:eastAsia="Arial" w:hAnsi="Arial"/>
          <w:color w:val="333333"/>
          <w:sz w:val="22"/>
          <w:szCs w:val="22"/>
        </w:rPr>
        <w:t xml:space="preserve">Implement the complete PostgreSQL schema for all 14+ entities defined in Section 3.</w:t>
      </w:r>
    </w:p>
    <w:p>
      <w:pPr>
        <w:pStyle w:val="ListParagraph"/>
        <w:numPr>
          <w:ilvl w:val="0"/>
          <w:numId w:val="2"/>
        </w:numPr>
        <w:spacing w:after="80" w:line="276"/>
      </w:pPr>
      <w:r>
        <w:rPr>
          <w:rFonts w:ascii="Arial" w:cs="Arial" w:eastAsia="Arial" w:hAnsi="Arial"/>
          <w:color w:val="333333"/>
          <w:sz w:val="22"/>
          <w:szCs w:val="22"/>
        </w:rPr>
        <w:t xml:space="preserve">Implement UUID primary keys, foreign key constraints, indexes, and triggers.</w:t>
      </w:r>
    </w:p>
    <w:p>
      <w:pPr>
        <w:pStyle w:val="ListParagraph"/>
        <w:numPr>
          <w:ilvl w:val="0"/>
          <w:numId w:val="2"/>
        </w:numPr>
        <w:spacing w:after="80" w:line="276"/>
      </w:pPr>
      <w:r>
        <w:rPr>
          <w:rFonts w:ascii="Arial" w:cs="Arial" w:eastAsia="Arial" w:hAnsi="Arial"/>
          <w:color w:val="333333"/>
          <w:sz w:val="22"/>
          <w:szCs w:val="22"/>
        </w:rPr>
        <w:t xml:space="preserve">Implement audit trail tables (shadow tables capturing all changes with timestamps and user IDs).</w:t>
      </w:r>
    </w:p>
    <w:p>
      <w:pPr>
        <w:pStyle w:val="ListParagraph"/>
        <w:numPr>
          <w:ilvl w:val="0"/>
          <w:numId w:val="2"/>
        </w:numPr>
        <w:spacing w:after="80" w:line="276"/>
      </w:pPr>
      <w:r>
        <w:rPr>
          <w:rFonts w:ascii="Arial" w:cs="Arial" w:eastAsia="Arial" w:hAnsi="Arial"/>
          <w:color w:val="333333"/>
          <w:sz w:val="22"/>
          <w:szCs w:val="22"/>
        </w:rPr>
        <w:t xml:space="preserve">Implement curriculum version isolation (all version-scoped entities partitioned by version_id).</w:t>
      </w:r>
    </w:p>
    <w:p>
      <w:pPr>
        <w:pStyle w:val="ListParagraph"/>
        <w:numPr>
          <w:ilvl w:val="0"/>
          <w:numId w:val="2"/>
        </w:numPr>
        <w:spacing w:after="80" w:line="276"/>
      </w:pPr>
      <w:r>
        <w:rPr>
          <w:rFonts w:ascii="Arial" w:cs="Arial" w:eastAsia="Arial" w:hAnsi="Arial"/>
          <w:color w:val="333333"/>
          <w:sz w:val="22"/>
          <w:szCs w:val="22"/>
        </w:rPr>
        <w:t xml:space="preserve">Set up Redis for session management and caching.</w:t>
      </w:r>
    </w:p>
    <w:p>
      <w:pPr>
        <w:pStyle w:val="ListParagraph"/>
        <w:numPr>
          <w:ilvl w:val="0"/>
          <w:numId w:val="2"/>
        </w:numPr>
        <w:spacing w:after="80" w:line="276"/>
      </w:pPr>
      <w:r>
        <w:rPr>
          <w:rFonts w:ascii="Arial" w:cs="Arial" w:eastAsia="Arial" w:hAnsi="Arial"/>
          <w:color w:val="333333"/>
          <w:sz w:val="22"/>
          <w:szCs w:val="22"/>
        </w:rPr>
        <w:t xml:space="preserve">Create database migration framework (Alembic or equivalent) for schema evolution.</w:t>
      </w:r>
    </w:p>
    <w:p>
      <w:pPr>
        <w:pStyle w:val="Heading3"/>
        <w:spacing w:before="240" w:after="120"/>
      </w:pPr>
      <w:r>
        <w:rPr>
          <w:rFonts w:ascii="Georgia" w:cs="Georgia" w:eastAsia="Georgia" w:hAnsi="Georgia"/>
          <w:b/>
          <w:bCs/>
          <w:color w:val="2E75B6"/>
          <w:sz w:val="24"/>
          <w:szCs w:val="24"/>
        </w:rPr>
        <w:t xml:space="preserve">9.1.2 API Framework (Weeks 2–4)</w:t>
      </w:r>
    </w:p>
    <w:p>
      <w:pPr>
        <w:pStyle w:val="ListParagraph"/>
        <w:numPr>
          <w:ilvl w:val="0"/>
          <w:numId w:val="2"/>
        </w:numPr>
        <w:spacing w:after="80" w:line="276"/>
      </w:pPr>
      <w:r>
        <w:rPr>
          <w:rFonts w:ascii="Arial" w:cs="Arial" w:eastAsia="Arial" w:hAnsi="Arial"/>
          <w:color w:val="333333"/>
          <w:sz w:val="22"/>
          <w:szCs w:val="22"/>
        </w:rPr>
        <w:t xml:space="preserve">Implement FastAPI application skeleton with project structure, dependency injection, and error handling.</w:t>
      </w:r>
    </w:p>
    <w:p>
      <w:pPr>
        <w:pStyle w:val="ListParagraph"/>
        <w:numPr>
          <w:ilvl w:val="0"/>
          <w:numId w:val="2"/>
        </w:numPr>
        <w:spacing w:after="80" w:line="276"/>
      </w:pPr>
      <w:r>
        <w:rPr>
          <w:rFonts w:ascii="Arial" w:cs="Arial" w:eastAsia="Arial" w:hAnsi="Arial"/>
          <w:color w:val="333333"/>
          <w:sz w:val="22"/>
          <w:szCs w:val="22"/>
        </w:rPr>
        <w:t xml:space="preserve">Implement CRUD endpoints for all core entities (courses, requirements, programs, sections, instructors, classrooms, cadets, records).</w:t>
      </w:r>
    </w:p>
    <w:p>
      <w:pPr>
        <w:pStyle w:val="ListParagraph"/>
        <w:numPr>
          <w:ilvl w:val="0"/>
          <w:numId w:val="2"/>
        </w:numPr>
        <w:spacing w:after="80" w:line="276"/>
      </w:pPr>
      <w:r>
        <w:rPr>
          <w:rFonts w:ascii="Arial" w:cs="Arial" w:eastAsia="Arial" w:hAnsi="Arial"/>
          <w:color w:val="333333"/>
          <w:sz w:val="22"/>
          <w:szCs w:val="22"/>
        </w:rPr>
        <w:t xml:space="preserve">Implement curriculum version management endpoints (create, branch, compare, activate, archive).</w:t>
      </w:r>
    </w:p>
    <w:p>
      <w:pPr>
        <w:pStyle w:val="ListParagraph"/>
        <w:numPr>
          <w:ilvl w:val="0"/>
          <w:numId w:val="2"/>
        </w:numPr>
        <w:spacing w:after="80" w:line="276"/>
      </w:pPr>
      <w:r>
        <w:rPr>
          <w:rFonts w:ascii="Arial" w:cs="Arial" w:eastAsia="Arial" w:hAnsi="Arial"/>
          <w:color w:val="333333"/>
          <w:sz w:val="22"/>
          <w:szCs w:val="22"/>
        </w:rPr>
        <w:t xml:space="preserve">Implement query endpoints for common access patterns (courses by semester, requirements by program, prerequisites for a course, qualified instructors for a course).</w:t>
      </w:r>
    </w:p>
    <w:p>
      <w:pPr>
        <w:pStyle w:val="ListParagraph"/>
        <w:numPr>
          <w:ilvl w:val="0"/>
          <w:numId w:val="2"/>
        </w:numPr>
        <w:spacing w:after="80" w:line="276"/>
      </w:pPr>
      <w:r>
        <w:rPr>
          <w:rFonts w:ascii="Arial" w:cs="Arial" w:eastAsia="Arial" w:hAnsi="Arial"/>
          <w:color w:val="333333"/>
          <w:sz w:val="22"/>
          <w:szCs w:val="22"/>
        </w:rPr>
        <w:t xml:space="preserve">Implement pagination, filtering, and sorting for all list endpoints.</w:t>
      </w:r>
    </w:p>
    <w:p>
      <w:pPr>
        <w:pStyle w:val="ListParagraph"/>
        <w:numPr>
          <w:ilvl w:val="0"/>
          <w:numId w:val="2"/>
        </w:numPr>
        <w:spacing w:after="80" w:line="276"/>
      </w:pPr>
      <w:r>
        <w:rPr>
          <w:rFonts w:ascii="Arial" w:cs="Arial" w:eastAsia="Arial" w:hAnsi="Arial"/>
          <w:color w:val="333333"/>
          <w:sz w:val="22"/>
          <w:szCs w:val="22"/>
        </w:rPr>
        <w:t xml:space="preserve">Implement input validation with Pydantic models matching the data model specification.</w:t>
      </w:r>
    </w:p>
    <w:p>
      <w:pPr>
        <w:pStyle w:val="Heading3"/>
        <w:spacing w:before="240" w:after="120"/>
      </w:pPr>
      <w:r>
        <w:rPr>
          <w:rFonts w:ascii="Georgia" w:cs="Georgia" w:eastAsia="Georgia" w:hAnsi="Georgia"/>
          <w:b/>
          <w:bCs/>
          <w:color w:val="2E75B6"/>
          <w:sz w:val="24"/>
          <w:szCs w:val="24"/>
        </w:rPr>
        <w:t xml:space="preserve">9.1.3 Authentication and Authorization (Weeks 3–4)</w:t>
      </w:r>
    </w:p>
    <w:p>
      <w:pPr>
        <w:pStyle w:val="ListParagraph"/>
        <w:numPr>
          <w:ilvl w:val="0"/>
          <w:numId w:val="2"/>
        </w:numPr>
        <w:spacing w:after="80" w:line="276"/>
      </w:pPr>
      <w:r>
        <w:rPr>
          <w:rFonts w:ascii="Arial" w:cs="Arial" w:eastAsia="Arial" w:hAnsi="Arial"/>
          <w:color w:val="333333"/>
          <w:sz w:val="22"/>
          <w:szCs w:val="22"/>
        </w:rPr>
        <w:t xml:space="preserve">Implement user management with role-based access control (Design, Advisor tiers).</w:t>
      </w:r>
    </w:p>
    <w:p>
      <w:pPr>
        <w:pStyle w:val="ListParagraph"/>
        <w:numPr>
          <w:ilvl w:val="0"/>
          <w:numId w:val="2"/>
        </w:numPr>
        <w:spacing w:after="80" w:line="276"/>
      </w:pPr>
      <w:r>
        <w:rPr>
          <w:rFonts w:ascii="Arial" w:cs="Arial" w:eastAsia="Arial" w:hAnsi="Arial"/>
          <w:color w:val="333333"/>
          <w:sz w:val="22"/>
          <w:szCs w:val="22"/>
        </w:rPr>
        <w:t xml:space="preserve">Implement session-based authentication suitable for on-premises deployment.</w:t>
      </w:r>
    </w:p>
    <w:p>
      <w:pPr>
        <w:pStyle w:val="ListParagraph"/>
        <w:numPr>
          <w:ilvl w:val="0"/>
          <w:numId w:val="2"/>
        </w:numPr>
        <w:spacing w:after="80" w:line="276"/>
      </w:pPr>
      <w:r>
        <w:rPr>
          <w:rFonts w:ascii="Arial" w:cs="Arial" w:eastAsia="Arial" w:hAnsi="Arial"/>
          <w:color w:val="333333"/>
          <w:sz w:val="22"/>
          <w:szCs w:val="22"/>
        </w:rPr>
        <w:t xml:space="preserve">Implement permission checking middleware enforcing tier-based access to endpoints.</w:t>
      </w:r>
    </w:p>
    <w:p>
      <w:pPr>
        <w:pStyle w:val="ListParagraph"/>
        <w:numPr>
          <w:ilvl w:val="0"/>
          <w:numId w:val="2"/>
        </w:numPr>
        <w:spacing w:after="80" w:line="276"/>
      </w:pPr>
      <w:r>
        <w:rPr>
          <w:rFonts w:ascii="Arial" w:cs="Arial" w:eastAsia="Arial" w:hAnsi="Arial"/>
          <w:color w:val="333333"/>
          <w:sz w:val="22"/>
          <w:szCs w:val="22"/>
        </w:rPr>
        <w:t xml:space="preserve">Implement audit logging for all write operations.</w:t>
      </w:r>
    </w:p>
    <w:p>
      <w:pPr>
        <w:pStyle w:val="Heading3"/>
        <w:spacing w:before="240" w:after="120"/>
      </w:pPr>
      <w:r>
        <w:rPr>
          <w:rFonts w:ascii="Georgia" w:cs="Georgia" w:eastAsia="Georgia" w:hAnsi="Georgia"/>
          <w:b/>
          <w:bCs/>
          <w:color w:val="2E75B6"/>
          <w:sz w:val="24"/>
          <w:szCs w:val="24"/>
        </w:rPr>
        <w:t xml:space="preserve">9.1.4 Data Import Pipeline (Weeks 4–6)</w:t>
      </w:r>
    </w:p>
    <w:p>
      <w:pPr>
        <w:pStyle w:val="ListParagraph"/>
        <w:numPr>
          <w:ilvl w:val="0"/>
          <w:numId w:val="2"/>
        </w:numPr>
        <w:spacing w:after="80" w:line="276"/>
      </w:pPr>
      <w:r>
        <w:rPr>
          <w:rFonts w:ascii="Arial" w:cs="Arial" w:eastAsia="Arial" w:hAnsi="Arial"/>
          <w:color w:val="333333"/>
          <w:sz w:val="22"/>
          <w:szCs w:val="22"/>
        </w:rPr>
        <w:t xml:space="preserve">Develop a COI parser that extracts course definitions, prerequisites, requirements, and major definitions from structured representations of the COI 2025–2026. Given the 485-page PDF format, this will involve semi-automated extraction with manual verification.</w:t>
      </w:r>
    </w:p>
    <w:p>
      <w:pPr>
        <w:pStyle w:val="ListParagraph"/>
        <w:numPr>
          <w:ilvl w:val="0"/>
          <w:numId w:val="2"/>
        </w:numPr>
        <w:spacing w:after="80" w:line="276"/>
      </w:pPr>
      <w:r>
        <w:rPr>
          <w:rFonts w:ascii="Arial" w:cs="Arial" w:eastAsia="Arial" w:hAnsi="Arial"/>
          <w:color w:val="333333"/>
          <w:sz w:val="22"/>
          <w:szCs w:val="22"/>
        </w:rPr>
        <w:t xml:space="preserve">Implement CSV/Excel import endpoints for bulk loading courses, prerequisites, requirements, instructors, and classrooms.</w:t>
      </w:r>
    </w:p>
    <w:p>
      <w:pPr>
        <w:pStyle w:val="ListParagraph"/>
        <w:numPr>
          <w:ilvl w:val="0"/>
          <w:numId w:val="2"/>
        </w:numPr>
        <w:spacing w:after="80" w:line="276"/>
      </w:pPr>
      <w:r>
        <w:rPr>
          <w:rFonts w:ascii="Arial" w:cs="Arial" w:eastAsia="Arial" w:hAnsi="Arial"/>
          <w:color w:val="333333"/>
          <w:sz w:val="22"/>
          <w:szCs w:val="22"/>
        </w:rPr>
        <w:t xml:space="preserve">Implement data validation pipeline that checks imported data against the schema and reports errors before committing.</w:t>
      </w:r>
    </w:p>
    <w:p>
      <w:pPr>
        <w:pStyle w:val="ListParagraph"/>
        <w:numPr>
          <w:ilvl w:val="0"/>
          <w:numId w:val="2"/>
        </w:numPr>
        <w:spacing w:after="80" w:line="276"/>
      </w:pPr>
      <w:r>
        <w:rPr>
          <w:rFonts w:ascii="Arial" w:cs="Arial" w:eastAsia="Arial" w:hAnsi="Arial"/>
          <w:color w:val="333333"/>
          <w:sz w:val="22"/>
          <w:szCs w:val="22"/>
        </w:rPr>
        <w:t xml:space="preserve">Load the complete current COI as CurriculumVersion “COI 2025–2026” (ACTIVE status).</w:t>
      </w:r>
    </w:p>
    <w:p>
      <w:pPr>
        <w:pStyle w:val="ListParagraph"/>
        <w:numPr>
          <w:ilvl w:val="0"/>
          <w:numId w:val="2"/>
        </w:numPr>
        <w:spacing w:after="80" w:line="276"/>
      </w:pPr>
      <w:r>
        <w:rPr>
          <w:rFonts w:ascii="Arial" w:cs="Arial" w:eastAsia="Arial" w:hAnsi="Arial"/>
          <w:color w:val="333333"/>
          <w:sz w:val="22"/>
          <w:szCs w:val="22"/>
        </w:rPr>
        <w:t xml:space="preserve">Load instructor and classroom data from available USAFA sources (initially manual entry or spreadsheet import).</w:t>
      </w:r>
    </w:p>
    <w:p>
      <w:pPr>
        <w:pStyle w:val="Heading3"/>
        <w:spacing w:before="240" w:after="120"/>
      </w:pPr>
      <w:r>
        <w:rPr>
          <w:rFonts w:ascii="Georgia" w:cs="Georgia" w:eastAsia="Georgia" w:hAnsi="Georgia"/>
          <w:b/>
          <w:bCs/>
          <w:color w:val="2E75B6"/>
          <w:sz w:val="24"/>
          <w:szCs w:val="24"/>
        </w:rPr>
        <w:t xml:space="preserve">9.1.5 Frontend Scaffolding (Weeks 5–8)</w:t>
      </w:r>
    </w:p>
    <w:p>
      <w:pPr>
        <w:pStyle w:val="ListParagraph"/>
        <w:numPr>
          <w:ilvl w:val="0"/>
          <w:numId w:val="2"/>
        </w:numPr>
        <w:spacing w:after="80" w:line="276"/>
      </w:pPr>
      <w:r>
        <w:rPr>
          <w:rFonts w:ascii="Arial" w:cs="Arial" w:eastAsia="Arial" w:hAnsi="Arial"/>
          <w:color w:val="333333"/>
          <w:sz w:val="22"/>
          <w:szCs w:val="22"/>
        </w:rPr>
        <w:t xml:space="preserve">Initialize React application with routing, state management (React Query for server state), and component library (Ant Design).</w:t>
      </w:r>
    </w:p>
    <w:p>
      <w:pPr>
        <w:pStyle w:val="ListParagraph"/>
        <w:numPr>
          <w:ilvl w:val="0"/>
          <w:numId w:val="2"/>
        </w:numPr>
        <w:spacing w:after="80" w:line="276"/>
      </w:pPr>
      <w:r>
        <w:rPr>
          <w:rFonts w:ascii="Arial" w:cs="Arial" w:eastAsia="Arial" w:hAnsi="Arial"/>
          <w:color w:val="333333"/>
          <w:sz w:val="22"/>
          <w:szCs w:val="22"/>
        </w:rPr>
        <w:t xml:space="preserve">Implement layout shell with navigation between the three use cases.</w:t>
      </w:r>
    </w:p>
    <w:p>
      <w:pPr>
        <w:pStyle w:val="ListParagraph"/>
        <w:numPr>
          <w:ilvl w:val="0"/>
          <w:numId w:val="2"/>
        </w:numPr>
        <w:spacing w:after="80" w:line="276"/>
      </w:pPr>
      <w:r>
        <w:rPr>
          <w:rFonts w:ascii="Arial" w:cs="Arial" w:eastAsia="Arial" w:hAnsi="Arial"/>
          <w:color w:val="333333"/>
          <w:sz w:val="22"/>
          <w:szCs w:val="22"/>
        </w:rPr>
        <w:t xml:space="preserve">Implement login and session management.</w:t>
      </w:r>
    </w:p>
    <w:p>
      <w:pPr>
        <w:pStyle w:val="ListParagraph"/>
        <w:numPr>
          <w:ilvl w:val="0"/>
          <w:numId w:val="2"/>
        </w:numPr>
        <w:spacing w:after="80" w:line="276"/>
      </w:pPr>
      <w:r>
        <w:rPr>
          <w:rFonts w:ascii="Arial" w:cs="Arial" w:eastAsia="Arial" w:hAnsi="Arial"/>
          <w:color w:val="333333"/>
          <w:sz w:val="22"/>
          <w:szCs w:val="22"/>
        </w:rPr>
        <w:t xml:space="preserve">Implement basic data browsing views (course list, instructor list, classroom list) to validate the data import.</w:t>
      </w:r>
    </w:p>
    <w:p>
      <w:pPr>
        <w:pStyle w:val="Heading2"/>
        <w:spacing w:before="300" w:after="160"/>
      </w:pPr>
      <w:r>
        <w:rPr>
          <w:rFonts w:ascii="Georgia" w:cs="Georgia" w:eastAsia="Georgia" w:hAnsi="Georgia"/>
          <w:b/>
          <w:bCs/>
          <w:color w:val="1B3A5C"/>
          <w:sz w:val="28"/>
          <w:szCs w:val="28"/>
        </w:rPr>
        <w:t xml:space="preserve">9.2 Phase 1 Milestones</w:t>
      </w:r>
    </w:p>
    <w:p>
      <w:pPr>
        <w:pStyle w:val="ListParagraph"/>
        <w:numPr>
          <w:ilvl w:val="0"/>
          <w:numId w:val="2"/>
        </w:numPr>
        <w:spacing w:after="80" w:line="276"/>
      </w:pPr>
      <w:r>
        <w:rPr>
          <w:rFonts w:ascii="Arial" w:cs="Arial" w:eastAsia="Arial" w:hAnsi="Arial"/>
          <w:color w:val="333333"/>
          <w:sz w:val="22"/>
          <w:szCs w:val="22"/>
        </w:rPr>
        <w:t xml:space="preserve">M1.1: Database schema deployed and validated with test data.</w:t>
      </w:r>
    </w:p>
    <w:p>
      <w:pPr>
        <w:pStyle w:val="ListParagraph"/>
        <w:numPr>
          <w:ilvl w:val="0"/>
          <w:numId w:val="2"/>
        </w:numPr>
        <w:spacing w:after="80" w:line="276"/>
      </w:pPr>
      <w:r>
        <w:rPr>
          <w:rFonts w:ascii="Arial" w:cs="Arial" w:eastAsia="Arial" w:hAnsi="Arial"/>
          <w:color w:val="333333"/>
          <w:sz w:val="22"/>
          <w:szCs w:val="22"/>
        </w:rPr>
        <w:t xml:space="preserve">M1.2: API endpoints operational with Swagger documentation.</w:t>
      </w:r>
    </w:p>
    <w:p>
      <w:pPr>
        <w:pStyle w:val="ListParagraph"/>
        <w:numPr>
          <w:ilvl w:val="0"/>
          <w:numId w:val="2"/>
        </w:numPr>
        <w:spacing w:after="80" w:line="276"/>
      </w:pPr>
      <w:r>
        <w:rPr>
          <w:rFonts w:ascii="Arial" w:cs="Arial" w:eastAsia="Arial" w:hAnsi="Arial"/>
          <w:color w:val="333333"/>
          <w:sz w:val="22"/>
          <w:szCs w:val="22"/>
        </w:rPr>
        <w:t xml:space="preserve">M1.3: Authentication working with Design and Advisor roles.</w:t>
      </w:r>
    </w:p>
    <w:p>
      <w:pPr>
        <w:pStyle w:val="ListParagraph"/>
        <w:numPr>
          <w:ilvl w:val="0"/>
          <w:numId w:val="2"/>
        </w:numPr>
        <w:spacing w:after="80" w:line="276"/>
      </w:pPr>
      <w:r>
        <w:rPr>
          <w:rFonts w:ascii="Arial" w:cs="Arial" w:eastAsia="Arial" w:hAnsi="Arial"/>
          <w:color w:val="333333"/>
          <w:sz w:val="22"/>
          <w:szCs w:val="22"/>
        </w:rPr>
        <w:t xml:space="preserve">M1.4: Current COI 2025–2026 fully loaded and browsable through the API.</w:t>
      </w:r>
    </w:p>
    <w:p>
      <w:pPr>
        <w:pStyle w:val="ListParagraph"/>
        <w:numPr>
          <w:ilvl w:val="0"/>
          <w:numId w:val="2"/>
        </w:numPr>
        <w:spacing w:after="80" w:line="276"/>
      </w:pPr>
      <w:r>
        <w:rPr>
          <w:rFonts w:ascii="Arial" w:cs="Arial" w:eastAsia="Arial" w:hAnsi="Arial"/>
          <w:color w:val="333333"/>
          <w:sz w:val="22"/>
          <w:szCs w:val="22"/>
        </w:rPr>
        <w:t xml:space="preserve">M1.5: Frontend shell running with basic data browsing.</w:t>
      </w:r>
    </w:p>
    <w:p>
      <w:pPr>
        <w:pStyle w:val="Heading2"/>
        <w:spacing w:before="300" w:after="160"/>
      </w:pPr>
      <w:r>
        <w:rPr>
          <w:rFonts w:ascii="Georgia" w:cs="Georgia" w:eastAsia="Georgia" w:hAnsi="Georgia"/>
          <w:b/>
          <w:bCs/>
          <w:color w:val="1B3A5C"/>
          <w:sz w:val="28"/>
          <w:szCs w:val="28"/>
        </w:rPr>
        <w:t xml:space="preserve">9.3 Phase 1 Dependencies</w:t>
      </w:r>
    </w:p>
    <w:p>
      <w:pPr>
        <w:spacing w:after="160" w:line="276"/>
      </w:pPr>
      <w:r>
        <w:rPr>
          <w:rFonts w:ascii="Arial" w:cs="Arial" w:eastAsia="Arial" w:hAnsi="Arial"/>
          <w:color w:val="333333"/>
          <w:sz w:val="22"/>
          <w:szCs w:val="22"/>
        </w:rPr>
        <w:t xml:space="preserve">Access to a structured or semi-structured representation of the COI 2025–2026 data (the 485-page PDF plus any supplemental spreadsheets). Access to instructor and classroom data in any importable format. A USAFA server or development environment for deployment.</w:t>
      </w:r>
    </w:p>
    <w:p>
      <w:r>
        <w:br w:type="page"/>
      </w:r>
    </w:p>
    <w:p>
      <w:pPr>
        <w:pStyle w:val="Heading1"/>
        <w:spacing w:before="360" w:after="200"/>
      </w:pPr>
      <w:r>
        <w:rPr>
          <w:rFonts w:ascii="Georgia" w:cs="Georgia" w:eastAsia="Georgia" w:hAnsi="Georgia"/>
          <w:b/>
          <w:bCs/>
          <w:color w:val="1B3A5C"/>
          <w:sz w:val="36"/>
          <w:szCs w:val="36"/>
        </w:rPr>
        <w:t xml:space="preserve">10. Phase 2: Dean’s Design Studio</w:t>
      </w:r>
    </w:p>
    <w:p>
      <w:pPr>
        <w:spacing w:after="160" w:line="276"/>
      </w:pPr>
      <w:r>
        <w:rPr>
          <w:rFonts w:ascii="Arial" w:cs="Arial" w:eastAsia="Arial" w:hAnsi="Arial"/>
          <w:b/>
          <w:bCs/>
          <w:color w:val="333333"/>
          <w:sz w:val="22"/>
          <w:szCs w:val="22"/>
        </w:rPr>
        <w:t xml:space="preserve">Duration: </w:t>
      </w:r>
      <w:r>
        <w:rPr>
          <w:rFonts w:ascii="Arial" w:cs="Arial" w:eastAsia="Arial" w:hAnsi="Arial"/>
          <w:color w:val="333333"/>
          <w:sz w:val="22"/>
          <w:szCs w:val="22"/>
        </w:rPr>
        <w:t xml:space="preserve">10–14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Deliver the complete Design Studio with the 8-semester canvas, course detail editor, requirements engine, validation system, and curriculum versioning.</w:t>
      </w:r>
    </w:p>
    <w:p>
      <w:pPr>
        <w:pStyle w:val="Heading2"/>
        <w:spacing w:before="300" w:after="160"/>
      </w:pPr>
      <w:r>
        <w:rPr>
          <w:rFonts w:ascii="Georgia" w:cs="Georgia" w:eastAsia="Georgia" w:hAnsi="Georgia"/>
          <w:b/>
          <w:bCs/>
          <w:color w:val="1B3A5C"/>
          <w:sz w:val="28"/>
          <w:szCs w:val="28"/>
        </w:rPr>
        <w:t xml:space="preserve">10.1 Tasks</w:t>
      </w:r>
    </w:p>
    <w:p>
      <w:pPr>
        <w:pStyle w:val="Heading3"/>
        <w:spacing w:before="240" w:after="120"/>
      </w:pPr>
      <w:r>
        <w:rPr>
          <w:rFonts w:ascii="Georgia" w:cs="Georgia" w:eastAsia="Georgia" w:hAnsi="Georgia"/>
          <w:b/>
          <w:bCs/>
          <w:color w:val="2E75B6"/>
          <w:sz w:val="24"/>
          <w:szCs w:val="24"/>
        </w:rPr>
        <w:t xml:space="preserve">10.1.1 Eight-Semester Curriculum Canvas (Weeks 1–4)</w:t>
      </w:r>
    </w:p>
    <w:p>
      <w:pPr>
        <w:pStyle w:val="ListParagraph"/>
        <w:numPr>
          <w:ilvl w:val="0"/>
          <w:numId w:val="2"/>
        </w:numPr>
        <w:spacing w:after="80" w:line="276"/>
      </w:pPr>
      <w:r>
        <w:rPr>
          <w:rFonts w:ascii="Arial" w:cs="Arial" w:eastAsia="Arial" w:hAnsi="Arial"/>
          <w:color w:val="333333"/>
          <w:sz w:val="22"/>
          <w:szCs w:val="22"/>
        </w:rPr>
        <w:t xml:space="preserve">Implement the 8-column semester layout with course cards using React Flow or a custom D3.js canvas.</w:t>
      </w:r>
    </w:p>
    <w:p>
      <w:pPr>
        <w:pStyle w:val="ListParagraph"/>
        <w:numPr>
          <w:ilvl w:val="0"/>
          <w:numId w:val="2"/>
        </w:numPr>
        <w:spacing w:after="80" w:line="276"/>
      </w:pPr>
      <w:r>
        <w:rPr>
          <w:rFonts w:ascii="Arial" w:cs="Arial" w:eastAsia="Arial" w:hAnsi="Arial"/>
          <w:color w:val="333333"/>
          <w:sz w:val="22"/>
          <w:szCs w:val="22"/>
        </w:rPr>
        <w:t xml:space="preserve">Implement course card rendering with color-coding engine (user-definable schemas stored in user preferences).</w:t>
      </w:r>
    </w:p>
    <w:p>
      <w:pPr>
        <w:pStyle w:val="ListParagraph"/>
        <w:numPr>
          <w:ilvl w:val="0"/>
          <w:numId w:val="2"/>
        </w:numPr>
        <w:spacing w:after="80" w:line="276"/>
      </w:pPr>
      <w:r>
        <w:rPr>
          <w:rFonts w:ascii="Arial" w:cs="Arial" w:eastAsia="Arial" w:hAnsi="Arial"/>
          <w:color w:val="333333"/>
          <w:sz w:val="22"/>
          <w:szCs w:val="22"/>
        </w:rPr>
        <w:t xml:space="preserve">Implement credit hour totals per semester with min/max range indicators.</w:t>
      </w:r>
    </w:p>
    <w:p>
      <w:pPr>
        <w:pStyle w:val="ListParagraph"/>
        <w:numPr>
          <w:ilvl w:val="0"/>
          <w:numId w:val="2"/>
        </w:numPr>
        <w:spacing w:after="80" w:line="276"/>
      </w:pPr>
      <w:r>
        <w:rPr>
          <w:rFonts w:ascii="Arial" w:cs="Arial" w:eastAsia="Arial" w:hAnsi="Arial"/>
          <w:color w:val="333333"/>
          <w:sz w:val="22"/>
          <w:szCs w:val="22"/>
        </w:rPr>
        <w:t xml:space="preserve">Implement the five view modes: Generic Core, Major-Specific, Wing Aggregate, Cohort Transition, and Comparison.</w:t>
      </w:r>
    </w:p>
    <w:p>
      <w:pPr>
        <w:pStyle w:val="ListParagraph"/>
        <w:numPr>
          <w:ilvl w:val="0"/>
          <w:numId w:val="2"/>
        </w:numPr>
        <w:spacing w:after="80" w:line="276"/>
      </w:pPr>
      <w:r>
        <w:rPr>
          <w:rFonts w:ascii="Arial" w:cs="Arial" w:eastAsia="Arial" w:hAnsi="Arial"/>
          <w:color w:val="333333"/>
          <w:sz w:val="22"/>
          <w:szCs w:val="22"/>
        </w:rPr>
        <w:t xml:space="preserve">Implement Design Mode toggle with drag-and-drop for course cards between semesters.</w:t>
      </w:r>
    </w:p>
    <w:p>
      <w:pPr>
        <w:pStyle w:val="ListParagraph"/>
        <w:numPr>
          <w:ilvl w:val="0"/>
          <w:numId w:val="2"/>
        </w:numPr>
        <w:spacing w:after="80" w:line="276"/>
      </w:pPr>
      <w:r>
        <w:rPr>
          <w:rFonts w:ascii="Arial" w:cs="Arial" w:eastAsia="Arial" w:hAnsi="Arial"/>
          <w:color w:val="333333"/>
          <w:sz w:val="22"/>
          <w:szCs w:val="22"/>
        </w:rPr>
        <w:t xml:space="preserve">Implement add, remove, clone, and batch selection operations.</w:t>
      </w:r>
    </w:p>
    <w:p>
      <w:pPr>
        <w:pStyle w:val="ListParagraph"/>
        <w:numPr>
          <w:ilvl w:val="0"/>
          <w:numId w:val="2"/>
        </w:numPr>
        <w:spacing w:after="80" w:line="276"/>
      </w:pPr>
      <w:r>
        <w:rPr>
          <w:rFonts w:ascii="Arial" w:cs="Arial" w:eastAsia="Arial" w:hAnsi="Arial"/>
          <w:color w:val="333333"/>
          <w:sz w:val="22"/>
          <w:szCs w:val="22"/>
        </w:rPr>
        <w:t xml:space="preserve">Implement the spreadsheet import for bulk curriculum definition.</w:t>
      </w:r>
    </w:p>
    <w:p>
      <w:pPr>
        <w:pStyle w:val="Heading3"/>
        <w:spacing w:before="240" w:after="120"/>
      </w:pPr>
      <w:r>
        <w:rPr>
          <w:rFonts w:ascii="Georgia" w:cs="Georgia" w:eastAsia="Georgia" w:hAnsi="Georgia"/>
          <w:b/>
          <w:bCs/>
          <w:color w:val="2E75B6"/>
          <w:sz w:val="24"/>
          <w:szCs w:val="24"/>
        </w:rPr>
        <w:t xml:space="preserve">10.1.2 Impact Analysis Panel (Weeks 3–6)</w:t>
      </w:r>
    </w:p>
    <w:p>
      <w:pPr>
        <w:pStyle w:val="ListParagraph"/>
        <w:numPr>
          <w:ilvl w:val="0"/>
          <w:numId w:val="2"/>
        </w:numPr>
        <w:spacing w:after="80" w:line="276"/>
      </w:pPr>
      <w:r>
        <w:rPr>
          <w:rFonts w:ascii="Arial" w:cs="Arial" w:eastAsia="Arial" w:hAnsi="Arial"/>
          <w:color w:val="333333"/>
          <w:sz w:val="22"/>
          <w:szCs w:val="22"/>
        </w:rPr>
        <w:t xml:space="preserve">Implement real-time prerequisite chain evaluation (triggered on any Design Mode change).</w:t>
      </w:r>
    </w:p>
    <w:p>
      <w:pPr>
        <w:pStyle w:val="ListParagraph"/>
        <w:numPr>
          <w:ilvl w:val="0"/>
          <w:numId w:val="2"/>
        </w:numPr>
        <w:spacing w:after="80" w:line="276"/>
      </w:pPr>
      <w:r>
        <w:rPr>
          <w:rFonts w:ascii="Arial" w:cs="Arial" w:eastAsia="Arial" w:hAnsi="Arial"/>
          <w:color w:val="333333"/>
          <w:sz w:val="22"/>
          <w:szCs w:val="22"/>
        </w:rPr>
        <w:t xml:space="preserve">Implement affected-major computation.</w:t>
      </w:r>
    </w:p>
    <w:p>
      <w:pPr>
        <w:pStyle w:val="ListParagraph"/>
        <w:numPr>
          <w:ilvl w:val="0"/>
          <w:numId w:val="2"/>
        </w:numPr>
        <w:spacing w:after="80" w:line="276"/>
      </w:pPr>
      <w:r>
        <w:rPr>
          <w:rFonts w:ascii="Arial" w:cs="Arial" w:eastAsia="Arial" w:hAnsi="Arial"/>
          <w:color w:val="333333"/>
          <w:sz w:val="22"/>
          <w:szCs w:val="22"/>
        </w:rPr>
        <w:t xml:space="preserve">Implement credit hour delta calculation.</w:t>
      </w:r>
    </w:p>
    <w:p>
      <w:pPr>
        <w:pStyle w:val="ListParagraph"/>
        <w:numPr>
          <w:ilvl w:val="0"/>
          <w:numId w:val="2"/>
        </w:numPr>
        <w:spacing w:after="80" w:line="276"/>
      </w:pPr>
      <w:r>
        <w:rPr>
          <w:rFonts w:ascii="Arial" w:cs="Arial" w:eastAsia="Arial" w:hAnsi="Arial"/>
          <w:color w:val="333333"/>
          <w:sz w:val="22"/>
          <w:szCs w:val="22"/>
        </w:rPr>
        <w:t xml:space="preserve">Implement requirement gap detection.</w:t>
      </w:r>
    </w:p>
    <w:p>
      <w:pPr>
        <w:pStyle w:val="ListParagraph"/>
        <w:numPr>
          <w:ilvl w:val="0"/>
          <w:numId w:val="2"/>
        </w:numPr>
        <w:spacing w:after="80" w:line="276"/>
      </w:pPr>
      <w:r>
        <w:rPr>
          <w:rFonts w:ascii="Arial" w:cs="Arial" w:eastAsia="Arial" w:hAnsi="Arial"/>
          <w:color w:val="333333"/>
          <w:sz w:val="22"/>
          <w:szCs w:val="22"/>
        </w:rPr>
        <w:t xml:space="preserve">Implement estimated resource impact projection (section count, instructor demand by department).</w:t>
      </w:r>
    </w:p>
    <w:p>
      <w:pPr>
        <w:pStyle w:val="ListParagraph"/>
        <w:numPr>
          <w:ilvl w:val="0"/>
          <w:numId w:val="2"/>
        </w:numPr>
        <w:spacing w:after="80" w:line="276"/>
      </w:pPr>
      <w:r>
        <w:rPr>
          <w:rFonts w:ascii="Arial" w:cs="Arial" w:eastAsia="Arial" w:hAnsi="Arial"/>
          <w:color w:val="333333"/>
          <w:sz w:val="22"/>
          <w:szCs w:val="22"/>
        </w:rPr>
        <w:t xml:space="preserve">Implement accreditation flag checking against active validation rules.</w:t>
      </w:r>
    </w:p>
    <w:p>
      <w:pPr>
        <w:pStyle w:val="ListParagraph"/>
        <w:numPr>
          <w:ilvl w:val="0"/>
          <w:numId w:val="2"/>
        </w:numPr>
        <w:spacing w:after="80" w:line="276"/>
      </w:pPr>
      <w:r>
        <w:rPr>
          <w:rFonts w:ascii="Arial" w:cs="Arial" w:eastAsia="Arial" w:hAnsi="Arial"/>
          <w:color w:val="333333"/>
          <w:sz w:val="22"/>
          <w:szCs w:val="22"/>
        </w:rPr>
        <w:t xml:space="preserve">Integrate the panel as a persistent sidebar alongside the canvas.</w:t>
      </w:r>
    </w:p>
    <w:p>
      <w:pPr>
        <w:pStyle w:val="Heading3"/>
        <w:spacing w:before="240" w:after="120"/>
      </w:pPr>
      <w:r>
        <w:rPr>
          <w:rFonts w:ascii="Georgia" w:cs="Georgia" w:eastAsia="Georgia" w:hAnsi="Georgia"/>
          <w:b/>
          <w:bCs/>
          <w:color w:val="2E75B6"/>
          <w:sz w:val="24"/>
          <w:szCs w:val="24"/>
        </w:rPr>
        <w:t xml:space="preserve">10.1.3 Course Detail Editor (Weeks 4–7)</w:t>
      </w:r>
    </w:p>
    <w:p>
      <w:pPr>
        <w:pStyle w:val="ListParagraph"/>
        <w:numPr>
          <w:ilvl w:val="0"/>
          <w:numId w:val="2"/>
        </w:numPr>
        <w:spacing w:after="80" w:line="276"/>
      </w:pPr>
      <w:r>
        <w:rPr>
          <w:rFonts w:ascii="Arial" w:cs="Arial" w:eastAsia="Arial" w:hAnsi="Arial"/>
          <w:color w:val="333333"/>
          <w:sz w:val="22"/>
          <w:szCs w:val="22"/>
        </w:rPr>
        <w:t xml:space="preserve">Implement the tabbed editor with all seven tabs (General, Scheduling, Prerequisites, Requirements, Substitutions, Resources, History).</w:t>
      </w:r>
    </w:p>
    <w:p>
      <w:pPr>
        <w:pStyle w:val="ListParagraph"/>
        <w:numPr>
          <w:ilvl w:val="0"/>
          <w:numId w:val="2"/>
        </w:numPr>
        <w:spacing w:after="80" w:line="276"/>
      </w:pPr>
      <w:r>
        <w:rPr>
          <w:rFonts w:ascii="Arial" w:cs="Arial" w:eastAsia="Arial" w:hAnsi="Arial"/>
          <w:color w:val="333333"/>
          <w:sz w:val="22"/>
          <w:szCs w:val="22"/>
        </w:rPr>
        <w:t xml:space="preserve">Implement the visual prerequisite graph (upstream and downstream dependencies as an interactive network diagram).</w:t>
      </w:r>
    </w:p>
    <w:p>
      <w:pPr>
        <w:pStyle w:val="ListParagraph"/>
        <w:numPr>
          <w:ilvl w:val="0"/>
          <w:numId w:val="2"/>
        </w:numPr>
        <w:spacing w:after="80" w:line="276"/>
      </w:pPr>
      <w:r>
        <w:rPr>
          <w:rFonts w:ascii="Arial" w:cs="Arial" w:eastAsia="Arial" w:hAnsi="Arial"/>
          <w:color w:val="333333"/>
          <w:sz w:val="22"/>
          <w:szCs w:val="22"/>
        </w:rPr>
        <w:t xml:space="preserve">Implement bidirectional consistency enforcement (changes to a course’s requirement assignments automatically update the requirement tree, and vice versa).</w:t>
      </w:r>
    </w:p>
    <w:p>
      <w:pPr>
        <w:pStyle w:val="ListParagraph"/>
        <w:numPr>
          <w:ilvl w:val="0"/>
          <w:numId w:val="2"/>
        </w:numPr>
        <w:spacing w:after="80" w:line="276"/>
      </w:pPr>
      <w:r>
        <w:rPr>
          <w:rFonts w:ascii="Arial" w:cs="Arial" w:eastAsia="Arial" w:hAnsi="Arial"/>
          <w:color w:val="333333"/>
          <w:sz w:val="22"/>
          <w:szCs w:val="22"/>
        </w:rPr>
        <w:t xml:space="preserve">Implement the substitution model with directionality and conditions.</w:t>
      </w:r>
    </w:p>
    <w:p>
      <w:pPr>
        <w:pStyle w:val="Heading3"/>
        <w:spacing w:before="240" w:after="120"/>
      </w:pPr>
      <w:r>
        <w:rPr>
          <w:rFonts w:ascii="Georgia" w:cs="Georgia" w:eastAsia="Georgia" w:hAnsi="Georgia"/>
          <w:b/>
          <w:bCs/>
          <w:color w:val="2E75B6"/>
          <w:sz w:val="24"/>
          <w:szCs w:val="24"/>
        </w:rPr>
        <w:t xml:space="preserve">10.1.4 Requirements Definition Engine (Weeks 6–9)</w:t>
      </w:r>
    </w:p>
    <w:p>
      <w:pPr>
        <w:pStyle w:val="ListParagraph"/>
        <w:numPr>
          <w:ilvl w:val="0"/>
          <w:numId w:val="2"/>
        </w:numPr>
        <w:spacing w:after="80" w:line="276"/>
      </w:pPr>
      <w:r>
        <w:rPr>
          <w:rFonts w:ascii="Arial" w:cs="Arial" w:eastAsia="Arial" w:hAnsi="Arial"/>
          <w:color w:val="333333"/>
          <w:sz w:val="22"/>
          <w:szCs w:val="22"/>
        </w:rPr>
        <w:t xml:space="preserve">Implement the hierarchical requirement tree view with expand/collapse and drag-and-drop reordering.</w:t>
      </w:r>
    </w:p>
    <w:p>
      <w:pPr>
        <w:pStyle w:val="ListParagraph"/>
        <w:numPr>
          <w:ilvl w:val="0"/>
          <w:numId w:val="2"/>
        </w:numPr>
        <w:spacing w:after="80" w:line="276"/>
      </w:pPr>
      <w:r>
        <w:rPr>
          <w:rFonts w:ascii="Arial" w:cs="Arial" w:eastAsia="Arial" w:hAnsi="Arial"/>
          <w:color w:val="333333"/>
          <w:sz w:val="22"/>
          <w:szCs w:val="22"/>
        </w:rPr>
        <w:t xml:space="preserve">Implement the requirement editor with logic type selection (ALL_REQUIRED, CHOOSE_N, CHOOSE_ONE, OR_GROUP, CREDIT_MINIMUM).</w:t>
      </w:r>
    </w:p>
    <w:p>
      <w:pPr>
        <w:pStyle w:val="ListParagraph"/>
        <w:numPr>
          <w:ilvl w:val="0"/>
          <w:numId w:val="2"/>
        </w:numPr>
        <w:spacing w:after="80" w:line="276"/>
      </w:pPr>
      <w:r>
        <w:rPr>
          <w:rFonts w:ascii="Arial" w:cs="Arial" w:eastAsia="Arial" w:hAnsi="Arial"/>
          <w:color w:val="333333"/>
          <w:sz w:val="22"/>
          <w:szCs w:val="22"/>
        </w:rPr>
        <w:t xml:space="preserve">Implement the program builder for majors and minors, including track definitions.</w:t>
      </w:r>
    </w:p>
    <w:p>
      <w:pPr>
        <w:pStyle w:val="ListParagraph"/>
        <w:numPr>
          <w:ilvl w:val="0"/>
          <w:numId w:val="2"/>
        </w:numPr>
        <w:spacing w:after="80" w:line="276"/>
      </w:pPr>
      <w:r>
        <w:rPr>
          <w:rFonts w:ascii="Arial" w:cs="Arial" w:eastAsia="Arial" w:hAnsi="Arial"/>
          <w:color w:val="333333"/>
          <w:sz w:val="22"/>
          <w:szCs w:val="22"/>
        </w:rPr>
        <w:t xml:space="preserve">Implement the gap analysis function.</w:t>
      </w:r>
    </w:p>
    <w:p>
      <w:pPr>
        <w:pStyle w:val="ListParagraph"/>
        <w:numPr>
          <w:ilvl w:val="0"/>
          <w:numId w:val="2"/>
        </w:numPr>
        <w:spacing w:after="80" w:line="276"/>
      </w:pPr>
      <w:r>
        <w:rPr>
          <w:rFonts w:ascii="Arial" w:cs="Arial" w:eastAsia="Arial" w:hAnsi="Arial"/>
          <w:color w:val="333333"/>
          <w:sz w:val="22"/>
          <w:szCs w:val="22"/>
        </w:rPr>
        <w:t xml:space="preserve">Load requirement structures for the current COI and at least two sample majors to validate.</w:t>
      </w:r>
    </w:p>
    <w:p>
      <w:pPr>
        <w:pStyle w:val="Heading3"/>
        <w:spacing w:before="240" w:after="120"/>
      </w:pPr>
      <w:r>
        <w:rPr>
          <w:rFonts w:ascii="Georgia" w:cs="Georgia" w:eastAsia="Georgia" w:hAnsi="Georgia"/>
          <w:b/>
          <w:bCs/>
          <w:color w:val="2E75B6"/>
          <w:sz w:val="24"/>
          <w:szCs w:val="24"/>
        </w:rPr>
        <w:t xml:space="preserve">10.1.5 Validation System (Weeks 7–10)</w:t>
      </w:r>
    </w:p>
    <w:p>
      <w:pPr>
        <w:pStyle w:val="ListParagraph"/>
        <w:numPr>
          <w:ilvl w:val="0"/>
          <w:numId w:val="2"/>
        </w:numPr>
        <w:spacing w:after="80" w:line="276"/>
      </w:pPr>
      <w:r>
        <w:rPr>
          <w:rFonts w:ascii="Arial" w:cs="Arial" w:eastAsia="Arial" w:hAnsi="Arial"/>
          <w:color w:val="333333"/>
          <w:sz w:val="22"/>
          <w:szCs w:val="22"/>
        </w:rPr>
        <w:t xml:space="preserve">Implement the three-tier validation engine (internal consistency, accreditation, resource constraints).</w:t>
      </w:r>
    </w:p>
    <w:p>
      <w:pPr>
        <w:pStyle w:val="ListParagraph"/>
        <w:numPr>
          <w:ilvl w:val="0"/>
          <w:numId w:val="2"/>
        </w:numPr>
        <w:spacing w:after="80" w:line="276"/>
      </w:pPr>
      <w:r>
        <w:rPr>
          <w:rFonts w:ascii="Arial" w:cs="Arial" w:eastAsia="Arial" w:hAnsi="Arial"/>
          <w:color w:val="333333"/>
          <w:sz w:val="22"/>
          <w:szCs w:val="22"/>
        </w:rPr>
        <w:t xml:space="preserve">Implement the validation rule editor GUI for creating and managing rules.</w:t>
      </w:r>
    </w:p>
    <w:p>
      <w:pPr>
        <w:pStyle w:val="ListParagraph"/>
        <w:numPr>
          <w:ilvl w:val="0"/>
          <w:numId w:val="2"/>
        </w:numPr>
        <w:spacing w:after="80" w:line="276"/>
      </w:pPr>
      <w:r>
        <w:rPr>
          <w:rFonts w:ascii="Arial" w:cs="Arial" w:eastAsia="Arial" w:hAnsi="Arial"/>
          <w:color w:val="333333"/>
          <w:sz w:val="22"/>
          <w:szCs w:val="22"/>
        </w:rPr>
        <w:t xml:space="preserve">Encode the initial set of internal consistency rules (prerequisite sequencing, requirement completeness, credit hour ranges, circular dependency detection, semester offering compatibility, major feasibility).</w:t>
      </w:r>
    </w:p>
    <w:p>
      <w:pPr>
        <w:pStyle w:val="ListParagraph"/>
        <w:numPr>
          <w:ilvl w:val="0"/>
          <w:numId w:val="2"/>
        </w:numPr>
        <w:spacing w:after="80" w:line="276"/>
      </w:pPr>
      <w:r>
        <w:rPr>
          <w:rFonts w:ascii="Arial" w:cs="Arial" w:eastAsia="Arial" w:hAnsi="Arial"/>
          <w:color w:val="333333"/>
          <w:sz w:val="22"/>
          <w:szCs w:val="22"/>
        </w:rPr>
        <w:t xml:space="preserve">Encode initial ABET-EAC rules for at least three engineering majors.</w:t>
      </w:r>
    </w:p>
    <w:p>
      <w:pPr>
        <w:pStyle w:val="ListParagraph"/>
        <w:numPr>
          <w:ilvl w:val="0"/>
          <w:numId w:val="2"/>
        </w:numPr>
        <w:spacing w:after="80" w:line="276"/>
      </w:pPr>
      <w:r>
        <w:rPr>
          <w:rFonts w:ascii="Arial" w:cs="Arial" w:eastAsia="Arial" w:hAnsi="Arial"/>
          <w:color w:val="333333"/>
          <w:sz w:val="22"/>
          <w:szCs w:val="22"/>
        </w:rPr>
        <w:t xml:space="preserve">Implement the validation dashboard with PASS/WARNING/FAIL status display.</w:t>
      </w:r>
    </w:p>
    <w:p>
      <w:pPr>
        <w:pStyle w:val="Heading3"/>
        <w:spacing w:before="240" w:after="120"/>
      </w:pPr>
      <w:r>
        <w:rPr>
          <w:rFonts w:ascii="Georgia" w:cs="Georgia" w:eastAsia="Georgia" w:hAnsi="Georgia"/>
          <w:b/>
          <w:bCs/>
          <w:color w:val="2E75B6"/>
          <w:sz w:val="24"/>
          <w:szCs w:val="24"/>
        </w:rPr>
        <w:t xml:space="preserve">10.1.6 Curriculum Versioning (Weeks 9–12)</w:t>
      </w:r>
    </w:p>
    <w:p>
      <w:pPr>
        <w:pStyle w:val="ListParagraph"/>
        <w:numPr>
          <w:ilvl w:val="0"/>
          <w:numId w:val="2"/>
        </w:numPr>
        <w:spacing w:after="80" w:line="276"/>
      </w:pPr>
      <w:r>
        <w:rPr>
          <w:rFonts w:ascii="Arial" w:cs="Arial" w:eastAsia="Arial" w:hAnsi="Arial"/>
          <w:color w:val="333333"/>
          <w:sz w:val="22"/>
          <w:szCs w:val="22"/>
        </w:rPr>
        <w:t xml:space="preserve">Implement version creation (branch from existing), lifecycle management (DRAFT → UNDER_REVIEW → APPROVED → ACTIVE → ARCHIVED).</w:t>
      </w:r>
    </w:p>
    <w:p>
      <w:pPr>
        <w:pStyle w:val="ListParagraph"/>
        <w:numPr>
          <w:ilvl w:val="0"/>
          <w:numId w:val="2"/>
        </w:numPr>
        <w:spacing w:after="80" w:line="276"/>
      </w:pPr>
      <w:r>
        <w:rPr>
          <w:rFonts w:ascii="Arial" w:cs="Arial" w:eastAsia="Arial" w:hAnsi="Arial"/>
          <w:color w:val="333333"/>
          <w:sz w:val="22"/>
          <w:szCs w:val="22"/>
        </w:rPr>
        <w:t xml:space="preserve">Implement the comprehensive diff engine (course-level, requirement-level, program-level, resource impact diffs).</w:t>
      </w:r>
    </w:p>
    <w:p>
      <w:pPr>
        <w:pStyle w:val="ListParagraph"/>
        <w:numPr>
          <w:ilvl w:val="0"/>
          <w:numId w:val="2"/>
        </w:numPr>
        <w:spacing w:after="80" w:line="276"/>
      </w:pPr>
      <w:r>
        <w:rPr>
          <w:rFonts w:ascii="Arial" w:cs="Arial" w:eastAsia="Arial" w:hAnsi="Arial"/>
          <w:color w:val="333333"/>
          <w:sz w:val="22"/>
          <w:szCs w:val="22"/>
        </w:rPr>
        <w:t xml:space="preserve">Implement the side-by-side comparison view.</w:t>
      </w:r>
    </w:p>
    <w:p>
      <w:pPr>
        <w:pStyle w:val="ListParagraph"/>
        <w:numPr>
          <w:ilvl w:val="0"/>
          <w:numId w:val="2"/>
        </w:numPr>
        <w:spacing w:after="80" w:line="276"/>
      </w:pPr>
      <w:r>
        <w:rPr>
          <w:rFonts w:ascii="Arial" w:cs="Arial" w:eastAsia="Arial" w:hAnsi="Arial"/>
          <w:color w:val="333333"/>
          <w:sz w:val="22"/>
          <w:szCs w:val="22"/>
        </w:rPr>
        <w:t xml:space="preserve">Implement the collaboration features: optimistic locking, comments/annotations, change history.</w:t>
      </w:r>
    </w:p>
    <w:p>
      <w:pPr>
        <w:pStyle w:val="ListParagraph"/>
        <w:numPr>
          <w:ilvl w:val="0"/>
          <w:numId w:val="2"/>
        </w:numPr>
        <w:spacing w:after="80" w:line="276"/>
      </w:pPr>
      <w:r>
        <w:rPr>
          <w:rFonts w:ascii="Arial" w:cs="Arial" w:eastAsia="Arial" w:hAnsi="Arial"/>
          <w:color w:val="333333"/>
          <w:sz w:val="22"/>
          <w:szCs w:val="22"/>
        </w:rPr>
        <w:t xml:space="preserve">Implement the change request workflow (propose → review → approve/reject).</w:t>
      </w:r>
    </w:p>
    <w:p>
      <w:pPr>
        <w:pStyle w:val="Heading3"/>
        <w:spacing w:before="240" w:after="120"/>
      </w:pPr>
      <w:r>
        <w:rPr>
          <w:rFonts w:ascii="Georgia" w:cs="Georgia" w:eastAsia="Georgia" w:hAnsi="Georgia"/>
          <w:b/>
          <w:bCs/>
          <w:color w:val="2E75B6"/>
          <w:sz w:val="24"/>
          <w:szCs w:val="24"/>
        </w:rPr>
        <w:t xml:space="preserve">10.1.7 Transition Planner (Weeks 10–14)</w:t>
      </w:r>
    </w:p>
    <w:p>
      <w:pPr>
        <w:pStyle w:val="ListParagraph"/>
        <w:numPr>
          <w:ilvl w:val="0"/>
          <w:numId w:val="2"/>
        </w:numPr>
        <w:spacing w:after="80" w:line="276"/>
      </w:pPr>
      <w:r>
        <w:rPr>
          <w:rFonts w:ascii="Arial" w:cs="Arial" w:eastAsia="Arial" w:hAnsi="Arial"/>
          <w:color w:val="333333"/>
          <w:sz w:val="22"/>
          <w:szCs w:val="22"/>
        </w:rPr>
        <w:t xml:space="preserve">Implement cohort assignment (class year to curriculum version mapping).</w:t>
      </w:r>
    </w:p>
    <w:p>
      <w:pPr>
        <w:pStyle w:val="ListParagraph"/>
        <w:numPr>
          <w:ilvl w:val="0"/>
          <w:numId w:val="2"/>
        </w:numPr>
        <w:spacing w:after="80" w:line="276"/>
      </w:pPr>
      <w:r>
        <w:rPr>
          <w:rFonts w:ascii="Arial" w:cs="Arial" w:eastAsia="Arial" w:hAnsi="Arial"/>
          <w:color w:val="333333"/>
          <w:sz w:val="22"/>
          <w:szCs w:val="22"/>
        </w:rPr>
        <w:t xml:space="preserve">Implement course equivalency mapping between versions.</w:t>
      </w:r>
    </w:p>
    <w:p>
      <w:pPr>
        <w:pStyle w:val="ListParagraph"/>
        <w:numPr>
          <w:ilvl w:val="0"/>
          <w:numId w:val="2"/>
        </w:numPr>
        <w:spacing w:after="80" w:line="276"/>
      </w:pPr>
      <w:r>
        <w:rPr>
          <w:rFonts w:ascii="Arial" w:cs="Arial" w:eastAsia="Arial" w:hAnsi="Arial"/>
          <w:color w:val="333333"/>
          <w:sz w:val="22"/>
          <w:szCs w:val="22"/>
        </w:rPr>
        <w:t xml:space="preserve">Implement transition impact analysis (dual-curriculum resource modeling).</w:t>
      </w:r>
    </w:p>
    <w:p>
      <w:pPr>
        <w:pStyle w:val="ListParagraph"/>
        <w:numPr>
          <w:ilvl w:val="0"/>
          <w:numId w:val="2"/>
        </w:numPr>
        <w:spacing w:after="80" w:line="276"/>
      </w:pPr>
      <w:r>
        <w:rPr>
          <w:rFonts w:ascii="Arial" w:cs="Arial" w:eastAsia="Arial" w:hAnsi="Arial"/>
          <w:color w:val="333333"/>
          <w:sz w:val="22"/>
          <w:szCs w:val="22"/>
        </w:rPr>
        <w:t xml:space="preserve">Implement the flagging system for cadets with incomplete equivalency mappings.</w:t>
      </w:r>
    </w:p>
    <w:p>
      <w:pPr>
        <w:pStyle w:val="Heading2"/>
        <w:spacing w:before="300" w:after="160"/>
      </w:pPr>
      <w:r>
        <w:rPr>
          <w:rFonts w:ascii="Georgia" w:cs="Georgia" w:eastAsia="Georgia" w:hAnsi="Georgia"/>
          <w:b/>
          <w:bCs/>
          <w:color w:val="1B3A5C"/>
          <w:sz w:val="28"/>
          <w:szCs w:val="28"/>
        </w:rPr>
        <w:t xml:space="preserve">10.2 Phase 2 Milestones</w:t>
      </w:r>
    </w:p>
    <w:p>
      <w:pPr>
        <w:pStyle w:val="ListParagraph"/>
        <w:numPr>
          <w:ilvl w:val="0"/>
          <w:numId w:val="2"/>
        </w:numPr>
        <w:spacing w:after="80" w:line="276"/>
      </w:pPr>
      <w:r>
        <w:rPr>
          <w:rFonts w:ascii="Arial" w:cs="Arial" w:eastAsia="Arial" w:hAnsi="Arial"/>
          <w:color w:val="333333"/>
          <w:sz w:val="22"/>
          <w:szCs w:val="22"/>
        </w:rPr>
        <w:t xml:space="preserve">M2.1: 8-semester canvas functional with drag-and-drop, all five view modes, and color-coding.</w:t>
      </w:r>
    </w:p>
    <w:p>
      <w:pPr>
        <w:pStyle w:val="ListParagraph"/>
        <w:numPr>
          <w:ilvl w:val="0"/>
          <w:numId w:val="2"/>
        </w:numPr>
        <w:spacing w:after="80" w:line="276"/>
      </w:pPr>
      <w:r>
        <w:rPr>
          <w:rFonts w:ascii="Arial" w:cs="Arial" w:eastAsia="Arial" w:hAnsi="Arial"/>
          <w:color w:val="333333"/>
          <w:sz w:val="22"/>
          <w:szCs w:val="22"/>
        </w:rPr>
        <w:t xml:space="preserve">M2.2: Course detail editor functional with all seven tabs and bidirectional consistency.</w:t>
      </w:r>
    </w:p>
    <w:p>
      <w:pPr>
        <w:pStyle w:val="ListParagraph"/>
        <w:numPr>
          <w:ilvl w:val="0"/>
          <w:numId w:val="2"/>
        </w:numPr>
        <w:spacing w:after="80" w:line="276"/>
      </w:pPr>
      <w:r>
        <w:rPr>
          <w:rFonts w:ascii="Arial" w:cs="Arial" w:eastAsia="Arial" w:hAnsi="Arial"/>
          <w:color w:val="333333"/>
          <w:sz w:val="22"/>
          <w:szCs w:val="22"/>
        </w:rPr>
        <w:t xml:space="preserve">M2.3: Requirements engine functional with hierarchical tree, program builder, and gap analysis.</w:t>
      </w:r>
    </w:p>
    <w:p>
      <w:pPr>
        <w:pStyle w:val="ListParagraph"/>
        <w:numPr>
          <w:ilvl w:val="0"/>
          <w:numId w:val="2"/>
        </w:numPr>
        <w:spacing w:after="80" w:line="276"/>
      </w:pPr>
      <w:r>
        <w:rPr>
          <w:rFonts w:ascii="Arial" w:cs="Arial" w:eastAsia="Arial" w:hAnsi="Arial"/>
          <w:color w:val="333333"/>
          <w:sz w:val="22"/>
          <w:szCs w:val="22"/>
        </w:rPr>
        <w:t xml:space="preserve">M2.4: Validation system functional with Tier 1 and initial Tier 2 rules, showing real-time results.</w:t>
      </w:r>
    </w:p>
    <w:p>
      <w:pPr>
        <w:pStyle w:val="ListParagraph"/>
        <w:numPr>
          <w:ilvl w:val="0"/>
          <w:numId w:val="2"/>
        </w:numPr>
        <w:spacing w:after="80" w:line="276"/>
      </w:pPr>
      <w:r>
        <w:rPr>
          <w:rFonts w:ascii="Arial" w:cs="Arial" w:eastAsia="Arial" w:hAnsi="Arial"/>
          <w:color w:val="333333"/>
          <w:sz w:val="22"/>
          <w:szCs w:val="22"/>
        </w:rPr>
        <w:t xml:space="preserve">M2.5: Versioning functional with branching, comparison, and collaboration features.</w:t>
      </w:r>
    </w:p>
    <w:p>
      <w:pPr>
        <w:pStyle w:val="ListParagraph"/>
        <w:numPr>
          <w:ilvl w:val="0"/>
          <w:numId w:val="2"/>
        </w:numPr>
        <w:spacing w:after="80" w:line="276"/>
      </w:pPr>
      <w:r>
        <w:rPr>
          <w:rFonts w:ascii="Arial" w:cs="Arial" w:eastAsia="Arial" w:hAnsi="Arial"/>
          <w:color w:val="333333"/>
          <w:sz w:val="22"/>
          <w:szCs w:val="22"/>
        </w:rPr>
        <w:t xml:space="preserve">M2.6: Transition planner functional with cohort assignment and equivalency mapping.</w:t>
      </w:r>
    </w:p>
    <w:p>
      <w:pPr>
        <w:pStyle w:val="ListParagraph"/>
        <w:numPr>
          <w:ilvl w:val="0"/>
          <w:numId w:val="2"/>
        </w:numPr>
        <w:spacing w:after="80" w:line="276"/>
      </w:pPr>
      <w:r>
        <w:rPr>
          <w:rFonts w:ascii="Arial" w:cs="Arial" w:eastAsia="Arial" w:hAnsi="Arial"/>
          <w:color w:val="333333"/>
          <w:sz w:val="22"/>
          <w:szCs w:val="22"/>
        </w:rPr>
        <w:t xml:space="preserve">M2.7: The proposed integrated curriculum from the Dean’s reform vision is loadable as a new version and analyzable through the Design Studio.</w:t>
      </w:r>
    </w:p>
    <w:p>
      <w:r>
        <w:br w:type="page"/>
      </w:r>
    </w:p>
    <w:p>
      <w:pPr>
        <w:pStyle w:val="Heading1"/>
        <w:spacing w:before="360" w:after="200"/>
      </w:pPr>
      <w:r>
        <w:rPr>
          <w:rFonts w:ascii="Georgia" w:cs="Georgia" w:eastAsia="Georgia" w:hAnsi="Georgia"/>
          <w:b/>
          <w:bCs/>
          <w:color w:val="1B3A5C"/>
          <w:sz w:val="36"/>
          <w:szCs w:val="36"/>
        </w:rPr>
        <w:t xml:space="preserve">11. Phase 3: Resource Modeling &amp; Institutional View</w:t>
      </w:r>
    </w:p>
    <w:p>
      <w:pPr>
        <w:spacing w:after="160" w:line="276"/>
      </w:pPr>
      <w:r>
        <w:rPr>
          <w:rFonts w:ascii="Arial" w:cs="Arial" w:eastAsia="Arial" w:hAnsi="Arial"/>
          <w:b/>
          <w:bCs/>
          <w:color w:val="333333"/>
          <w:sz w:val="22"/>
          <w:szCs w:val="22"/>
        </w:rPr>
        <w:t xml:space="preserve">Duration: </w:t>
      </w:r>
      <w:r>
        <w:rPr>
          <w:rFonts w:ascii="Arial" w:cs="Arial" w:eastAsia="Arial" w:hAnsi="Arial"/>
          <w:color w:val="333333"/>
          <w:sz w:val="22"/>
          <w:szCs w:val="22"/>
        </w:rPr>
        <w:t xml:space="preserve">8–10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Deliver instructor and classroom management, demand forecasting, the scheduling engine, and standard institutional reports.</w:t>
      </w:r>
    </w:p>
    <w:p>
      <w:pPr>
        <w:pStyle w:val="Heading2"/>
        <w:spacing w:before="300" w:after="160"/>
      </w:pPr>
      <w:r>
        <w:rPr>
          <w:rFonts w:ascii="Georgia" w:cs="Georgia" w:eastAsia="Georgia" w:hAnsi="Georgia"/>
          <w:b/>
          <w:bCs/>
          <w:color w:val="1B3A5C"/>
          <w:sz w:val="28"/>
          <w:szCs w:val="28"/>
        </w:rPr>
        <w:t xml:space="preserve">11.1 Tasks</w:t>
      </w:r>
    </w:p>
    <w:p>
      <w:pPr>
        <w:pStyle w:val="Heading3"/>
        <w:spacing w:before="240" w:after="120"/>
      </w:pPr>
      <w:r>
        <w:rPr>
          <w:rFonts w:ascii="Georgia" w:cs="Georgia" w:eastAsia="Georgia" w:hAnsi="Georgia"/>
          <w:b/>
          <w:bCs/>
          <w:color w:val="2E75B6"/>
          <w:sz w:val="24"/>
          <w:szCs w:val="24"/>
        </w:rPr>
        <w:t xml:space="preserve">11.1.1 Instructor Management GUI (Weeks 1–3)</w:t>
      </w:r>
    </w:p>
    <w:p>
      <w:pPr>
        <w:pStyle w:val="ListParagraph"/>
        <w:numPr>
          <w:ilvl w:val="0"/>
          <w:numId w:val="2"/>
        </w:numPr>
        <w:spacing w:after="80" w:line="276"/>
      </w:pPr>
      <w:r>
        <w:rPr>
          <w:rFonts w:ascii="Arial" w:cs="Arial" w:eastAsia="Arial" w:hAnsi="Arial"/>
          <w:color w:val="333333"/>
          <w:sz w:val="22"/>
          <w:szCs w:val="22"/>
        </w:rPr>
        <w:t xml:space="preserve">Implement the instructor browse/filter/search interface.</w:t>
      </w:r>
    </w:p>
    <w:p>
      <w:pPr>
        <w:pStyle w:val="ListParagraph"/>
        <w:numPr>
          <w:ilvl w:val="0"/>
          <w:numId w:val="2"/>
        </w:numPr>
        <w:spacing w:after="80" w:line="276"/>
      </w:pPr>
      <w:r>
        <w:rPr>
          <w:rFonts w:ascii="Arial" w:cs="Arial" w:eastAsia="Arial" w:hAnsi="Arial"/>
          <w:color w:val="333333"/>
          <w:sz w:val="22"/>
          <w:szCs w:val="22"/>
        </w:rPr>
        <w:t xml:space="preserve">Implement instructor record CRUD with all attributes from Section 3.1.11.</w:t>
      </w:r>
    </w:p>
    <w:p>
      <w:pPr>
        <w:pStyle w:val="ListParagraph"/>
        <w:numPr>
          <w:ilvl w:val="0"/>
          <w:numId w:val="2"/>
        </w:numPr>
        <w:spacing w:after="80" w:line="276"/>
      </w:pPr>
      <w:r>
        <w:rPr>
          <w:rFonts w:ascii="Arial" w:cs="Arial" w:eastAsia="Arial" w:hAnsi="Arial"/>
          <w:color w:val="333333"/>
          <w:sz w:val="22"/>
          <w:szCs w:val="22"/>
        </w:rPr>
        <w:t xml:space="preserve">Implement the multi-semester teaching load timeline view.</w:t>
      </w:r>
    </w:p>
    <w:p>
      <w:pPr>
        <w:pStyle w:val="ListParagraph"/>
        <w:numPr>
          <w:ilvl w:val="0"/>
          <w:numId w:val="2"/>
        </w:numPr>
        <w:spacing w:after="80" w:line="276"/>
      </w:pPr>
      <w:r>
        <w:rPr>
          <w:rFonts w:ascii="Arial" w:cs="Arial" w:eastAsia="Arial" w:hAnsi="Arial"/>
          <w:color w:val="333333"/>
          <w:sz w:val="22"/>
          <w:szCs w:val="22"/>
        </w:rPr>
        <w:t xml:space="preserve">Implement qualification management (link instructors to courses).</w:t>
      </w:r>
    </w:p>
    <w:p>
      <w:pPr>
        <w:pStyle w:val="ListParagraph"/>
        <w:numPr>
          <w:ilvl w:val="0"/>
          <w:numId w:val="2"/>
        </w:numPr>
        <w:spacing w:after="80" w:line="276"/>
      </w:pPr>
      <w:r>
        <w:rPr>
          <w:rFonts w:ascii="Arial" w:cs="Arial" w:eastAsia="Arial" w:hAnsi="Arial"/>
          <w:color w:val="333333"/>
          <w:sz w:val="22"/>
          <w:szCs w:val="22"/>
        </w:rPr>
        <w:t xml:space="preserve">Implement faculty pipeline modeling (rotation tracking, availability projection).</w:t>
      </w:r>
    </w:p>
    <w:p>
      <w:pPr>
        <w:pStyle w:val="ListParagraph"/>
        <w:numPr>
          <w:ilvl w:val="0"/>
          <w:numId w:val="2"/>
        </w:numPr>
        <w:spacing w:after="80" w:line="276"/>
      </w:pPr>
      <w:r>
        <w:rPr>
          <w:rFonts w:ascii="Arial" w:cs="Arial" w:eastAsia="Arial" w:hAnsi="Arial"/>
          <w:color w:val="333333"/>
          <w:sz w:val="22"/>
          <w:szCs w:val="22"/>
        </w:rPr>
        <w:t xml:space="preserve">Implement qualification gap detection for proposed curricula.</w:t>
      </w:r>
    </w:p>
    <w:p>
      <w:pPr>
        <w:pStyle w:val="Heading3"/>
        <w:spacing w:before="240" w:after="120"/>
      </w:pPr>
      <w:r>
        <w:rPr>
          <w:rFonts w:ascii="Georgia" w:cs="Georgia" w:eastAsia="Georgia" w:hAnsi="Georgia"/>
          <w:b/>
          <w:bCs/>
          <w:color w:val="2E75B6"/>
          <w:sz w:val="24"/>
          <w:szCs w:val="24"/>
        </w:rPr>
        <w:t xml:space="preserve">11.1.2 Classroom Management GUI (Weeks 1–3)</w:t>
      </w:r>
    </w:p>
    <w:p>
      <w:pPr>
        <w:pStyle w:val="ListParagraph"/>
        <w:numPr>
          <w:ilvl w:val="0"/>
          <w:numId w:val="2"/>
        </w:numPr>
        <w:spacing w:after="80" w:line="276"/>
      </w:pPr>
      <w:r>
        <w:rPr>
          <w:rFonts w:ascii="Arial" w:cs="Arial" w:eastAsia="Arial" w:hAnsi="Arial"/>
          <w:color w:val="333333"/>
          <w:sz w:val="22"/>
          <w:szCs w:val="22"/>
        </w:rPr>
        <w:t xml:space="preserve">Implement the classroom browse/filter/search interface.</w:t>
      </w:r>
    </w:p>
    <w:p>
      <w:pPr>
        <w:pStyle w:val="ListParagraph"/>
        <w:numPr>
          <w:ilvl w:val="0"/>
          <w:numId w:val="2"/>
        </w:numPr>
        <w:spacing w:after="80" w:line="276"/>
      </w:pPr>
      <w:r>
        <w:rPr>
          <w:rFonts w:ascii="Arial" w:cs="Arial" w:eastAsia="Arial" w:hAnsi="Arial"/>
          <w:color w:val="333333"/>
          <w:sz w:val="22"/>
          <w:szCs w:val="22"/>
        </w:rPr>
        <w:t xml:space="preserve">Implement classroom record CRUD with all attributes from Section 3.1.12.</w:t>
      </w:r>
    </w:p>
    <w:p>
      <w:pPr>
        <w:pStyle w:val="ListParagraph"/>
        <w:numPr>
          <w:ilvl w:val="0"/>
          <w:numId w:val="2"/>
        </w:numPr>
        <w:spacing w:after="80" w:line="276"/>
      </w:pPr>
      <w:r>
        <w:rPr>
          <w:rFonts w:ascii="Arial" w:cs="Arial" w:eastAsia="Arial" w:hAnsi="Arial"/>
          <w:color w:val="333333"/>
          <w:sz w:val="22"/>
          <w:szCs w:val="22"/>
        </w:rPr>
        <w:t xml:space="preserve">Implement utilization heat maps (room x period matrix with color-coded occupancy).</w:t>
      </w:r>
    </w:p>
    <w:p>
      <w:pPr>
        <w:pStyle w:val="ListParagraph"/>
        <w:numPr>
          <w:ilvl w:val="0"/>
          <w:numId w:val="2"/>
        </w:numPr>
        <w:spacing w:after="80" w:line="276"/>
      </w:pPr>
      <w:r>
        <w:rPr>
          <w:rFonts w:ascii="Arial" w:cs="Arial" w:eastAsia="Arial" w:hAnsi="Arial"/>
          <w:color w:val="333333"/>
          <w:sz w:val="22"/>
          <w:szCs w:val="22"/>
        </w:rPr>
        <w:t xml:space="preserve">Implement constraint definition GUI for ratios, load limits, and utilization targets.</w:t>
      </w:r>
    </w:p>
    <w:p>
      <w:pPr>
        <w:pStyle w:val="Heading3"/>
        <w:spacing w:before="240" w:after="120"/>
      </w:pPr>
      <w:r>
        <w:rPr>
          <w:rFonts w:ascii="Georgia" w:cs="Georgia" w:eastAsia="Georgia" w:hAnsi="Georgia"/>
          <w:b/>
          <w:bCs/>
          <w:color w:val="2E75B6"/>
          <w:sz w:val="24"/>
          <w:szCs w:val="24"/>
        </w:rPr>
        <w:t xml:space="preserve">11.1.3 Demand Forecasting Engine (Weeks 3–6)</w:t>
      </w:r>
    </w:p>
    <w:p>
      <w:pPr>
        <w:pStyle w:val="ListParagraph"/>
        <w:numPr>
          <w:ilvl w:val="0"/>
          <w:numId w:val="2"/>
        </w:numPr>
        <w:spacing w:after="80" w:line="276"/>
      </w:pPr>
      <w:r>
        <w:rPr>
          <w:rFonts w:ascii="Arial" w:cs="Arial" w:eastAsia="Arial" w:hAnsi="Arial"/>
          <w:color w:val="333333"/>
          <w:sz w:val="22"/>
          <w:szCs w:val="22"/>
        </w:rPr>
        <w:t xml:space="preserve">Implement enrollment projection algorithm (Section 6.2.1).</w:t>
      </w:r>
    </w:p>
    <w:p>
      <w:pPr>
        <w:pStyle w:val="ListParagraph"/>
        <w:numPr>
          <w:ilvl w:val="0"/>
          <w:numId w:val="2"/>
        </w:numPr>
        <w:spacing w:after="80" w:line="276"/>
      </w:pPr>
      <w:r>
        <w:rPr>
          <w:rFonts w:ascii="Arial" w:cs="Arial" w:eastAsia="Arial" w:hAnsi="Arial"/>
          <w:color w:val="333333"/>
          <w:sz w:val="22"/>
          <w:szCs w:val="22"/>
        </w:rPr>
        <w:t xml:space="preserve">Implement section count computation from enrollment projections and section size constraints.</w:t>
      </w:r>
    </w:p>
    <w:p>
      <w:pPr>
        <w:pStyle w:val="ListParagraph"/>
        <w:numPr>
          <w:ilvl w:val="0"/>
          <w:numId w:val="2"/>
        </w:numPr>
        <w:spacing w:after="80" w:line="276"/>
      </w:pPr>
      <w:r>
        <w:rPr>
          <w:rFonts w:ascii="Arial" w:cs="Arial" w:eastAsia="Arial" w:hAnsi="Arial"/>
          <w:color w:val="333333"/>
          <w:sz w:val="22"/>
          <w:szCs w:val="22"/>
        </w:rPr>
        <w:t xml:space="preserve">Implement instructor demand computation from section counts and teaching load limits.</w:t>
      </w:r>
    </w:p>
    <w:p>
      <w:pPr>
        <w:pStyle w:val="ListParagraph"/>
        <w:numPr>
          <w:ilvl w:val="0"/>
          <w:numId w:val="2"/>
        </w:numPr>
        <w:spacing w:after="80" w:line="276"/>
      </w:pPr>
      <w:r>
        <w:rPr>
          <w:rFonts w:ascii="Arial" w:cs="Arial" w:eastAsia="Arial" w:hAnsi="Arial"/>
          <w:color w:val="333333"/>
          <w:sz w:val="22"/>
          <w:szCs w:val="22"/>
        </w:rPr>
        <w:t xml:space="preserve">Implement classroom demand computation from section counts and room capacity constraints.</w:t>
      </w:r>
    </w:p>
    <w:p>
      <w:pPr>
        <w:pStyle w:val="ListParagraph"/>
        <w:numPr>
          <w:ilvl w:val="0"/>
          <w:numId w:val="2"/>
        </w:numPr>
        <w:spacing w:after="80" w:line="276"/>
      </w:pPr>
      <w:r>
        <w:rPr>
          <w:rFonts w:ascii="Arial" w:cs="Arial" w:eastAsia="Arial" w:hAnsi="Arial"/>
          <w:color w:val="333333"/>
          <w:sz w:val="22"/>
          <w:szCs w:val="22"/>
        </w:rPr>
        <w:t xml:space="preserve">Implement transition demand overlay for dual-curriculum periods.</w:t>
      </w:r>
    </w:p>
    <w:p>
      <w:pPr>
        <w:pStyle w:val="ListParagraph"/>
        <w:numPr>
          <w:ilvl w:val="0"/>
          <w:numId w:val="2"/>
        </w:numPr>
        <w:spacing w:after="80" w:line="276"/>
      </w:pPr>
      <w:r>
        <w:rPr>
          <w:rFonts w:ascii="Arial" w:cs="Arial" w:eastAsia="Arial" w:hAnsi="Arial"/>
          <w:color w:val="333333"/>
          <w:sz w:val="22"/>
          <w:szCs w:val="22"/>
        </w:rPr>
        <w:t xml:space="preserve">Implement what-if demand scenarios with parameter adjustment UI.</w:t>
      </w:r>
    </w:p>
    <w:p>
      <w:pPr>
        <w:pStyle w:val="Heading3"/>
        <w:spacing w:before="240" w:after="120"/>
      </w:pPr>
      <w:r>
        <w:rPr>
          <w:rFonts w:ascii="Georgia" w:cs="Georgia" w:eastAsia="Georgia" w:hAnsi="Georgia"/>
          <w:b/>
          <w:bCs/>
          <w:color w:val="2E75B6"/>
          <w:sz w:val="24"/>
          <w:szCs w:val="24"/>
        </w:rPr>
        <w:t xml:space="preserve">11.1.4 Scheduling Engine (Weeks 5–8)</w:t>
      </w:r>
    </w:p>
    <w:p>
      <w:pPr>
        <w:pStyle w:val="ListParagraph"/>
        <w:numPr>
          <w:ilvl w:val="0"/>
          <w:numId w:val="2"/>
        </w:numPr>
        <w:spacing w:after="80" w:line="276"/>
      </w:pPr>
      <w:r>
        <w:rPr>
          <w:rFonts w:ascii="Arial" w:cs="Arial" w:eastAsia="Arial" w:hAnsi="Arial"/>
          <w:color w:val="333333"/>
          <w:sz w:val="22"/>
          <w:szCs w:val="22"/>
        </w:rPr>
        <w:t xml:space="preserve">Implement the M-day/T-day period model (periods 1–6, PE periods, block schedules A–H).</w:t>
      </w:r>
    </w:p>
    <w:p>
      <w:pPr>
        <w:pStyle w:val="ListParagraph"/>
        <w:numPr>
          <w:ilvl w:val="0"/>
          <w:numId w:val="2"/>
        </w:numPr>
        <w:spacing w:after="80" w:line="276"/>
      </w:pPr>
      <w:r>
        <w:rPr>
          <w:rFonts w:ascii="Arial" w:cs="Arial" w:eastAsia="Arial" w:hAnsi="Arial"/>
          <w:color w:val="333333"/>
          <w:sz w:val="22"/>
          <w:szCs w:val="22"/>
        </w:rPr>
        <w:t xml:space="preserve">Implement the Gantt-style master schedule view.</w:t>
      </w:r>
    </w:p>
    <w:p>
      <w:pPr>
        <w:pStyle w:val="ListParagraph"/>
        <w:numPr>
          <w:ilvl w:val="0"/>
          <w:numId w:val="2"/>
        </w:numPr>
        <w:spacing w:after="80" w:line="276"/>
      </w:pPr>
      <w:r>
        <w:rPr>
          <w:rFonts w:ascii="Arial" w:cs="Arial" w:eastAsia="Arial" w:hAnsi="Arial"/>
          <w:color w:val="333333"/>
          <w:sz w:val="22"/>
          <w:szCs w:val="22"/>
        </w:rPr>
        <w:t xml:space="preserve">Implement multi-level zoom (room, building, type, instructor, department).</w:t>
      </w:r>
    </w:p>
    <w:p>
      <w:pPr>
        <w:pStyle w:val="ListParagraph"/>
        <w:numPr>
          <w:ilvl w:val="0"/>
          <w:numId w:val="2"/>
        </w:numPr>
        <w:spacing w:after="80" w:line="276"/>
      </w:pPr>
      <w:r>
        <w:rPr>
          <w:rFonts w:ascii="Arial" w:cs="Arial" w:eastAsia="Arial" w:hAnsi="Arial"/>
          <w:color w:val="333333"/>
          <w:sz w:val="22"/>
          <w:szCs w:val="22"/>
        </w:rPr>
        <w:t xml:space="preserve">Implement conflict detection (instructor double-booked, room double-booked, cadet period conflicts).</w:t>
      </w:r>
    </w:p>
    <w:p>
      <w:pPr>
        <w:pStyle w:val="Heading3"/>
        <w:spacing w:before="240" w:after="120"/>
      </w:pPr>
      <w:r>
        <w:rPr>
          <w:rFonts w:ascii="Georgia" w:cs="Georgia" w:eastAsia="Georgia" w:hAnsi="Georgia"/>
          <w:b/>
          <w:bCs/>
          <w:color w:val="2E75B6"/>
          <w:sz w:val="24"/>
          <w:szCs w:val="24"/>
        </w:rPr>
        <w:t xml:space="preserve">11.1.5 Standard Reports (Weeks 7–10)</w:t>
      </w:r>
    </w:p>
    <w:p>
      <w:pPr>
        <w:pStyle w:val="ListParagraph"/>
        <w:numPr>
          <w:ilvl w:val="0"/>
          <w:numId w:val="2"/>
        </w:numPr>
        <w:spacing w:after="80" w:line="276"/>
      </w:pPr>
      <w:r>
        <w:rPr>
          <w:rFonts w:ascii="Arial" w:cs="Arial" w:eastAsia="Arial" w:hAnsi="Arial"/>
          <w:color w:val="333333"/>
          <w:sz w:val="22"/>
          <w:szCs w:val="22"/>
        </w:rPr>
        <w:t xml:space="preserve">Implement all 11 standard reports defined in Section 6.5.1.</w:t>
      </w:r>
    </w:p>
    <w:p>
      <w:pPr>
        <w:pStyle w:val="ListParagraph"/>
        <w:numPr>
          <w:ilvl w:val="0"/>
          <w:numId w:val="2"/>
        </w:numPr>
        <w:spacing w:after="80" w:line="276"/>
      </w:pPr>
      <w:r>
        <w:rPr>
          <w:rFonts w:ascii="Arial" w:cs="Arial" w:eastAsia="Arial" w:hAnsi="Arial"/>
          <w:color w:val="333333"/>
          <w:sz w:val="22"/>
          <w:szCs w:val="22"/>
        </w:rPr>
        <w:t xml:space="preserve">Implement export to PDF, Excel, and PowerPoint for all reports.</w:t>
      </w:r>
    </w:p>
    <w:p>
      <w:pPr>
        <w:pStyle w:val="ListParagraph"/>
        <w:numPr>
          <w:ilvl w:val="0"/>
          <w:numId w:val="2"/>
        </w:numPr>
        <w:spacing w:after="80" w:line="276"/>
      </w:pPr>
      <w:r>
        <w:rPr>
          <w:rFonts w:ascii="Arial" w:cs="Arial" w:eastAsia="Arial" w:hAnsi="Arial"/>
          <w:color w:val="333333"/>
          <w:sz w:val="22"/>
          <w:szCs w:val="22"/>
        </w:rPr>
        <w:t xml:space="preserve">Implement the executive dashboard (Section 6.5.2).</w:t>
      </w:r>
    </w:p>
    <w:p>
      <w:pPr>
        <w:pStyle w:val="Heading2"/>
        <w:spacing w:before="300" w:after="160"/>
      </w:pPr>
      <w:r>
        <w:rPr>
          <w:rFonts w:ascii="Georgia" w:cs="Georgia" w:eastAsia="Georgia" w:hAnsi="Georgia"/>
          <w:b/>
          <w:bCs/>
          <w:color w:val="1B3A5C"/>
          <w:sz w:val="28"/>
          <w:szCs w:val="28"/>
        </w:rPr>
        <w:t xml:space="preserve">11.2 Phase 3 Milestones</w:t>
      </w:r>
    </w:p>
    <w:p>
      <w:pPr>
        <w:pStyle w:val="ListParagraph"/>
        <w:numPr>
          <w:ilvl w:val="0"/>
          <w:numId w:val="2"/>
        </w:numPr>
        <w:spacing w:after="80" w:line="276"/>
      </w:pPr>
      <w:r>
        <w:rPr>
          <w:rFonts w:ascii="Arial" w:cs="Arial" w:eastAsia="Arial" w:hAnsi="Arial"/>
          <w:color w:val="333333"/>
          <w:sz w:val="22"/>
          <w:szCs w:val="22"/>
        </w:rPr>
        <w:t xml:space="preserve">M3.1: Instructor and classroom management GUIs functional with full CRUD.</w:t>
      </w:r>
    </w:p>
    <w:p>
      <w:pPr>
        <w:pStyle w:val="ListParagraph"/>
        <w:numPr>
          <w:ilvl w:val="0"/>
          <w:numId w:val="2"/>
        </w:numPr>
        <w:spacing w:after="80" w:line="276"/>
      </w:pPr>
      <w:r>
        <w:rPr>
          <w:rFonts w:ascii="Arial" w:cs="Arial" w:eastAsia="Arial" w:hAnsi="Arial"/>
          <w:color w:val="333333"/>
          <w:sz w:val="22"/>
          <w:szCs w:val="22"/>
        </w:rPr>
        <w:t xml:space="preserve">M3.2: Demand forecasting producing section, instructor, and classroom demand projections for the current COI.</w:t>
      </w:r>
    </w:p>
    <w:p>
      <w:pPr>
        <w:pStyle w:val="ListParagraph"/>
        <w:numPr>
          <w:ilvl w:val="0"/>
          <w:numId w:val="2"/>
        </w:numPr>
        <w:spacing w:after="80" w:line="276"/>
      </w:pPr>
      <w:r>
        <w:rPr>
          <w:rFonts w:ascii="Arial" w:cs="Arial" w:eastAsia="Arial" w:hAnsi="Arial"/>
          <w:color w:val="333333"/>
          <w:sz w:val="22"/>
          <w:szCs w:val="22"/>
        </w:rPr>
        <w:t xml:space="preserve">M3.3: Scheduling engine displaying the M-day/T-day schedule with multi-level zoom.</w:t>
      </w:r>
    </w:p>
    <w:p>
      <w:pPr>
        <w:pStyle w:val="ListParagraph"/>
        <w:numPr>
          <w:ilvl w:val="0"/>
          <w:numId w:val="2"/>
        </w:numPr>
        <w:spacing w:after="80" w:line="276"/>
      </w:pPr>
      <w:r>
        <w:rPr>
          <w:rFonts w:ascii="Arial" w:cs="Arial" w:eastAsia="Arial" w:hAnsi="Arial"/>
          <w:color w:val="333333"/>
          <w:sz w:val="22"/>
          <w:szCs w:val="22"/>
        </w:rPr>
        <w:t xml:space="preserve">M3.4: All 11 standard reports generating with export capability.</w:t>
      </w:r>
    </w:p>
    <w:p>
      <w:pPr>
        <w:pStyle w:val="ListParagraph"/>
        <w:numPr>
          <w:ilvl w:val="0"/>
          <w:numId w:val="2"/>
        </w:numPr>
        <w:spacing w:after="80" w:line="276"/>
      </w:pPr>
      <w:r>
        <w:rPr>
          <w:rFonts w:ascii="Arial" w:cs="Arial" w:eastAsia="Arial" w:hAnsi="Arial"/>
          <w:color w:val="333333"/>
          <w:sz w:val="22"/>
          <w:szCs w:val="22"/>
        </w:rPr>
        <w:t xml:space="preserve">M3.5: Executive dashboard live with real-time summary data.</w:t>
      </w:r>
    </w:p>
    <w:p>
      <w:pPr>
        <w:pStyle w:val="ListParagraph"/>
        <w:numPr>
          <w:ilvl w:val="0"/>
          <w:numId w:val="2"/>
        </w:numPr>
        <w:spacing w:after="80" w:line="276"/>
      </w:pPr>
      <w:r>
        <w:rPr>
          <w:rFonts w:ascii="Arial" w:cs="Arial" w:eastAsia="Arial" w:hAnsi="Arial"/>
          <w:color w:val="333333"/>
          <w:sz w:val="22"/>
          <w:szCs w:val="22"/>
        </w:rPr>
        <w:t xml:space="preserve">M3.6: Resource analysis functional for proposed curriculum versions (Design Studio’s Tier 3 validation now operational).</w:t>
      </w:r>
    </w:p>
    <w:p>
      <w:r>
        <w:br w:type="page"/>
      </w:r>
    </w:p>
    <w:p>
      <w:pPr>
        <w:pStyle w:val="Heading1"/>
        <w:spacing w:before="360" w:after="200"/>
      </w:pPr>
      <w:r>
        <w:rPr>
          <w:rFonts w:ascii="Georgia" w:cs="Georgia" w:eastAsia="Georgia" w:hAnsi="Georgia"/>
          <w:b/>
          <w:bCs/>
          <w:color w:val="1B3A5C"/>
          <w:sz w:val="36"/>
          <w:szCs w:val="36"/>
        </w:rPr>
        <w:t xml:space="preserve">12. Phase 4: Advisor Dashboard</w:t>
      </w:r>
    </w:p>
    <w:p>
      <w:pPr>
        <w:spacing w:after="160" w:line="276"/>
      </w:pPr>
      <w:r>
        <w:rPr>
          <w:rFonts w:ascii="Arial" w:cs="Arial" w:eastAsia="Arial" w:hAnsi="Arial"/>
          <w:b/>
          <w:bCs/>
          <w:color w:val="333333"/>
          <w:sz w:val="22"/>
          <w:szCs w:val="22"/>
        </w:rPr>
        <w:t xml:space="preserve">Duration: </w:t>
      </w:r>
      <w:r>
        <w:rPr>
          <w:rFonts w:ascii="Arial" w:cs="Arial" w:eastAsia="Arial" w:hAnsi="Arial"/>
          <w:color w:val="333333"/>
          <w:sz w:val="22"/>
          <w:szCs w:val="22"/>
        </w:rPr>
        <w:t xml:space="preserve">10–12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Deliver the complete Advisor Dashboard with cadet records, what-if planning, the constraint solver, and the commit/explore workflow.</w:t>
      </w:r>
    </w:p>
    <w:p>
      <w:pPr>
        <w:pStyle w:val="Heading2"/>
        <w:spacing w:before="300" w:after="160"/>
      </w:pPr>
      <w:r>
        <w:rPr>
          <w:rFonts w:ascii="Georgia" w:cs="Georgia" w:eastAsia="Georgia" w:hAnsi="Georgia"/>
          <w:b/>
          <w:bCs/>
          <w:color w:val="1B3A5C"/>
          <w:sz w:val="28"/>
          <w:szCs w:val="28"/>
        </w:rPr>
        <w:t xml:space="preserve">12.1 Tasks</w:t>
      </w:r>
    </w:p>
    <w:p>
      <w:pPr>
        <w:pStyle w:val="Heading3"/>
        <w:spacing w:before="240" w:after="120"/>
      </w:pPr>
      <w:r>
        <w:rPr>
          <w:rFonts w:ascii="Georgia" w:cs="Georgia" w:eastAsia="Georgia" w:hAnsi="Georgia"/>
          <w:b/>
          <w:bCs/>
          <w:color w:val="2E75B6"/>
          <w:sz w:val="24"/>
          <w:szCs w:val="24"/>
        </w:rPr>
        <w:t xml:space="preserve">12.1.1 Cadet Record and Profile (Weeks 1–3)</w:t>
      </w:r>
    </w:p>
    <w:p>
      <w:pPr>
        <w:pStyle w:val="ListParagraph"/>
        <w:numPr>
          <w:ilvl w:val="0"/>
          <w:numId w:val="2"/>
        </w:numPr>
        <w:spacing w:after="80" w:line="276"/>
      </w:pPr>
      <w:r>
        <w:rPr>
          <w:rFonts w:ascii="Arial" w:cs="Arial" w:eastAsia="Arial" w:hAnsi="Arial"/>
          <w:color w:val="333333"/>
          <w:sz w:val="22"/>
          <w:szCs w:val="22"/>
        </w:rPr>
        <w:t xml:space="preserve">Implement the cadet browse/filter/search interface (by class year, squadron, major, advisor, at-risk status).</w:t>
      </w:r>
    </w:p>
    <w:p>
      <w:pPr>
        <w:pStyle w:val="ListParagraph"/>
        <w:numPr>
          <w:ilvl w:val="0"/>
          <w:numId w:val="2"/>
        </w:numPr>
        <w:spacing w:after="80" w:line="276"/>
      </w:pPr>
      <w:r>
        <w:rPr>
          <w:rFonts w:ascii="Arial" w:cs="Arial" w:eastAsia="Arial" w:hAnsi="Arial"/>
          <w:color w:val="333333"/>
          <w:sz w:val="22"/>
          <w:szCs w:val="22"/>
        </w:rPr>
        <w:t xml:space="preserve">Implement the cadet summary view (Section 5.1.1) with all attributes from Section 3.1.9.</w:t>
      </w:r>
    </w:p>
    <w:p>
      <w:pPr>
        <w:pStyle w:val="ListParagraph"/>
        <w:numPr>
          <w:ilvl w:val="0"/>
          <w:numId w:val="2"/>
        </w:numPr>
        <w:spacing w:after="80" w:line="276"/>
      </w:pPr>
      <w:r>
        <w:rPr>
          <w:rFonts w:ascii="Arial" w:cs="Arial" w:eastAsia="Arial" w:hAnsi="Arial"/>
          <w:color w:val="333333"/>
          <w:sz w:val="22"/>
          <w:szCs w:val="22"/>
        </w:rPr>
        <w:t xml:space="preserve">Implement the visual 8-semester timeline for each cadet (completed, current, planned courses).</w:t>
      </w:r>
    </w:p>
    <w:p>
      <w:pPr>
        <w:pStyle w:val="ListParagraph"/>
        <w:numPr>
          <w:ilvl w:val="0"/>
          <w:numId w:val="2"/>
        </w:numPr>
        <w:spacing w:after="80" w:line="276"/>
      </w:pPr>
      <w:r>
        <w:rPr>
          <w:rFonts w:ascii="Arial" w:cs="Arial" w:eastAsia="Arial" w:hAnsi="Arial"/>
          <w:color w:val="333333"/>
          <w:sz w:val="22"/>
          <w:szCs w:val="22"/>
        </w:rPr>
        <w:t xml:space="preserve">Implement the graduation check (Section 5.1.2) with requirement-by-requirement status.</w:t>
      </w:r>
    </w:p>
    <w:p>
      <w:pPr>
        <w:pStyle w:val="ListParagraph"/>
        <w:numPr>
          <w:ilvl w:val="0"/>
          <w:numId w:val="2"/>
        </w:numPr>
        <w:spacing w:after="80" w:line="276"/>
      </w:pPr>
      <w:r>
        <w:rPr>
          <w:rFonts w:ascii="Arial" w:cs="Arial" w:eastAsia="Arial" w:hAnsi="Arial"/>
          <w:color w:val="333333"/>
          <w:sz w:val="22"/>
          <w:szCs w:val="22"/>
        </w:rPr>
        <w:t xml:space="preserve">Implement grade and performance history with trend visualization.</w:t>
      </w:r>
    </w:p>
    <w:p>
      <w:pPr>
        <w:pStyle w:val="ListParagraph"/>
        <w:numPr>
          <w:ilvl w:val="0"/>
          <w:numId w:val="2"/>
        </w:numPr>
        <w:spacing w:after="80" w:line="276"/>
      </w:pPr>
      <w:r>
        <w:rPr>
          <w:rFonts w:ascii="Arial" w:cs="Arial" w:eastAsia="Arial" w:hAnsi="Arial"/>
          <w:color w:val="333333"/>
          <w:sz w:val="22"/>
          <w:szCs w:val="22"/>
        </w:rPr>
        <w:t xml:space="preserve">Implement cadet data import from available USAFA sources.</w:t>
      </w:r>
    </w:p>
    <w:p>
      <w:pPr>
        <w:pStyle w:val="Heading3"/>
        <w:spacing w:before="240" w:after="120"/>
      </w:pPr>
      <w:r>
        <w:rPr>
          <w:rFonts w:ascii="Georgia" w:cs="Georgia" w:eastAsia="Georgia" w:hAnsi="Georgia"/>
          <w:b/>
          <w:bCs/>
          <w:color w:val="2E75B6"/>
          <w:sz w:val="24"/>
          <w:szCs w:val="24"/>
        </w:rPr>
        <w:t xml:space="preserve">12.1.2 What-If Course Planner (Weeks 3–6)</w:t>
      </w:r>
    </w:p>
    <w:p>
      <w:pPr>
        <w:pStyle w:val="ListParagraph"/>
        <w:numPr>
          <w:ilvl w:val="0"/>
          <w:numId w:val="2"/>
        </w:numPr>
        <w:spacing w:after="80" w:line="276"/>
      </w:pPr>
      <w:r>
        <w:rPr>
          <w:rFonts w:ascii="Arial" w:cs="Arial" w:eastAsia="Arial" w:hAnsi="Arial"/>
          <w:color w:val="333333"/>
          <w:sz w:val="22"/>
          <w:szCs w:val="22"/>
        </w:rPr>
        <w:t xml:space="preserve">Implement the scenario builder (select major/minor combinations, generate proposed plan).</w:t>
      </w:r>
    </w:p>
    <w:p>
      <w:pPr>
        <w:pStyle w:val="ListParagraph"/>
        <w:numPr>
          <w:ilvl w:val="0"/>
          <w:numId w:val="2"/>
        </w:numPr>
        <w:spacing w:after="80" w:line="276"/>
      </w:pPr>
      <w:r>
        <w:rPr>
          <w:rFonts w:ascii="Arial" w:cs="Arial" w:eastAsia="Arial" w:hAnsi="Arial"/>
          <w:color w:val="333333"/>
          <w:sz w:val="22"/>
          <w:szCs w:val="22"/>
        </w:rPr>
        <w:t xml:space="preserve">Implement the manual adjustment interface (move courses, swap electives).</w:t>
      </w:r>
    </w:p>
    <w:p>
      <w:pPr>
        <w:pStyle w:val="ListParagraph"/>
        <w:numPr>
          <w:ilvl w:val="0"/>
          <w:numId w:val="2"/>
        </w:numPr>
        <w:spacing w:after="80" w:line="276"/>
      </w:pPr>
      <w:r>
        <w:rPr>
          <w:rFonts w:ascii="Arial" w:cs="Arial" w:eastAsia="Arial" w:hAnsi="Arial"/>
          <w:color w:val="333333"/>
          <w:sz w:val="22"/>
          <w:szCs w:val="22"/>
        </w:rPr>
        <w:t xml:space="preserve">Implement the constraint visualization (binding constraints highlighted per Section 5.2.3).</w:t>
      </w:r>
    </w:p>
    <w:p>
      <w:pPr>
        <w:pStyle w:val="ListParagraph"/>
        <w:numPr>
          <w:ilvl w:val="0"/>
          <w:numId w:val="2"/>
        </w:numPr>
        <w:spacing w:after="80" w:line="276"/>
      </w:pPr>
      <w:r>
        <w:rPr>
          <w:rFonts w:ascii="Arial" w:cs="Arial" w:eastAsia="Arial" w:hAnsi="Arial"/>
          <w:color w:val="333333"/>
          <w:sz w:val="22"/>
          <w:szCs w:val="22"/>
        </w:rPr>
        <w:t xml:space="preserve">Implement alternative path generation (multiple feasible plans ranked by criteria).</w:t>
      </w:r>
    </w:p>
    <w:p>
      <w:pPr>
        <w:pStyle w:val="Heading3"/>
        <w:spacing w:before="240" w:after="120"/>
      </w:pPr>
      <w:r>
        <w:rPr>
          <w:rFonts w:ascii="Georgia" w:cs="Georgia" w:eastAsia="Georgia" w:hAnsi="Georgia"/>
          <w:b/>
          <w:bCs/>
          <w:color w:val="2E75B6"/>
          <w:sz w:val="24"/>
          <w:szCs w:val="24"/>
        </w:rPr>
        <w:t xml:space="preserve">12.1.3 Constraint Satisfaction Solver (Weeks 4–8)</w:t>
      </w:r>
    </w:p>
    <w:p>
      <w:pPr>
        <w:pStyle w:val="ListParagraph"/>
        <w:numPr>
          <w:ilvl w:val="0"/>
          <w:numId w:val="2"/>
        </w:numPr>
        <w:spacing w:after="80" w:line="276"/>
      </w:pPr>
      <w:r>
        <w:rPr>
          <w:rFonts w:ascii="Arial" w:cs="Arial" w:eastAsia="Arial" w:hAnsi="Arial"/>
          <w:color w:val="333333"/>
          <w:sz w:val="22"/>
          <w:szCs w:val="22"/>
        </w:rPr>
        <w:t xml:space="preserve">Implement the OR-Tools or PuLP-based solver with all constraints from Section 5.3.1.</w:t>
      </w:r>
    </w:p>
    <w:p>
      <w:pPr>
        <w:pStyle w:val="ListParagraph"/>
        <w:numPr>
          <w:ilvl w:val="0"/>
          <w:numId w:val="2"/>
        </w:numPr>
        <w:spacing w:after="80" w:line="276"/>
      </w:pPr>
      <w:r>
        <w:rPr>
          <w:rFonts w:ascii="Arial" w:cs="Arial" w:eastAsia="Arial" w:hAnsi="Arial"/>
          <w:color w:val="333333"/>
          <w:sz w:val="22"/>
          <w:szCs w:val="22"/>
        </w:rPr>
        <w:t xml:space="preserve">Implement solver configuration (adjustable weights for optimization criteria: GPA maximization, workload balance, AFSC alignment).</w:t>
      </w:r>
    </w:p>
    <w:p>
      <w:pPr>
        <w:pStyle w:val="ListParagraph"/>
        <w:numPr>
          <w:ilvl w:val="0"/>
          <w:numId w:val="2"/>
        </w:numPr>
        <w:spacing w:after="80" w:line="276"/>
      </w:pPr>
      <w:r>
        <w:rPr>
          <w:rFonts w:ascii="Arial" w:cs="Arial" w:eastAsia="Arial" w:hAnsi="Arial"/>
          <w:color w:val="333333"/>
          <w:sz w:val="22"/>
          <w:szCs w:val="22"/>
        </w:rPr>
        <w:t xml:space="preserve">Implement solver performance optimization to meet the 5-second response target.</w:t>
      </w:r>
    </w:p>
    <w:p>
      <w:pPr>
        <w:pStyle w:val="ListParagraph"/>
        <w:numPr>
          <w:ilvl w:val="0"/>
          <w:numId w:val="2"/>
        </w:numPr>
        <w:spacing w:after="80" w:line="276"/>
      </w:pPr>
      <w:r>
        <w:rPr>
          <w:rFonts w:ascii="Arial" w:cs="Arial" w:eastAsia="Arial" w:hAnsi="Arial"/>
          <w:color w:val="333333"/>
          <w:sz w:val="22"/>
          <w:szCs w:val="22"/>
        </w:rPr>
        <w:t xml:space="preserve">Implement fallback heuristics for cases where the exact solver times out.</w:t>
      </w:r>
    </w:p>
    <w:p>
      <w:pPr>
        <w:pStyle w:val="Heading3"/>
        <w:spacing w:before="240" w:after="120"/>
      </w:pPr>
      <w:r>
        <w:rPr>
          <w:rFonts w:ascii="Georgia" w:cs="Georgia" w:eastAsia="Georgia" w:hAnsi="Georgia"/>
          <w:b/>
          <w:bCs/>
          <w:color w:val="2E75B6"/>
          <w:sz w:val="24"/>
          <w:szCs w:val="24"/>
        </w:rPr>
        <w:t xml:space="preserve">12.1.4 Commit/Explore Workflow (Weeks 7–10)</w:t>
      </w:r>
    </w:p>
    <w:p>
      <w:pPr>
        <w:pStyle w:val="ListParagraph"/>
        <w:numPr>
          <w:ilvl w:val="0"/>
          <w:numId w:val="2"/>
        </w:numPr>
        <w:spacing w:after="80" w:line="276"/>
      </w:pPr>
      <w:r>
        <w:rPr>
          <w:rFonts w:ascii="Arial" w:cs="Arial" w:eastAsia="Arial" w:hAnsi="Arial"/>
          <w:color w:val="333333"/>
          <w:sz w:val="22"/>
          <w:szCs w:val="22"/>
        </w:rPr>
        <w:t xml:space="preserve">Implement the three-state model (Exploring, Tentative, Committed) per Section 5.5.1.</w:t>
      </w:r>
    </w:p>
    <w:p>
      <w:pPr>
        <w:pStyle w:val="ListParagraph"/>
        <w:numPr>
          <w:ilvl w:val="0"/>
          <w:numId w:val="2"/>
        </w:numPr>
        <w:spacing w:after="80" w:line="276"/>
      </w:pPr>
      <w:r>
        <w:rPr>
          <w:rFonts w:ascii="Arial" w:cs="Arial" w:eastAsia="Arial" w:hAnsi="Arial"/>
          <w:color w:val="333333"/>
          <w:sz w:val="22"/>
          <w:szCs w:val="22"/>
        </w:rPr>
        <w:t xml:space="preserve">Implement capacity tracking at the section level with real-time availability display.</w:t>
      </w:r>
    </w:p>
    <w:p>
      <w:pPr>
        <w:pStyle w:val="ListParagraph"/>
        <w:numPr>
          <w:ilvl w:val="0"/>
          <w:numId w:val="2"/>
        </w:numPr>
        <w:spacing w:after="80" w:line="276"/>
      </w:pPr>
      <w:r>
        <w:rPr>
          <w:rFonts w:ascii="Arial" w:cs="Arial" w:eastAsia="Arial" w:hAnsi="Arial"/>
          <w:color w:val="333333"/>
          <w:sz w:val="22"/>
          <w:szCs w:val="22"/>
        </w:rPr>
        <w:t xml:space="preserve">Implement the tentative reservation system with configurable expiration.</w:t>
      </w:r>
    </w:p>
    <w:p>
      <w:pPr>
        <w:pStyle w:val="ListParagraph"/>
        <w:numPr>
          <w:ilvl w:val="0"/>
          <w:numId w:val="2"/>
        </w:numPr>
        <w:spacing w:after="80" w:line="276"/>
      </w:pPr>
      <w:r>
        <w:rPr>
          <w:rFonts w:ascii="Arial" w:cs="Arial" w:eastAsia="Arial" w:hAnsi="Arial"/>
          <w:color w:val="333333"/>
          <w:sz w:val="22"/>
          <w:szCs w:val="22"/>
        </w:rPr>
        <w:t xml:space="preserve">Implement waitlist management.</w:t>
      </w:r>
    </w:p>
    <w:p>
      <w:pPr>
        <w:pStyle w:val="ListParagraph"/>
        <w:numPr>
          <w:ilvl w:val="0"/>
          <w:numId w:val="2"/>
        </w:numPr>
        <w:spacing w:after="80" w:line="276"/>
      </w:pPr>
      <w:r>
        <w:rPr>
          <w:rFonts w:ascii="Arial" w:cs="Arial" w:eastAsia="Arial" w:hAnsi="Arial"/>
          <w:color w:val="333333"/>
          <w:sz w:val="22"/>
          <w:szCs w:val="22"/>
        </w:rPr>
        <w:t xml:space="preserve">Implement AIC approval workflow for major-course commitments.</w:t>
      </w:r>
    </w:p>
    <w:p>
      <w:pPr>
        <w:pStyle w:val="ListParagraph"/>
        <w:numPr>
          <w:ilvl w:val="0"/>
          <w:numId w:val="2"/>
        </w:numPr>
        <w:spacing w:after="80" w:line="276"/>
      </w:pPr>
      <w:r>
        <w:rPr>
          <w:rFonts w:ascii="Arial" w:cs="Arial" w:eastAsia="Arial" w:hAnsi="Arial"/>
          <w:color w:val="333333"/>
          <w:sz w:val="22"/>
          <w:szCs w:val="22"/>
        </w:rPr>
        <w:t xml:space="preserve">Implement double-major and minor double-counting logic per Section 5.5.3.</w:t>
      </w:r>
    </w:p>
    <w:p>
      <w:pPr>
        <w:pStyle w:val="Heading3"/>
        <w:spacing w:before="240" w:after="120"/>
      </w:pPr>
      <w:r>
        <w:rPr>
          <w:rFonts w:ascii="Georgia" w:cs="Georgia" w:eastAsia="Georgia" w:hAnsi="Georgia"/>
          <w:b/>
          <w:bCs/>
          <w:color w:val="2E75B6"/>
          <w:sz w:val="24"/>
          <w:szCs w:val="24"/>
        </w:rPr>
        <w:t xml:space="preserve">12.1.5 AFSC Alignment (Weeks 9–12)</w:t>
      </w:r>
    </w:p>
    <w:p>
      <w:pPr>
        <w:pStyle w:val="ListParagraph"/>
        <w:numPr>
          <w:ilvl w:val="0"/>
          <w:numId w:val="2"/>
        </w:numPr>
        <w:spacing w:after="80" w:line="276"/>
      </w:pPr>
      <w:r>
        <w:rPr>
          <w:rFonts w:ascii="Arial" w:cs="Arial" w:eastAsia="Arial" w:hAnsi="Arial"/>
          <w:color w:val="333333"/>
          <w:sz w:val="22"/>
          <w:szCs w:val="22"/>
        </w:rPr>
        <w:t xml:space="preserve">Implement the AFSC/SFSC database with major compatibility mappings.</w:t>
      </w:r>
    </w:p>
    <w:p>
      <w:pPr>
        <w:pStyle w:val="ListParagraph"/>
        <w:numPr>
          <w:ilvl w:val="0"/>
          <w:numId w:val="2"/>
        </w:numPr>
        <w:spacing w:after="80" w:line="276"/>
      </w:pPr>
      <w:r>
        <w:rPr>
          <w:rFonts w:ascii="Arial" w:cs="Arial" w:eastAsia="Arial" w:hAnsi="Arial"/>
          <w:color w:val="333333"/>
          <w:sz w:val="22"/>
          <w:szCs w:val="22"/>
        </w:rPr>
        <w:t xml:space="preserve">Implement the advisor-facing AFSC compatibility display for each cadet’s desired AFSC.</w:t>
      </w:r>
    </w:p>
    <w:p>
      <w:pPr>
        <w:pStyle w:val="ListParagraph"/>
        <w:numPr>
          <w:ilvl w:val="0"/>
          <w:numId w:val="2"/>
        </w:numPr>
        <w:spacing w:after="80" w:line="276"/>
      </w:pPr>
      <w:r>
        <w:rPr>
          <w:rFonts w:ascii="Arial" w:cs="Arial" w:eastAsia="Arial" w:hAnsi="Arial"/>
          <w:color w:val="333333"/>
          <w:sz w:val="22"/>
          <w:szCs w:val="22"/>
        </w:rPr>
        <w:t xml:space="preserve">Implement the institutional AFSC alignment report.</w:t>
      </w:r>
    </w:p>
    <w:p>
      <w:pPr>
        <w:pStyle w:val="Heading2"/>
        <w:spacing w:before="300" w:after="160"/>
      </w:pPr>
      <w:r>
        <w:rPr>
          <w:rFonts w:ascii="Georgia" w:cs="Georgia" w:eastAsia="Georgia" w:hAnsi="Georgia"/>
          <w:b/>
          <w:bCs/>
          <w:color w:val="1B3A5C"/>
          <w:sz w:val="28"/>
          <w:szCs w:val="28"/>
        </w:rPr>
        <w:t xml:space="preserve">12.2 Phase 4 Milestones</w:t>
      </w:r>
    </w:p>
    <w:p>
      <w:pPr>
        <w:pStyle w:val="ListParagraph"/>
        <w:numPr>
          <w:ilvl w:val="0"/>
          <w:numId w:val="2"/>
        </w:numPr>
        <w:spacing w:after="80" w:line="276"/>
      </w:pPr>
      <w:r>
        <w:rPr>
          <w:rFonts w:ascii="Arial" w:cs="Arial" w:eastAsia="Arial" w:hAnsi="Arial"/>
          <w:color w:val="333333"/>
          <w:sz w:val="22"/>
          <w:szCs w:val="22"/>
        </w:rPr>
        <w:t xml:space="preserve">M4.1: Cadet records browsable with complete profiles and graduation checks.</w:t>
      </w:r>
    </w:p>
    <w:p>
      <w:pPr>
        <w:pStyle w:val="ListParagraph"/>
        <w:numPr>
          <w:ilvl w:val="0"/>
          <w:numId w:val="2"/>
        </w:numPr>
        <w:spacing w:after="80" w:line="276"/>
      </w:pPr>
      <w:r>
        <w:rPr>
          <w:rFonts w:ascii="Arial" w:cs="Arial" w:eastAsia="Arial" w:hAnsi="Arial"/>
          <w:color w:val="333333"/>
          <w:sz w:val="22"/>
          <w:szCs w:val="22"/>
        </w:rPr>
        <w:t xml:space="preserve">M4.2: What-if planner generating feasible course plans with manual adjustment.</w:t>
      </w:r>
    </w:p>
    <w:p>
      <w:pPr>
        <w:pStyle w:val="ListParagraph"/>
        <w:numPr>
          <w:ilvl w:val="0"/>
          <w:numId w:val="2"/>
        </w:numPr>
        <w:spacing w:after="80" w:line="276"/>
      </w:pPr>
      <w:r>
        <w:rPr>
          <w:rFonts w:ascii="Arial" w:cs="Arial" w:eastAsia="Arial" w:hAnsi="Arial"/>
          <w:color w:val="333333"/>
          <w:sz w:val="22"/>
          <w:szCs w:val="22"/>
        </w:rPr>
        <w:t xml:space="preserve">M4.3: Constraint solver producing optimized plans within 5-second target.</w:t>
      </w:r>
    </w:p>
    <w:p>
      <w:pPr>
        <w:pStyle w:val="ListParagraph"/>
        <w:numPr>
          <w:ilvl w:val="0"/>
          <w:numId w:val="2"/>
        </w:numPr>
        <w:spacing w:after="80" w:line="276"/>
      </w:pPr>
      <w:r>
        <w:rPr>
          <w:rFonts w:ascii="Arial" w:cs="Arial" w:eastAsia="Arial" w:hAnsi="Arial"/>
          <w:color w:val="333333"/>
          <w:sz w:val="22"/>
          <w:szCs w:val="22"/>
        </w:rPr>
        <w:t xml:space="preserve">M4.4: Commit/explore workflow operational with capacity tracking and waitlists.</w:t>
      </w:r>
    </w:p>
    <w:p>
      <w:pPr>
        <w:pStyle w:val="ListParagraph"/>
        <w:numPr>
          <w:ilvl w:val="0"/>
          <w:numId w:val="2"/>
        </w:numPr>
        <w:spacing w:after="80" w:line="276"/>
      </w:pPr>
      <w:r>
        <w:rPr>
          <w:rFonts w:ascii="Arial" w:cs="Arial" w:eastAsia="Arial" w:hAnsi="Arial"/>
          <w:color w:val="333333"/>
          <w:sz w:val="22"/>
          <w:szCs w:val="22"/>
        </w:rPr>
        <w:t xml:space="preserve">M4.5: AFSC alignment integrated into advisor and institutional views.</w:t>
      </w:r>
    </w:p>
    <w:p>
      <w:r>
        <w:br w:type="page"/>
      </w:r>
    </w:p>
    <w:p>
      <w:pPr>
        <w:pStyle w:val="Heading1"/>
        <w:spacing w:before="360" w:after="200"/>
      </w:pPr>
      <w:r>
        <w:rPr>
          <w:rFonts w:ascii="Georgia" w:cs="Georgia" w:eastAsia="Georgia" w:hAnsi="Georgia"/>
          <w:b/>
          <w:bCs/>
          <w:color w:val="1B3A5C"/>
          <w:sz w:val="36"/>
          <w:szCs w:val="36"/>
        </w:rPr>
        <w:t xml:space="preserve">13. Phase 5: Analytics &amp; Optimization</w:t>
      </w:r>
    </w:p>
    <w:p>
      <w:pPr>
        <w:spacing w:after="160" w:line="276"/>
      </w:pPr>
      <w:r>
        <w:rPr>
          <w:rFonts w:ascii="Arial" w:cs="Arial" w:eastAsia="Arial" w:hAnsi="Arial"/>
          <w:b/>
          <w:bCs/>
          <w:color w:val="333333"/>
          <w:sz w:val="22"/>
          <w:szCs w:val="22"/>
        </w:rPr>
        <w:t xml:space="preserve">Duration: </w:t>
      </w:r>
      <w:r>
        <w:rPr>
          <w:rFonts w:ascii="Arial" w:cs="Arial" w:eastAsia="Arial" w:hAnsi="Arial"/>
          <w:color w:val="333333"/>
          <w:sz w:val="22"/>
          <w:szCs w:val="22"/>
        </w:rPr>
        <w:t xml:space="preserve">8–10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Deliver predictive performance models, Monte Carlo simulation, the early warning system, and curriculum simulation/war-gaming mode.</w:t>
      </w:r>
    </w:p>
    <w:p>
      <w:pPr>
        <w:pStyle w:val="Heading2"/>
        <w:spacing w:before="300" w:after="160"/>
      </w:pPr>
      <w:r>
        <w:rPr>
          <w:rFonts w:ascii="Georgia" w:cs="Georgia" w:eastAsia="Georgia" w:hAnsi="Georgia"/>
          <w:b/>
          <w:bCs/>
          <w:color w:val="1B3A5C"/>
          <w:sz w:val="28"/>
          <w:szCs w:val="28"/>
        </w:rPr>
        <w:t xml:space="preserve">13.1 Tasks</w:t>
      </w:r>
    </w:p>
    <w:p>
      <w:pPr>
        <w:pStyle w:val="Heading3"/>
        <w:spacing w:before="240" w:after="120"/>
      </w:pPr>
      <w:r>
        <w:rPr>
          <w:rFonts w:ascii="Georgia" w:cs="Georgia" w:eastAsia="Georgia" w:hAnsi="Georgia"/>
          <w:b/>
          <w:bCs/>
          <w:color w:val="2E75B6"/>
          <w:sz w:val="24"/>
          <w:szCs w:val="24"/>
        </w:rPr>
        <w:t xml:space="preserve">13.1.1 Predictive Performance Models (Weeks 1–4)</w:t>
      </w:r>
    </w:p>
    <w:p>
      <w:pPr>
        <w:pStyle w:val="ListParagraph"/>
        <w:numPr>
          <w:ilvl w:val="0"/>
          <w:numId w:val="2"/>
        </w:numPr>
        <w:spacing w:after="80" w:line="276"/>
      </w:pPr>
      <w:r>
        <w:rPr>
          <w:rFonts w:ascii="Arial" w:cs="Arial" w:eastAsia="Arial" w:hAnsi="Arial"/>
          <w:color w:val="333333"/>
          <w:sz w:val="22"/>
          <w:szCs w:val="22"/>
        </w:rPr>
        <w:t xml:space="preserve">Acquire and clean historical cadet performance data (minimum 5 years of course grades with cadet demographics).</w:t>
      </w:r>
    </w:p>
    <w:p>
      <w:pPr>
        <w:pStyle w:val="ListParagraph"/>
        <w:numPr>
          <w:ilvl w:val="0"/>
          <w:numId w:val="2"/>
        </w:numPr>
        <w:spacing w:after="80" w:line="276"/>
      </w:pPr>
      <w:r>
        <w:rPr>
          <w:rFonts w:ascii="Arial" w:cs="Arial" w:eastAsia="Arial" w:hAnsi="Arial"/>
          <w:color w:val="333333"/>
          <w:sz w:val="22"/>
          <w:szCs w:val="22"/>
        </w:rPr>
        <w:t xml:space="preserve">Implement feature engineering pipeline (entry metrics, prerequisite grades, GPA trajectory, at-risk history).</w:t>
      </w:r>
    </w:p>
    <w:p>
      <w:pPr>
        <w:pStyle w:val="ListParagraph"/>
        <w:numPr>
          <w:ilvl w:val="0"/>
          <w:numId w:val="2"/>
        </w:numPr>
        <w:spacing w:after="80" w:line="276"/>
      </w:pPr>
      <w:r>
        <w:rPr>
          <w:rFonts w:ascii="Arial" w:cs="Arial" w:eastAsia="Arial" w:hAnsi="Arial"/>
          <w:color w:val="333333"/>
          <w:sz w:val="22"/>
          <w:szCs w:val="22"/>
        </w:rPr>
        <w:t xml:space="preserve">Train and validate logistic regression models for course pass/fail prediction.</w:t>
      </w:r>
    </w:p>
    <w:p>
      <w:pPr>
        <w:pStyle w:val="ListParagraph"/>
        <w:numPr>
          <w:ilvl w:val="0"/>
          <w:numId w:val="2"/>
        </w:numPr>
        <w:spacing w:after="80" w:line="276"/>
      </w:pPr>
      <w:r>
        <w:rPr>
          <w:rFonts w:ascii="Arial" w:cs="Arial" w:eastAsia="Arial" w:hAnsi="Arial"/>
          <w:color w:val="333333"/>
          <w:sz w:val="22"/>
          <w:szCs w:val="22"/>
        </w:rPr>
        <w:t xml:space="preserve">Train and validate linear regression models for course GPA prediction.</w:t>
      </w:r>
    </w:p>
    <w:p>
      <w:pPr>
        <w:pStyle w:val="ListParagraph"/>
        <w:numPr>
          <w:ilvl w:val="0"/>
          <w:numId w:val="2"/>
        </w:numPr>
        <w:spacing w:after="80" w:line="276"/>
      </w:pPr>
      <w:r>
        <w:rPr>
          <w:rFonts w:ascii="Arial" w:cs="Arial" w:eastAsia="Arial" w:hAnsi="Arial"/>
          <w:color w:val="333333"/>
          <w:sz w:val="22"/>
          <w:szCs w:val="22"/>
        </w:rPr>
        <w:t xml:space="preserve">Implement confidence interval computation and uncertainty communication.</w:t>
      </w:r>
    </w:p>
    <w:p>
      <w:pPr>
        <w:pStyle w:val="ListParagraph"/>
        <w:numPr>
          <w:ilvl w:val="0"/>
          <w:numId w:val="2"/>
        </w:numPr>
        <w:spacing w:after="80" w:line="276"/>
      </w:pPr>
      <w:r>
        <w:rPr>
          <w:rFonts w:ascii="Arial" w:cs="Arial" w:eastAsia="Arial" w:hAnsi="Arial"/>
          <w:color w:val="333333"/>
          <w:sz w:val="22"/>
          <w:szCs w:val="22"/>
        </w:rPr>
        <w:t xml:space="preserve">Implement the proxy course mechanism for new/integrated courses.</w:t>
      </w:r>
    </w:p>
    <w:p>
      <w:pPr>
        <w:pStyle w:val="ListParagraph"/>
        <w:numPr>
          <w:ilvl w:val="0"/>
          <w:numId w:val="2"/>
        </w:numPr>
        <w:spacing w:after="80" w:line="276"/>
      </w:pPr>
      <w:r>
        <w:rPr>
          <w:rFonts w:ascii="Arial" w:cs="Arial" w:eastAsia="Arial" w:hAnsi="Arial"/>
          <w:color w:val="333333"/>
          <w:sz w:val="22"/>
          <w:szCs w:val="22"/>
        </w:rPr>
        <w:t xml:space="preserve">Implement model retraining pipeline for periodic updates as new data accumulates.</w:t>
      </w:r>
    </w:p>
    <w:p>
      <w:pPr>
        <w:pStyle w:val="ListParagraph"/>
        <w:numPr>
          <w:ilvl w:val="0"/>
          <w:numId w:val="2"/>
        </w:numPr>
        <w:spacing w:after="80" w:line="276"/>
      </w:pPr>
      <w:r>
        <w:rPr>
          <w:rFonts w:ascii="Arial" w:cs="Arial" w:eastAsia="Arial" w:hAnsi="Arial"/>
          <w:color w:val="333333"/>
          <w:sz w:val="22"/>
          <w:szCs w:val="22"/>
        </w:rPr>
        <w:t xml:space="preserve">Implement bias testing and mitigation strategies.</w:t>
      </w:r>
    </w:p>
    <w:p>
      <w:pPr>
        <w:pStyle w:val="Heading3"/>
        <w:spacing w:before="240" w:after="120"/>
      </w:pPr>
      <w:r>
        <w:rPr>
          <w:rFonts w:ascii="Georgia" w:cs="Georgia" w:eastAsia="Georgia" w:hAnsi="Georgia"/>
          <w:b/>
          <w:bCs/>
          <w:color w:val="2E75B6"/>
          <w:sz w:val="24"/>
          <w:szCs w:val="24"/>
        </w:rPr>
        <w:t xml:space="preserve">13.1.2 Risk Scoring (Weeks 3–5)</w:t>
      </w:r>
    </w:p>
    <w:p>
      <w:pPr>
        <w:pStyle w:val="ListParagraph"/>
        <w:numPr>
          <w:ilvl w:val="0"/>
          <w:numId w:val="2"/>
        </w:numPr>
        <w:spacing w:after="80" w:line="276"/>
      </w:pPr>
      <w:r>
        <w:rPr>
          <w:rFonts w:ascii="Arial" w:cs="Arial" w:eastAsia="Arial" w:hAnsi="Arial"/>
          <w:color w:val="333333"/>
          <w:sz w:val="22"/>
          <w:szCs w:val="22"/>
        </w:rPr>
        <w:t xml:space="preserve">Implement aggregate risk score computation per Section 5.3.3.</w:t>
      </w:r>
    </w:p>
    <w:p>
      <w:pPr>
        <w:pStyle w:val="ListParagraph"/>
        <w:numPr>
          <w:ilvl w:val="0"/>
          <w:numId w:val="2"/>
        </w:numPr>
        <w:spacing w:after="80" w:line="276"/>
      </w:pPr>
      <w:r>
        <w:rPr>
          <w:rFonts w:ascii="Arial" w:cs="Arial" w:eastAsia="Arial" w:hAnsi="Arial"/>
          <w:color w:val="333333"/>
          <w:sz w:val="22"/>
          <w:szCs w:val="22"/>
        </w:rPr>
        <w:t xml:space="preserve">Implement risk visualization in the advisor dashboard (color-coded indicators per course and per cadet).</w:t>
      </w:r>
    </w:p>
    <w:p>
      <w:pPr>
        <w:pStyle w:val="ListParagraph"/>
        <w:numPr>
          <w:ilvl w:val="0"/>
          <w:numId w:val="2"/>
        </w:numPr>
        <w:spacing w:after="80" w:line="276"/>
      </w:pPr>
      <w:r>
        <w:rPr>
          <w:rFonts w:ascii="Arial" w:cs="Arial" w:eastAsia="Arial" w:hAnsi="Arial"/>
          <w:color w:val="333333"/>
          <w:sz w:val="22"/>
          <w:szCs w:val="22"/>
        </w:rPr>
        <w:t xml:space="preserve">Implement risk aggregation in the institutional view (risk heat maps by major, class year, squadron).</w:t>
      </w:r>
    </w:p>
    <w:p>
      <w:pPr>
        <w:pStyle w:val="Heading3"/>
        <w:spacing w:before="240" w:after="120"/>
      </w:pPr>
      <w:r>
        <w:rPr>
          <w:rFonts w:ascii="Georgia" w:cs="Georgia" w:eastAsia="Georgia" w:hAnsi="Georgia"/>
          <w:b/>
          <w:bCs/>
          <w:color w:val="2E75B6"/>
          <w:sz w:val="24"/>
          <w:szCs w:val="24"/>
        </w:rPr>
        <w:t xml:space="preserve">13.1.3 Early Warning System (Weeks 4–7)</w:t>
      </w:r>
    </w:p>
    <w:p>
      <w:pPr>
        <w:pStyle w:val="ListParagraph"/>
        <w:numPr>
          <w:ilvl w:val="0"/>
          <w:numId w:val="2"/>
        </w:numPr>
        <w:spacing w:after="80" w:line="276"/>
      </w:pPr>
      <w:r>
        <w:rPr>
          <w:rFonts w:ascii="Arial" w:cs="Arial" w:eastAsia="Arial" w:hAnsi="Arial"/>
          <w:color w:val="333333"/>
          <w:sz w:val="22"/>
          <w:szCs w:val="22"/>
        </w:rPr>
        <w:t xml:space="preserve">Implement grade data import pipeline (initially periodic CSV; later real-time from grade system).</w:t>
      </w:r>
    </w:p>
    <w:p>
      <w:pPr>
        <w:pStyle w:val="ListParagraph"/>
        <w:numPr>
          <w:ilvl w:val="0"/>
          <w:numId w:val="2"/>
        </w:numPr>
        <w:spacing w:after="80" w:line="276"/>
      </w:pPr>
      <w:r>
        <w:rPr>
          <w:rFonts w:ascii="Arial" w:cs="Arial" w:eastAsia="Arial" w:hAnsi="Arial"/>
          <w:color w:val="333333"/>
          <w:sz w:val="22"/>
          <w:szCs w:val="22"/>
        </w:rPr>
        <w:t xml:space="preserve">Implement running GPA computation and failure threshold comparison.</w:t>
      </w:r>
    </w:p>
    <w:p>
      <w:pPr>
        <w:pStyle w:val="ListParagraph"/>
        <w:numPr>
          <w:ilvl w:val="0"/>
          <w:numId w:val="2"/>
        </w:numPr>
        <w:spacing w:after="80" w:line="276"/>
      </w:pPr>
      <w:r>
        <w:rPr>
          <w:rFonts w:ascii="Arial" w:cs="Arial" w:eastAsia="Arial" w:hAnsi="Arial"/>
          <w:color w:val="333333"/>
          <w:sz w:val="22"/>
          <w:szCs w:val="22"/>
        </w:rPr>
        <w:t xml:space="preserve">Implement alert trigger logic per Section 5.4.2.</w:t>
      </w:r>
    </w:p>
    <w:p>
      <w:pPr>
        <w:pStyle w:val="ListParagraph"/>
        <w:numPr>
          <w:ilvl w:val="0"/>
          <w:numId w:val="2"/>
        </w:numPr>
        <w:spacing w:after="80" w:line="276"/>
      </w:pPr>
      <w:r>
        <w:rPr>
          <w:rFonts w:ascii="Arial" w:cs="Arial" w:eastAsia="Arial" w:hAnsi="Arial"/>
          <w:color w:val="333333"/>
          <w:sz w:val="22"/>
          <w:szCs w:val="22"/>
        </w:rPr>
        <w:t xml:space="preserve">Implement the advisor alert dashboard with prioritized advisee list.</w:t>
      </w:r>
    </w:p>
    <w:p>
      <w:pPr>
        <w:pStyle w:val="ListParagraph"/>
        <w:numPr>
          <w:ilvl w:val="0"/>
          <w:numId w:val="2"/>
        </w:numPr>
        <w:spacing w:after="80" w:line="276"/>
      </w:pPr>
      <w:r>
        <w:rPr>
          <w:rFonts w:ascii="Arial" w:cs="Arial" w:eastAsia="Arial" w:hAnsi="Arial"/>
          <w:color w:val="333333"/>
          <w:sz w:val="22"/>
          <w:szCs w:val="22"/>
        </w:rPr>
        <w:t xml:space="preserve">Implement auto-generated recovery plan suggestions.</w:t>
      </w:r>
    </w:p>
    <w:p>
      <w:pPr>
        <w:pStyle w:val="ListParagraph"/>
        <w:numPr>
          <w:ilvl w:val="0"/>
          <w:numId w:val="2"/>
        </w:numPr>
        <w:spacing w:after="80" w:line="276"/>
      </w:pPr>
      <w:r>
        <w:rPr>
          <w:rFonts w:ascii="Arial" w:cs="Arial" w:eastAsia="Arial" w:hAnsi="Arial"/>
          <w:color w:val="333333"/>
          <w:sz w:val="22"/>
          <w:szCs w:val="22"/>
        </w:rPr>
        <w:t xml:space="preserve">Implement ARC decision tree modeling.</w:t>
      </w:r>
    </w:p>
    <w:p>
      <w:pPr>
        <w:pStyle w:val="Heading3"/>
        <w:spacing w:before="240" w:after="120"/>
      </w:pPr>
      <w:r>
        <w:rPr>
          <w:rFonts w:ascii="Georgia" w:cs="Georgia" w:eastAsia="Georgia" w:hAnsi="Georgia"/>
          <w:b/>
          <w:bCs/>
          <w:color w:val="2E75B6"/>
          <w:sz w:val="24"/>
          <w:szCs w:val="24"/>
        </w:rPr>
        <w:t xml:space="preserve">13.1.4 Monte Carlo Simulation Engine (Weeks 5–8)</w:t>
      </w:r>
    </w:p>
    <w:p>
      <w:pPr>
        <w:pStyle w:val="ListParagraph"/>
        <w:numPr>
          <w:ilvl w:val="0"/>
          <w:numId w:val="2"/>
        </w:numPr>
        <w:spacing w:after="80" w:line="276"/>
      </w:pPr>
      <w:r>
        <w:rPr>
          <w:rFonts w:ascii="Arial" w:cs="Arial" w:eastAsia="Arial" w:hAnsi="Arial"/>
          <w:color w:val="333333"/>
          <w:sz w:val="22"/>
          <w:szCs w:val="22"/>
        </w:rPr>
        <w:t xml:space="preserve">Implement the simulation framework with configurable random variables per Section 6.3.1.</w:t>
      </w:r>
    </w:p>
    <w:p>
      <w:pPr>
        <w:pStyle w:val="ListParagraph"/>
        <w:numPr>
          <w:ilvl w:val="0"/>
          <w:numId w:val="2"/>
        </w:numPr>
        <w:spacing w:after="80" w:line="276"/>
      </w:pPr>
      <w:r>
        <w:rPr>
          <w:rFonts w:ascii="Arial" w:cs="Arial" w:eastAsia="Arial" w:hAnsi="Arial"/>
          <w:color w:val="333333"/>
          <w:sz w:val="22"/>
          <w:szCs w:val="22"/>
        </w:rPr>
        <w:t xml:space="preserve">Implement the five standard scenarios per Section 6.3.2.</w:t>
      </w:r>
    </w:p>
    <w:p>
      <w:pPr>
        <w:pStyle w:val="ListParagraph"/>
        <w:numPr>
          <w:ilvl w:val="0"/>
          <w:numId w:val="2"/>
        </w:numPr>
        <w:spacing w:after="80" w:line="276"/>
      </w:pPr>
      <w:r>
        <w:rPr>
          <w:rFonts w:ascii="Arial" w:cs="Arial" w:eastAsia="Arial" w:hAnsi="Arial"/>
          <w:color w:val="333333"/>
          <w:sz w:val="22"/>
          <w:szCs w:val="22"/>
        </w:rPr>
        <w:t xml:space="preserve">Implement output visualizations: probability distributions, tornado diagrams, risk heat maps.</w:t>
      </w:r>
    </w:p>
    <w:p>
      <w:pPr>
        <w:pStyle w:val="ListParagraph"/>
        <w:numPr>
          <w:ilvl w:val="0"/>
          <w:numId w:val="2"/>
        </w:numPr>
        <w:spacing w:after="80" w:line="276"/>
      </w:pPr>
      <w:r>
        <w:rPr>
          <w:rFonts w:ascii="Arial" w:cs="Arial" w:eastAsia="Arial" w:hAnsi="Arial"/>
          <w:color w:val="333333"/>
          <w:sz w:val="22"/>
          <w:szCs w:val="22"/>
        </w:rPr>
        <w:t xml:space="preserve">Implement asynchronous execution with progress indicators (target: 10,000 iterations in &lt;60 seconds).</w:t>
      </w:r>
    </w:p>
    <w:p>
      <w:pPr>
        <w:pStyle w:val="ListParagraph"/>
        <w:numPr>
          <w:ilvl w:val="0"/>
          <w:numId w:val="2"/>
        </w:numPr>
        <w:spacing w:after="80" w:line="276"/>
      </w:pPr>
      <w:r>
        <w:rPr>
          <w:rFonts w:ascii="Arial" w:cs="Arial" w:eastAsia="Arial" w:hAnsi="Arial"/>
          <w:color w:val="333333"/>
          <w:sz w:val="22"/>
          <w:szCs w:val="22"/>
        </w:rPr>
        <w:t xml:space="preserve">Implement custom scenario definition (users select variables and distributions).</w:t>
      </w:r>
    </w:p>
    <w:p>
      <w:pPr>
        <w:pStyle w:val="Heading3"/>
        <w:spacing w:before="240" w:after="120"/>
      </w:pPr>
      <w:r>
        <w:rPr>
          <w:rFonts w:ascii="Georgia" w:cs="Georgia" w:eastAsia="Georgia" w:hAnsi="Georgia"/>
          <w:b/>
          <w:bCs/>
          <w:color w:val="2E75B6"/>
          <w:sz w:val="24"/>
          <w:szCs w:val="24"/>
        </w:rPr>
        <w:t xml:space="preserve">13.1.5 Curriculum Simulation / War-Gaming (Weeks 7–10)</w:t>
      </w:r>
    </w:p>
    <w:p>
      <w:pPr>
        <w:pStyle w:val="ListParagraph"/>
        <w:numPr>
          <w:ilvl w:val="0"/>
          <w:numId w:val="2"/>
        </w:numPr>
        <w:spacing w:after="80" w:line="276"/>
      </w:pPr>
      <w:r>
        <w:rPr>
          <w:rFonts w:ascii="Arial" w:cs="Arial" w:eastAsia="Arial" w:hAnsi="Arial"/>
          <w:color w:val="333333"/>
          <w:sz w:val="22"/>
          <w:szCs w:val="22"/>
        </w:rPr>
        <w:t xml:space="preserve">Implement deterministic forward simulation of a 4-year cohort per Section 7.6.</w:t>
      </w:r>
    </w:p>
    <w:p>
      <w:pPr>
        <w:pStyle w:val="ListParagraph"/>
        <w:numPr>
          <w:ilvl w:val="0"/>
          <w:numId w:val="2"/>
        </w:numPr>
        <w:spacing w:after="80" w:line="276"/>
      </w:pPr>
      <w:r>
        <w:rPr>
          <w:rFonts w:ascii="Arial" w:cs="Arial" w:eastAsia="Arial" w:hAnsi="Arial"/>
          <w:color w:val="333333"/>
          <w:sz w:val="22"/>
          <w:szCs w:val="22"/>
        </w:rPr>
        <w:t xml:space="preserve">Implement configurable assumption panels (class size, major distributions, failure rates, resource counts).</w:t>
      </w:r>
    </w:p>
    <w:p>
      <w:pPr>
        <w:pStyle w:val="ListParagraph"/>
        <w:numPr>
          <w:ilvl w:val="0"/>
          <w:numId w:val="2"/>
        </w:numPr>
        <w:spacing w:after="80" w:line="276"/>
      </w:pPr>
      <w:r>
        <w:rPr>
          <w:rFonts w:ascii="Arial" w:cs="Arial" w:eastAsia="Arial" w:hAnsi="Arial"/>
          <w:color w:val="333333"/>
          <w:sz w:val="22"/>
          <w:szCs w:val="22"/>
        </w:rPr>
        <w:t xml:space="preserve">Implement year-by-year resource demand curve visualization.</w:t>
      </w:r>
    </w:p>
    <w:p>
      <w:pPr>
        <w:pStyle w:val="ListParagraph"/>
        <w:numPr>
          <w:ilvl w:val="0"/>
          <w:numId w:val="2"/>
        </w:numPr>
        <w:spacing w:after="80" w:line="276"/>
      </w:pPr>
      <w:r>
        <w:rPr>
          <w:rFonts w:ascii="Arial" w:cs="Arial" w:eastAsia="Arial" w:hAnsi="Arial"/>
          <w:color w:val="333333"/>
          <w:sz w:val="22"/>
          <w:szCs w:val="22"/>
        </w:rPr>
        <w:t xml:space="preserve">Implement bottleneck identification and mitigation recommendation engine.</w:t>
      </w:r>
    </w:p>
    <w:p>
      <w:pPr>
        <w:pStyle w:val="Heading2"/>
        <w:spacing w:before="300" w:after="160"/>
      </w:pPr>
      <w:r>
        <w:rPr>
          <w:rFonts w:ascii="Georgia" w:cs="Georgia" w:eastAsia="Georgia" w:hAnsi="Georgia"/>
          <w:b/>
          <w:bCs/>
          <w:color w:val="1B3A5C"/>
          <w:sz w:val="28"/>
          <w:szCs w:val="28"/>
        </w:rPr>
        <w:t xml:space="preserve">13.2 Phase 5 Milestones</w:t>
      </w:r>
    </w:p>
    <w:p>
      <w:pPr>
        <w:pStyle w:val="ListParagraph"/>
        <w:numPr>
          <w:ilvl w:val="0"/>
          <w:numId w:val="2"/>
        </w:numPr>
        <w:spacing w:after="80" w:line="276"/>
      </w:pPr>
      <w:r>
        <w:rPr>
          <w:rFonts w:ascii="Arial" w:cs="Arial" w:eastAsia="Arial" w:hAnsi="Arial"/>
          <w:color w:val="333333"/>
          <w:sz w:val="22"/>
          <w:szCs w:val="22"/>
        </w:rPr>
        <w:t xml:space="preserve">M5.1: Predictive models trained and validated on historical data with documented accuracy metrics.</w:t>
      </w:r>
    </w:p>
    <w:p>
      <w:pPr>
        <w:pStyle w:val="ListParagraph"/>
        <w:numPr>
          <w:ilvl w:val="0"/>
          <w:numId w:val="2"/>
        </w:numPr>
        <w:spacing w:after="80" w:line="276"/>
      </w:pPr>
      <w:r>
        <w:rPr>
          <w:rFonts w:ascii="Arial" w:cs="Arial" w:eastAsia="Arial" w:hAnsi="Arial"/>
          <w:color w:val="333333"/>
          <w:sz w:val="22"/>
          <w:szCs w:val="22"/>
        </w:rPr>
        <w:t xml:space="preserve">M5.2: Risk scores visible in advisor and institutional dashboards.</w:t>
      </w:r>
    </w:p>
    <w:p>
      <w:pPr>
        <w:pStyle w:val="ListParagraph"/>
        <w:numPr>
          <w:ilvl w:val="0"/>
          <w:numId w:val="2"/>
        </w:numPr>
        <w:spacing w:after="80" w:line="276"/>
      </w:pPr>
      <w:r>
        <w:rPr>
          <w:rFonts w:ascii="Arial" w:cs="Arial" w:eastAsia="Arial" w:hAnsi="Arial"/>
          <w:color w:val="333333"/>
          <w:sz w:val="22"/>
          <w:szCs w:val="22"/>
        </w:rPr>
        <w:t xml:space="preserve">M5.3: Early warning system generating alerts for at-risk cadets.</w:t>
      </w:r>
    </w:p>
    <w:p>
      <w:pPr>
        <w:pStyle w:val="ListParagraph"/>
        <w:numPr>
          <w:ilvl w:val="0"/>
          <w:numId w:val="2"/>
        </w:numPr>
        <w:spacing w:after="80" w:line="276"/>
      </w:pPr>
      <w:r>
        <w:rPr>
          <w:rFonts w:ascii="Arial" w:cs="Arial" w:eastAsia="Arial" w:hAnsi="Arial"/>
          <w:color w:val="333333"/>
          <w:sz w:val="22"/>
          <w:szCs w:val="22"/>
        </w:rPr>
        <w:t xml:space="preserve">M5.4: Monte Carlo engine running all five standard scenarios with visualization.</w:t>
      </w:r>
    </w:p>
    <w:p>
      <w:pPr>
        <w:pStyle w:val="ListParagraph"/>
        <w:numPr>
          <w:ilvl w:val="0"/>
          <w:numId w:val="2"/>
        </w:numPr>
        <w:spacing w:after="80" w:line="276"/>
      </w:pPr>
      <w:r>
        <w:rPr>
          <w:rFonts w:ascii="Arial" w:cs="Arial" w:eastAsia="Arial" w:hAnsi="Arial"/>
          <w:color w:val="333333"/>
          <w:sz w:val="22"/>
          <w:szCs w:val="22"/>
        </w:rPr>
        <w:t xml:space="preserve">M5.5: Curriculum simulation producing war-game results for proposed reform.</w:t>
      </w:r>
    </w:p>
    <w:p>
      <w:r>
        <w:br w:type="page"/>
      </w:r>
    </w:p>
    <w:p>
      <w:pPr>
        <w:pStyle w:val="Heading1"/>
        <w:spacing w:before="360" w:after="200"/>
      </w:pPr>
      <w:r>
        <w:rPr>
          <w:rFonts w:ascii="Georgia" w:cs="Georgia" w:eastAsia="Georgia" w:hAnsi="Georgia"/>
          <w:b/>
          <w:bCs/>
          <w:color w:val="1B3A5C"/>
          <w:sz w:val="36"/>
          <w:szCs w:val="36"/>
        </w:rPr>
        <w:t xml:space="preserve">14. Phase 6: Integration, Hardening &amp; Deployment</w:t>
      </w:r>
    </w:p>
    <w:p>
      <w:pPr>
        <w:spacing w:after="160" w:line="276"/>
      </w:pPr>
      <w:r>
        <w:rPr>
          <w:rFonts w:ascii="Arial" w:cs="Arial" w:eastAsia="Arial" w:hAnsi="Arial"/>
          <w:b/>
          <w:bCs/>
          <w:color w:val="333333"/>
          <w:sz w:val="22"/>
          <w:szCs w:val="22"/>
        </w:rPr>
        <w:t xml:space="preserve">Duration: </w:t>
      </w:r>
      <w:r>
        <w:rPr>
          <w:rFonts w:ascii="Arial" w:cs="Arial" w:eastAsia="Arial" w:hAnsi="Arial"/>
          <w:color w:val="333333"/>
          <w:sz w:val="22"/>
          <w:szCs w:val="22"/>
        </w:rPr>
        <w:t xml:space="preserve">6–8 weeks</w:t>
      </w:r>
    </w:p>
    <w:p>
      <w:pPr>
        <w:spacing w:after="16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Connect to COMPASS and other USAFA systems, harden the system for production use, tune performance, train users, and go live.</w:t>
      </w:r>
    </w:p>
    <w:p>
      <w:pPr>
        <w:pStyle w:val="Heading2"/>
        <w:spacing w:before="300" w:after="160"/>
      </w:pPr>
      <w:r>
        <w:rPr>
          <w:rFonts w:ascii="Georgia" w:cs="Georgia" w:eastAsia="Georgia" w:hAnsi="Georgia"/>
          <w:b/>
          <w:bCs/>
          <w:color w:val="1B3A5C"/>
          <w:sz w:val="28"/>
          <w:szCs w:val="28"/>
        </w:rPr>
        <w:t xml:space="preserve">14.1 Tasks</w:t>
      </w:r>
    </w:p>
    <w:p>
      <w:pPr>
        <w:pStyle w:val="Heading3"/>
        <w:spacing w:before="240" w:after="120"/>
      </w:pPr>
      <w:r>
        <w:rPr>
          <w:rFonts w:ascii="Georgia" w:cs="Georgia" w:eastAsia="Georgia" w:hAnsi="Georgia"/>
          <w:b/>
          <w:bCs/>
          <w:color w:val="2E75B6"/>
          <w:sz w:val="24"/>
          <w:szCs w:val="24"/>
        </w:rPr>
        <w:t xml:space="preserve">14.1.1 COMPASS Integration (Weeks 1–4)</w:t>
      </w:r>
    </w:p>
    <w:p>
      <w:pPr>
        <w:pStyle w:val="ListParagraph"/>
        <w:numPr>
          <w:ilvl w:val="0"/>
          <w:numId w:val="2"/>
        </w:numPr>
        <w:spacing w:after="80" w:line="276"/>
      </w:pPr>
      <w:r>
        <w:rPr>
          <w:rFonts w:ascii="Arial" w:cs="Arial" w:eastAsia="Arial" w:hAnsi="Arial"/>
          <w:color w:val="333333"/>
          <w:sz w:val="22"/>
          <w:szCs w:val="22"/>
        </w:rPr>
        <w:t xml:space="preserve">Obtain and analyze COMPASS documentation and API/database schema.</w:t>
      </w:r>
    </w:p>
    <w:p>
      <w:pPr>
        <w:pStyle w:val="ListParagraph"/>
        <w:numPr>
          <w:ilvl w:val="0"/>
          <w:numId w:val="2"/>
        </w:numPr>
        <w:spacing w:after="80" w:line="276"/>
      </w:pPr>
      <w:r>
        <w:rPr>
          <w:rFonts w:ascii="Arial" w:cs="Arial" w:eastAsia="Arial" w:hAnsi="Arial"/>
          <w:color w:val="333333"/>
          <w:sz w:val="22"/>
          <w:szCs w:val="22"/>
        </w:rPr>
        <w:t xml:space="preserve">Develop adapter implementations for the Integration Layer interfaces defined in Section 2.1.4.</w:t>
      </w:r>
    </w:p>
    <w:p>
      <w:pPr>
        <w:pStyle w:val="ListParagraph"/>
        <w:numPr>
          <w:ilvl w:val="0"/>
          <w:numId w:val="2"/>
        </w:numPr>
        <w:spacing w:after="80" w:line="276"/>
      </w:pPr>
      <w:r>
        <w:rPr>
          <w:rFonts w:ascii="Arial" w:cs="Arial" w:eastAsia="Arial" w:hAnsi="Arial"/>
          <w:color w:val="333333"/>
          <w:sz w:val="22"/>
          <w:szCs w:val="22"/>
        </w:rPr>
        <w:t xml:space="preserve">Implement data synchronization: initial full load from COMPASS, then incremental sync for ongoing changes.</w:t>
      </w:r>
    </w:p>
    <w:p>
      <w:pPr>
        <w:pStyle w:val="ListParagraph"/>
        <w:numPr>
          <w:ilvl w:val="0"/>
          <w:numId w:val="2"/>
        </w:numPr>
        <w:spacing w:after="80" w:line="276"/>
      </w:pPr>
      <w:r>
        <w:rPr>
          <w:rFonts w:ascii="Arial" w:cs="Arial" w:eastAsia="Arial" w:hAnsi="Arial"/>
          <w:color w:val="333333"/>
          <w:sz w:val="22"/>
          <w:szCs w:val="22"/>
        </w:rPr>
        <w:t xml:space="preserve">Implement registration change push from CMT committed plans to COMPASS.</w:t>
      </w:r>
    </w:p>
    <w:p>
      <w:pPr>
        <w:pStyle w:val="ListParagraph"/>
        <w:numPr>
          <w:ilvl w:val="0"/>
          <w:numId w:val="2"/>
        </w:numPr>
        <w:spacing w:after="80" w:line="276"/>
      </w:pPr>
      <w:r>
        <w:rPr>
          <w:rFonts w:ascii="Arial" w:cs="Arial" w:eastAsia="Arial" w:hAnsi="Arial"/>
          <w:color w:val="333333"/>
          <w:sz w:val="22"/>
          <w:szCs w:val="22"/>
        </w:rPr>
        <w:t xml:space="preserve">Implement grade data feed from the instructor grade entry system.</w:t>
      </w:r>
    </w:p>
    <w:p>
      <w:pPr>
        <w:pStyle w:val="ListParagraph"/>
        <w:numPr>
          <w:ilvl w:val="0"/>
          <w:numId w:val="2"/>
        </w:numPr>
        <w:spacing w:after="80" w:line="276"/>
      </w:pPr>
      <w:r>
        <w:rPr>
          <w:rFonts w:ascii="Arial" w:cs="Arial" w:eastAsia="Arial" w:hAnsi="Arial"/>
          <w:color w:val="333333"/>
          <w:sz w:val="22"/>
          <w:szCs w:val="22"/>
        </w:rPr>
        <w:t xml:space="preserve">Validate data consistency between CMT and COMPASS with automated reconciliation checks.</w:t>
      </w:r>
    </w:p>
    <w:p>
      <w:pPr>
        <w:pStyle w:val="Heading3"/>
        <w:spacing w:before="240" w:after="120"/>
      </w:pPr>
      <w:r>
        <w:rPr>
          <w:rFonts w:ascii="Georgia" w:cs="Georgia" w:eastAsia="Georgia" w:hAnsi="Georgia"/>
          <w:b/>
          <w:bCs/>
          <w:color w:val="2E75B6"/>
          <w:sz w:val="24"/>
          <w:szCs w:val="24"/>
        </w:rPr>
        <w:t xml:space="preserve">14.1.2 Performance Tuning (Weeks 3–5)</w:t>
      </w:r>
    </w:p>
    <w:p>
      <w:pPr>
        <w:pStyle w:val="ListParagraph"/>
        <w:numPr>
          <w:ilvl w:val="0"/>
          <w:numId w:val="2"/>
        </w:numPr>
        <w:spacing w:after="80" w:line="276"/>
      </w:pPr>
      <w:r>
        <w:rPr>
          <w:rFonts w:ascii="Arial" w:cs="Arial" w:eastAsia="Arial" w:hAnsi="Arial"/>
          <w:color w:val="333333"/>
          <w:sz w:val="22"/>
          <w:szCs w:val="22"/>
        </w:rPr>
        <w:t xml:space="preserve">Load testing with 600 concurrent users simulating realistic usage patterns across all three use cases.</w:t>
      </w:r>
    </w:p>
    <w:p>
      <w:pPr>
        <w:pStyle w:val="ListParagraph"/>
        <w:numPr>
          <w:ilvl w:val="0"/>
          <w:numId w:val="2"/>
        </w:numPr>
        <w:spacing w:after="80" w:line="276"/>
      </w:pPr>
      <w:r>
        <w:rPr>
          <w:rFonts w:ascii="Arial" w:cs="Arial" w:eastAsia="Arial" w:hAnsi="Arial"/>
          <w:color w:val="333333"/>
          <w:sz w:val="22"/>
          <w:szCs w:val="22"/>
        </w:rPr>
        <w:t xml:space="preserve">Database query optimization (analyze slow queries, add indexes, optimize joins).</w:t>
      </w:r>
    </w:p>
    <w:p>
      <w:pPr>
        <w:pStyle w:val="ListParagraph"/>
        <w:numPr>
          <w:ilvl w:val="0"/>
          <w:numId w:val="2"/>
        </w:numPr>
        <w:spacing w:after="80" w:line="276"/>
      </w:pPr>
      <w:r>
        <w:rPr>
          <w:rFonts w:ascii="Arial" w:cs="Arial" w:eastAsia="Arial" w:hAnsi="Arial"/>
          <w:color w:val="333333"/>
          <w:sz w:val="22"/>
          <w:szCs w:val="22"/>
        </w:rPr>
        <w:t xml:space="preserve">API response time optimization (caching, query batching, async processing for expensive operations).</w:t>
      </w:r>
    </w:p>
    <w:p>
      <w:pPr>
        <w:pStyle w:val="ListParagraph"/>
        <w:numPr>
          <w:ilvl w:val="0"/>
          <w:numId w:val="2"/>
        </w:numPr>
        <w:spacing w:after="80" w:line="276"/>
      </w:pPr>
      <w:r>
        <w:rPr>
          <w:rFonts w:ascii="Arial" w:cs="Arial" w:eastAsia="Arial" w:hAnsi="Arial"/>
          <w:color w:val="333333"/>
          <w:sz w:val="22"/>
          <w:szCs w:val="22"/>
        </w:rPr>
        <w:t xml:space="preserve">Frontend optimization (code splitting, lazy loading, virtual scrolling for large data sets).</w:t>
      </w:r>
    </w:p>
    <w:p>
      <w:pPr>
        <w:pStyle w:val="Heading3"/>
        <w:spacing w:before="240" w:after="120"/>
      </w:pPr>
      <w:r>
        <w:rPr>
          <w:rFonts w:ascii="Georgia" w:cs="Georgia" w:eastAsia="Georgia" w:hAnsi="Georgia"/>
          <w:b/>
          <w:bCs/>
          <w:color w:val="2E75B6"/>
          <w:sz w:val="24"/>
          <w:szCs w:val="24"/>
        </w:rPr>
        <w:t xml:space="preserve">14.1.3 Security Hardening (Weeks 4–6)</w:t>
      </w:r>
    </w:p>
    <w:p>
      <w:pPr>
        <w:pStyle w:val="ListParagraph"/>
        <w:numPr>
          <w:ilvl w:val="0"/>
          <w:numId w:val="2"/>
        </w:numPr>
        <w:spacing w:after="80" w:line="276"/>
      </w:pPr>
      <w:r>
        <w:rPr>
          <w:rFonts w:ascii="Arial" w:cs="Arial" w:eastAsia="Arial" w:hAnsi="Arial"/>
          <w:color w:val="333333"/>
          <w:sz w:val="22"/>
          <w:szCs w:val="22"/>
        </w:rPr>
        <w:t xml:space="preserve">Penetration testing and vulnerability assessment.</w:t>
      </w:r>
    </w:p>
    <w:p>
      <w:pPr>
        <w:pStyle w:val="ListParagraph"/>
        <w:numPr>
          <w:ilvl w:val="0"/>
          <w:numId w:val="2"/>
        </w:numPr>
        <w:spacing w:after="80" w:line="276"/>
      </w:pPr>
      <w:r>
        <w:rPr>
          <w:rFonts w:ascii="Arial" w:cs="Arial" w:eastAsia="Arial" w:hAnsi="Arial"/>
          <w:color w:val="333333"/>
          <w:sz w:val="22"/>
          <w:szCs w:val="22"/>
        </w:rPr>
        <w:t xml:space="preserve">PII handling audit against DoD privacy regulations.</w:t>
      </w:r>
    </w:p>
    <w:p>
      <w:pPr>
        <w:pStyle w:val="ListParagraph"/>
        <w:numPr>
          <w:ilvl w:val="0"/>
          <w:numId w:val="2"/>
        </w:numPr>
        <w:spacing w:after="80" w:line="276"/>
      </w:pPr>
      <w:r>
        <w:rPr>
          <w:rFonts w:ascii="Arial" w:cs="Arial" w:eastAsia="Arial" w:hAnsi="Arial"/>
          <w:color w:val="333333"/>
          <w:sz w:val="22"/>
          <w:szCs w:val="22"/>
        </w:rPr>
        <w:t xml:space="preserve">Input sanitization and SQL injection prevention verification.</w:t>
      </w:r>
    </w:p>
    <w:p>
      <w:pPr>
        <w:pStyle w:val="ListParagraph"/>
        <w:numPr>
          <w:ilvl w:val="0"/>
          <w:numId w:val="2"/>
        </w:numPr>
        <w:spacing w:after="80" w:line="276"/>
      </w:pPr>
      <w:r>
        <w:rPr>
          <w:rFonts w:ascii="Arial" w:cs="Arial" w:eastAsia="Arial" w:hAnsi="Arial"/>
          <w:color w:val="333333"/>
          <w:sz w:val="22"/>
          <w:szCs w:val="22"/>
        </w:rPr>
        <w:t xml:space="preserve">Session management hardening (timeout, re-authentication for sensitive operations).</w:t>
      </w:r>
    </w:p>
    <w:p>
      <w:pPr>
        <w:pStyle w:val="Heading3"/>
        <w:spacing w:before="240" w:after="120"/>
      </w:pPr>
      <w:r>
        <w:rPr>
          <w:rFonts w:ascii="Georgia" w:cs="Georgia" w:eastAsia="Georgia" w:hAnsi="Georgia"/>
          <w:b/>
          <w:bCs/>
          <w:color w:val="2E75B6"/>
          <w:sz w:val="24"/>
          <w:szCs w:val="24"/>
        </w:rPr>
        <w:t xml:space="preserve">14.1.4 User Training (Weeks 5–8)</w:t>
      </w:r>
    </w:p>
    <w:p>
      <w:pPr>
        <w:pStyle w:val="ListParagraph"/>
        <w:numPr>
          <w:ilvl w:val="0"/>
          <w:numId w:val="2"/>
        </w:numPr>
        <w:spacing w:after="80" w:line="276"/>
      </w:pPr>
      <w:r>
        <w:rPr>
          <w:rFonts w:ascii="Arial" w:cs="Arial" w:eastAsia="Arial" w:hAnsi="Arial"/>
          <w:color w:val="333333"/>
          <w:sz w:val="22"/>
          <w:szCs w:val="22"/>
        </w:rPr>
        <w:t xml:space="preserve">Develop training materials for each user tier (Design, Advisor).</w:t>
      </w:r>
    </w:p>
    <w:p>
      <w:pPr>
        <w:pStyle w:val="ListParagraph"/>
        <w:numPr>
          <w:ilvl w:val="0"/>
          <w:numId w:val="2"/>
        </w:numPr>
        <w:spacing w:after="80" w:line="276"/>
      </w:pPr>
      <w:r>
        <w:rPr>
          <w:rFonts w:ascii="Arial" w:cs="Arial" w:eastAsia="Arial" w:hAnsi="Arial"/>
          <w:color w:val="333333"/>
          <w:sz w:val="22"/>
          <w:szCs w:val="22"/>
        </w:rPr>
        <w:t xml:space="preserve">Conduct hands-on training sessions for the Dean’s front office and Permanent Professors (Design Studio and Institutional View).</w:t>
      </w:r>
    </w:p>
    <w:p>
      <w:pPr>
        <w:pStyle w:val="ListParagraph"/>
        <w:numPr>
          <w:ilvl w:val="0"/>
          <w:numId w:val="2"/>
        </w:numPr>
        <w:spacing w:after="80" w:line="276"/>
      </w:pPr>
      <w:r>
        <w:rPr>
          <w:rFonts w:ascii="Arial" w:cs="Arial" w:eastAsia="Arial" w:hAnsi="Arial"/>
          <w:color w:val="333333"/>
          <w:sz w:val="22"/>
          <w:szCs w:val="22"/>
        </w:rPr>
        <w:t xml:space="preserve">Conduct training sessions for faculty advisors (Advisor Dashboard).</w:t>
      </w:r>
    </w:p>
    <w:p>
      <w:pPr>
        <w:pStyle w:val="ListParagraph"/>
        <w:numPr>
          <w:ilvl w:val="0"/>
          <w:numId w:val="2"/>
        </w:numPr>
        <w:spacing w:after="80" w:line="276"/>
      </w:pPr>
      <w:r>
        <w:rPr>
          <w:rFonts w:ascii="Arial" w:cs="Arial" w:eastAsia="Arial" w:hAnsi="Arial"/>
          <w:color w:val="333333"/>
          <w:sz w:val="22"/>
          <w:szCs w:val="22"/>
        </w:rPr>
        <w:t xml:space="preserve">Develop in-app help documentation and contextual tooltips.</w:t>
      </w:r>
    </w:p>
    <w:p>
      <w:pPr>
        <w:pStyle w:val="ListParagraph"/>
        <w:numPr>
          <w:ilvl w:val="0"/>
          <w:numId w:val="2"/>
        </w:numPr>
        <w:spacing w:after="80" w:line="276"/>
      </w:pPr>
      <w:r>
        <w:rPr>
          <w:rFonts w:ascii="Arial" w:cs="Arial" w:eastAsia="Arial" w:hAnsi="Arial"/>
          <w:color w:val="333333"/>
          <w:sz w:val="22"/>
          <w:szCs w:val="22"/>
        </w:rPr>
        <w:t xml:space="preserve">Establish a helpdesk/support process for the initial rollout period.</w:t>
      </w:r>
    </w:p>
    <w:p>
      <w:pPr>
        <w:pStyle w:val="Heading3"/>
        <w:spacing w:before="240" w:after="120"/>
      </w:pPr>
      <w:r>
        <w:rPr>
          <w:rFonts w:ascii="Georgia" w:cs="Georgia" w:eastAsia="Georgia" w:hAnsi="Georgia"/>
          <w:b/>
          <w:bCs/>
          <w:color w:val="2E75B6"/>
          <w:sz w:val="24"/>
          <w:szCs w:val="24"/>
        </w:rPr>
        <w:t xml:space="preserve">14.1.5 Deployment (Weeks 6–8)</w:t>
      </w:r>
    </w:p>
    <w:p>
      <w:pPr>
        <w:pStyle w:val="ListParagraph"/>
        <w:numPr>
          <w:ilvl w:val="0"/>
          <w:numId w:val="2"/>
        </w:numPr>
        <w:spacing w:after="80" w:line="276"/>
      </w:pPr>
      <w:r>
        <w:rPr>
          <w:rFonts w:ascii="Arial" w:cs="Arial" w:eastAsia="Arial" w:hAnsi="Arial"/>
          <w:color w:val="333333"/>
          <w:sz w:val="22"/>
          <w:szCs w:val="22"/>
        </w:rPr>
        <w:t xml:space="preserve">Deploy to USAFA on-premises infrastructure.</w:t>
      </w:r>
    </w:p>
    <w:p>
      <w:pPr>
        <w:pStyle w:val="ListParagraph"/>
        <w:numPr>
          <w:ilvl w:val="0"/>
          <w:numId w:val="2"/>
        </w:numPr>
        <w:spacing w:after="80" w:line="276"/>
      </w:pPr>
      <w:r>
        <w:rPr>
          <w:rFonts w:ascii="Arial" w:cs="Arial" w:eastAsia="Arial" w:hAnsi="Arial"/>
          <w:color w:val="333333"/>
          <w:sz w:val="22"/>
          <w:szCs w:val="22"/>
        </w:rPr>
        <w:t xml:space="preserve">Configure backup, monitoring, and alerting.</w:t>
      </w:r>
    </w:p>
    <w:p>
      <w:pPr>
        <w:pStyle w:val="ListParagraph"/>
        <w:numPr>
          <w:ilvl w:val="0"/>
          <w:numId w:val="2"/>
        </w:numPr>
        <w:spacing w:after="80" w:line="276"/>
      </w:pPr>
      <w:r>
        <w:rPr>
          <w:rFonts w:ascii="Arial" w:cs="Arial" w:eastAsia="Arial" w:hAnsi="Arial"/>
          <w:color w:val="333333"/>
          <w:sz w:val="22"/>
          <w:szCs w:val="22"/>
        </w:rPr>
        <w:t xml:space="preserve">Staged rollout: Design tier first (Dean’s office and Permanent Professors), then Advisor tier (all faculty).</w:t>
      </w:r>
    </w:p>
    <w:p>
      <w:pPr>
        <w:pStyle w:val="ListParagraph"/>
        <w:numPr>
          <w:ilvl w:val="0"/>
          <w:numId w:val="2"/>
        </w:numPr>
        <w:spacing w:after="80" w:line="276"/>
      </w:pPr>
      <w:r>
        <w:rPr>
          <w:rFonts w:ascii="Arial" w:cs="Arial" w:eastAsia="Arial" w:hAnsi="Arial"/>
          <w:color w:val="333333"/>
          <w:sz w:val="22"/>
          <w:szCs w:val="22"/>
        </w:rPr>
        <w:t xml:space="preserve">Post-deployment monitoring and rapid bug fix process.</w:t>
      </w:r>
    </w:p>
    <w:p>
      <w:pPr>
        <w:pStyle w:val="Heading2"/>
        <w:spacing w:before="300" w:after="160"/>
      </w:pPr>
      <w:r>
        <w:rPr>
          <w:rFonts w:ascii="Georgia" w:cs="Georgia" w:eastAsia="Georgia" w:hAnsi="Georgia"/>
          <w:b/>
          <w:bCs/>
          <w:color w:val="1B3A5C"/>
          <w:sz w:val="28"/>
          <w:szCs w:val="28"/>
        </w:rPr>
        <w:t xml:space="preserve">14.2 Phase 6 Milestones</w:t>
      </w:r>
    </w:p>
    <w:p>
      <w:pPr>
        <w:pStyle w:val="ListParagraph"/>
        <w:numPr>
          <w:ilvl w:val="0"/>
          <w:numId w:val="2"/>
        </w:numPr>
        <w:spacing w:after="80" w:line="276"/>
      </w:pPr>
      <w:r>
        <w:rPr>
          <w:rFonts w:ascii="Arial" w:cs="Arial" w:eastAsia="Arial" w:hAnsi="Arial"/>
          <w:color w:val="333333"/>
          <w:sz w:val="22"/>
          <w:szCs w:val="22"/>
        </w:rPr>
        <w:t xml:space="preserve">M6.1: COMPASS integration operational with bidirectional data sync.</w:t>
      </w:r>
    </w:p>
    <w:p>
      <w:pPr>
        <w:pStyle w:val="ListParagraph"/>
        <w:numPr>
          <w:ilvl w:val="0"/>
          <w:numId w:val="2"/>
        </w:numPr>
        <w:spacing w:after="80" w:line="276"/>
      </w:pPr>
      <w:r>
        <w:rPr>
          <w:rFonts w:ascii="Arial" w:cs="Arial" w:eastAsia="Arial" w:hAnsi="Arial"/>
          <w:color w:val="333333"/>
          <w:sz w:val="22"/>
          <w:szCs w:val="22"/>
        </w:rPr>
        <w:t xml:space="preserve">M6.2: System passing load tests with 600 concurrent users.</w:t>
      </w:r>
    </w:p>
    <w:p>
      <w:pPr>
        <w:pStyle w:val="ListParagraph"/>
        <w:numPr>
          <w:ilvl w:val="0"/>
          <w:numId w:val="2"/>
        </w:numPr>
        <w:spacing w:after="80" w:line="276"/>
      </w:pPr>
      <w:r>
        <w:rPr>
          <w:rFonts w:ascii="Arial" w:cs="Arial" w:eastAsia="Arial" w:hAnsi="Arial"/>
          <w:color w:val="333333"/>
          <w:sz w:val="22"/>
          <w:szCs w:val="22"/>
        </w:rPr>
        <w:t xml:space="preserve">M6.3: Security audit completed with all findings remediated.</w:t>
      </w:r>
    </w:p>
    <w:p>
      <w:pPr>
        <w:pStyle w:val="ListParagraph"/>
        <w:numPr>
          <w:ilvl w:val="0"/>
          <w:numId w:val="2"/>
        </w:numPr>
        <w:spacing w:after="80" w:line="276"/>
      </w:pPr>
      <w:r>
        <w:rPr>
          <w:rFonts w:ascii="Arial" w:cs="Arial" w:eastAsia="Arial" w:hAnsi="Arial"/>
          <w:color w:val="333333"/>
          <w:sz w:val="22"/>
          <w:szCs w:val="22"/>
        </w:rPr>
        <w:t xml:space="preserve">M6.4: User training completed for all tiers.</w:t>
      </w:r>
    </w:p>
    <w:p>
      <w:pPr>
        <w:pStyle w:val="ListParagraph"/>
        <w:numPr>
          <w:ilvl w:val="0"/>
          <w:numId w:val="2"/>
        </w:numPr>
        <w:spacing w:after="80" w:line="276"/>
      </w:pPr>
      <w:r>
        <w:rPr>
          <w:rFonts w:ascii="Arial" w:cs="Arial" w:eastAsia="Arial" w:hAnsi="Arial"/>
          <w:color w:val="333333"/>
          <w:sz w:val="22"/>
          <w:szCs w:val="22"/>
        </w:rPr>
        <w:t xml:space="preserve">M6.5: Production go-live.</w:t>
      </w:r>
    </w:p>
    <w:p>
      <w:r>
        <w:br w:type="page"/>
      </w:r>
    </w:p>
    <w:p>
      <w:pPr>
        <w:pStyle w:val="Heading1"/>
        <w:spacing w:before="360" w:after="200"/>
      </w:pPr>
      <w:r>
        <w:rPr>
          <w:rFonts w:ascii="Georgia" w:cs="Georgia" w:eastAsia="Georgia" w:hAnsi="Georgia"/>
          <w:b/>
          <w:bCs/>
          <w:color w:val="1B3A5C"/>
          <w:sz w:val="36"/>
          <w:szCs w:val="36"/>
        </w:rPr>
        <w:t xml:space="preserve">15. Risk Register</w:t>
      </w:r>
    </w:p>
    <w:p>
      <w:pPr>
        <w:spacing w:after="160" w:line="276"/>
      </w:pPr>
      <w:r>
        <w:rPr>
          <w:rFonts w:ascii="Arial" w:cs="Arial" w:eastAsia="Arial" w:hAnsi="Arial"/>
          <w:color w:val="333333"/>
          <w:sz w:val="22"/>
          <w:szCs w:val="22"/>
        </w:rPr>
        <w:t xml:space="preserve">The following risks have been identified and should be actively managed throughout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900"/>
        <w:gridCol w:w="900"/>
        <w:gridCol w:w="4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4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R1</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COMPASS documentation is unavailable or incomplete, delaying integration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High</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High</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The CMT is designed to operate standalone with its own data stores. Phase 6 integration is the last phase, giving maximum time for COMPASS access. CSV/Excel import/export provides interim data exchange.</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R2</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Historical cadet performance data is incomplete or inaccessible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Medium</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High</w:t>
            </w:r>
          </w:p>
        </w:tc>
        <w:tc>
          <w:tcPr>
            <w:tcW w:type="dxa" w:w="4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Phase 5 analytics are designed to degrade gracefully. Predictive models can start with limited features. Monte Carlo can use assumed distributions. The system is useful without analytics.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R3</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COI data extraction from the 485-page PDF is error-prone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High</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Medium</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Semi-automated extraction with manual verification. Phase 1 includes validation pipeline to detect import errors. Faculty subject matter experts review loaded data.</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R4</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Curriculum reform scope changes during development</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High</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Medium</w:t>
            </w:r>
          </w:p>
        </w:tc>
        <w:tc>
          <w:tcPr>
            <w:tcW w:type="dxa" w:w="4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The tool is inherently flexible (user-definable schemas, versioning, configurable rules). Changes to the reform proposal do not require code changes—they are modeled as new curriculum versions.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R5</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600 concurrent users exceed performance capacity</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Medium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Medium</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Performance testing in Phase 6 with realistic load. Design for horizontal scaling if needed. Most advisor operations are read-heavy and cacheable.</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R6</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Faculty resistance to tool adoption</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Medium</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Medium</w:t>
            </w:r>
          </w:p>
        </w:tc>
        <w:tc>
          <w:tcPr>
            <w:tcW w:type="dxa" w:w="4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Phased rollout starting with the Dean’s office. Design Studio delivers immediate value. Advisor Dashboard reduces advisor workload. Training and helpdesk support.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R7</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On-premises hosting introduces deployment complexity</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Medium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Low</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Standard deployment tooling (Docker containers). The application is a standard web stack (React + Python + PostgreSQL) with no exotic dependencies.</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R8</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Constraint solver performance for complex cadet plans</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Medium</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Medium</w:t>
            </w:r>
          </w:p>
        </w:tc>
        <w:tc>
          <w:tcPr>
            <w:tcW w:type="dxa" w:w="4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OR-Tools is highly optimized for constraint satisfaction. Fallback heuristics for timeout cases. Pre-computation of common constraint structures.</w:t>
            </w:r>
          </w:p>
        </w:tc>
      </w:tr>
    </w:tbl>
    <w:p>
      <w:r>
        <w:br w:type="page"/>
      </w:r>
    </w:p>
    <w:p>
      <w:pPr>
        <w:pStyle w:val="Heading1"/>
        <w:spacing w:before="360" w:after="200"/>
      </w:pPr>
      <w:r>
        <w:rPr>
          <w:rFonts w:ascii="Georgia" w:cs="Georgia" w:eastAsia="Georgia" w:hAnsi="Georgia"/>
          <w:b/>
          <w:bCs/>
          <w:color w:val="1B3A5C"/>
          <w:sz w:val="36"/>
          <w:szCs w:val="36"/>
        </w:rPr>
        <w:t xml:space="preserve">16.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Frontend Framework</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React 18+</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Industry standard, massive ecosystem, excellent component libraries for complex GUIs.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UI Component Library</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Ant Design</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Enterprise-grade component library with tables, forms, tree views, drag-and-drop, and dashboards out of the box.</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Canvas / Visualization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React Flow + D3.js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React Flow for the drag-and-drop curriculum canvas and prerequisite graphs. D3.js for custom charts and scheduling Gantt views.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Server State</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TanStack Query (React Query)</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Efficient server state caching, invalidation, and synchronization for 600 concurrent users.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Backend Framework</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Python FastAPI</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High-performance async API framework with automatic OpenAPI documentation. Python enables tight integration with analytics libraries.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ORM</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SQLAlchemy 2.0</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Mature Python ORM with async support, complex query building, and migration support via Alembic.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Database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PostgreSQL 16</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Robust relational database with excellent JSON support, full-text search, and window functions for analytics queries.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Cache / Sessions</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Redis</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In-memory data store for session management, prerequisite chain caching, and real-time capacity counts.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Constraint Solver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Google OR-Tools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Industry-leading open-source solver for constraint satisfaction and mixed-integer programming. Python bindings.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Machine Learning</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scikit-learn</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Standard ML library for logistic/linear regression models. Lightweight, interpretable, easy to deploy.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Simulation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NumPy / SciPy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High-performance numerical computing for Monte Carlo simulation and statistical analysis.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Report Generation</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ReportLab + python-pptx + openpyxl</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PDF, PowerPoint, and Excel report generation from Python.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Containerization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Docker + Docker Compose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Standard containerization for consistent on-premises deployment.</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b/>
                <w:bCs/>
                <w:color w:val="333333"/>
                <w:sz w:val="20"/>
                <w:szCs w:val="20"/>
              </w:rPr>
              <w:t xml:space="preserve">Testing</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pytest + Playwright</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spacing w:after="40"/>
            </w:pPr>
            <w:r>
              <w:rPr>
                <w:rFonts w:ascii="Arial" w:cs="Arial" w:eastAsia="Arial" w:hAnsi="Arial"/>
                <w:color w:val="333333"/>
                <w:sz w:val="20"/>
                <w:szCs w:val="20"/>
              </w:rPr>
              <w:t xml:space="preserve">pytest for backend unit/integration tests. Playwright for end-to-end frontend testing.</w:t>
            </w:r>
          </w:p>
        </w:tc>
      </w:tr>
    </w:tbl>
    <w:p>
      <w:pPr>
        <w:spacing w:before="400"/>
      </w:pPr>
    </w:p>
    <w:p>
      <w:pPr>
        <w:pBdr>
          <w:bottom w:val="single" w:color="2E75B6" w:sz="4" w:space="1"/>
        </w:pBdr>
        <w:spacing w:before="200" w:after="200"/>
      </w:pPr>
    </w:p>
    <w:p>
      <w:pPr>
        <w:spacing w:before="200" w:after="100"/>
        <w:jc w:val="center"/>
      </w:pPr>
      <w:r>
        <w:rPr>
          <w:rFonts w:ascii="Georgia" w:cs="Georgia" w:eastAsia="Georgia" w:hAnsi="Georgia"/>
          <w:b/>
          <w:bCs/>
          <w:color w:val="666666"/>
          <w:sz w:val="24"/>
          <w:szCs w:val="24"/>
        </w:rPr>
        <w:t xml:space="preserve">END OF DOCUMENT</w:t>
      </w:r>
    </w:p>
    <w:p>
      <w:pPr>
        <w:spacing w:after="200"/>
        <w:jc w:val="center"/>
      </w:pPr>
      <w:r>
        <w:rPr>
          <w:rFonts w:ascii="Arial" w:cs="Arial" w:eastAsia="Arial" w:hAnsi="Arial"/>
          <w:i/>
          <w:iCs/>
          <w:color w:val="666666"/>
          <w:sz w:val="20"/>
          <w:szCs w:val="20"/>
        </w:rPr>
        <w:t xml:space="preserve">USAFA Curriculum Management Tool — Project Specification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USAFA CMT — Project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00" w:after="160"/>
      <w:outlineLvl w:val="1"/>
    </w:pPr>
    <w:rPr>
      <w:rFonts w:ascii="Georgia" w:cs="Georgia" w:eastAsia="Georgia" w:hAnsi="Georgia"/>
      <w:b/>
      <w:bCs/>
      <w:color w:val="1B3A5C"/>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2026-02-16T01:34:18.592Z</dcterms:created>
  <dcterms:modified xsi:type="dcterms:W3CDTF">2026-02-16T01:34:18.594Z</dcterms:modified>
</cp:coreProperties>
</file>

<file path=docProps/custom.xml><?xml version="1.0" encoding="utf-8"?>
<Properties xmlns="http://schemas.openxmlformats.org/officeDocument/2006/custom-properties" xmlns:vt="http://schemas.openxmlformats.org/officeDocument/2006/docPropsVTypes"/>
</file>