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i w:val="0"/>
          <w:color w:val="0F172A"/>
          <w:sz w:val="56"/>
        </w:rPr>
        <w:t>SAP RAP Project</w:t>
      </w:r>
    </w:p>
    <w:p>
      <w:pPr>
        <w:jc w:val="center"/>
      </w:pPr>
      <w:r>
        <w:rPr>
          <w:rFonts w:ascii="Calibri" w:hAnsi="Calibri"/>
          <w:b w:val="0"/>
          <w:i w:val="0"/>
          <w:color w:val="1E40AF"/>
          <w:sz w:val="40"/>
        </w:rPr>
        <w:t>One-Click Deploy Pipeline</w:t>
      </w:r>
    </w:p>
    <w:p/>
    <w:p>
      <w:pPr>
        <w:jc w:val="center"/>
      </w:pPr>
      <w:r>
        <w:rPr>
          <w:rFonts w:ascii="Calibri" w:hAnsi="Calibri"/>
          <w:b w:val="0"/>
          <w:i/>
          <w:color w:val="64748B"/>
          <w:sz w:val="26"/>
        </w:rPr>
        <w:t>Folder Structure &amp; Step-by-Step File Guide</w:t>
      </w:r>
    </w:p>
    <w:p/>
    <w:p>
      <w:pPr>
        <w:jc w:val="center"/>
      </w:pPr>
      <w:r>
        <w:rPr>
          <w:rFonts w:ascii="Calibri" w:hAnsi="Calibri"/>
          <w:b w:val="0"/>
          <w:i w:val="0"/>
          <w:color w:val="475569"/>
          <w:sz w:val="22"/>
        </w:rPr>
        <w:t>Stack:  Claude Code  →  GitHub  →  Eclipse ADT  →  GitHub Actions  →  SAP BTP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1E40AF"/>
        </w:rPr>
        <w:t>1.  Project Folder Structure</w:t>
      </w:r>
    </w:p>
    <w:p>
      <w:r>
        <w:rPr>
          <w:rFonts w:ascii="Calibri" w:hAnsi="Calibri"/>
          <w:b w:val="0"/>
          <w:i w:val="0"/>
          <w:sz w:val="22"/>
        </w:rPr>
        <w:t>The project is organised into four functional folders. Each folder has a specific role in the development and deployment pipeline.</w:t>
      </w:r>
    </w:p>
    <w:p/>
    <w:p>
      <w:pPr>
        <w:ind w:left="432"/>
        <w:shd w:val="clear" w:color="auto" w:fill="F1F5F9"/>
      </w:pPr>
      <w:r>
        <w:rPr>
          <w:rFonts w:ascii="Courier New" w:hAnsi="Courier New"/>
          <w:b w:val="0"/>
          <w:i w:val="0"/>
          <w:color w:val="1E293B"/>
          <w:sz w:val="18"/>
        </w:rPr>
        <w:t>ABAP RAP report/</w:t>
      </w:r>
    </w:p>
    <w:p>
      <w:pPr>
        <w:ind w:left="432"/>
        <w:shd w:val="clear" w:color="auto" w:fill="F1F5F9"/>
      </w:pPr>
      <w:r>
        <w:rPr>
          <w:rFonts w:ascii="Courier New" w:hAnsi="Courier New"/>
          <w:b w:val="0"/>
          <w:i w:val="0"/>
          <w:color w:val="1E293B"/>
          <w:sz w:val="18"/>
        </w:rPr>
        <w:t>├── CLAUDE.md                       ← Claude reads this every session</w:t>
      </w:r>
    </w:p>
    <w:p>
      <w:pPr>
        <w:ind w:left="432"/>
        <w:shd w:val="clear" w:color="auto" w:fill="F1F5F9"/>
      </w:pPr>
      <w:r>
        <w:rPr>
          <w:rFonts w:ascii="Courier New" w:hAnsi="Courier New"/>
          <w:b w:val="0"/>
          <w:i w:val="0"/>
          <w:color w:val="1E293B"/>
          <w:sz w:val="18"/>
        </w:rPr>
        <w:t>├── skills/</w:t>
      </w:r>
    </w:p>
    <w:p>
      <w:pPr>
        <w:ind w:left="432"/>
        <w:shd w:val="clear" w:color="auto" w:fill="F1F5F9"/>
      </w:pPr>
      <w:r>
        <w:rPr>
          <w:rFonts w:ascii="Courier New" w:hAnsi="Courier New"/>
          <w:b w:val="0"/>
          <w:i w:val="0"/>
          <w:color w:val="1E293B"/>
          <w:sz w:val="18"/>
        </w:rPr>
        <w:t>│   ├── SAP-NAMING-CONVENTION.md    ← Step 1: ZXX_ naming rules</w:t>
      </w:r>
    </w:p>
    <w:p>
      <w:pPr>
        <w:ind w:left="432"/>
        <w:shd w:val="clear" w:color="auto" w:fill="F1F5F9"/>
      </w:pPr>
      <w:r>
        <w:rPr>
          <w:rFonts w:ascii="Courier New" w:hAnsi="Courier New"/>
          <w:b w:val="0"/>
          <w:i w:val="0"/>
          <w:color w:val="1E293B"/>
          <w:sz w:val="18"/>
        </w:rPr>
        <w:t>│   ├── SAP-FIORI-DESIGNER.md       ← Step 2: Fiori floor plan guide</w:t>
      </w:r>
    </w:p>
    <w:p>
      <w:pPr>
        <w:ind w:left="432"/>
        <w:shd w:val="clear" w:color="auto" w:fill="F1F5F9"/>
      </w:pPr>
      <w:r>
        <w:rPr>
          <w:rFonts w:ascii="Courier New" w:hAnsi="Courier New"/>
          <w:b w:val="0"/>
          <w:i w:val="0"/>
          <w:color w:val="1E293B"/>
          <w:sz w:val="18"/>
        </w:rPr>
        <w:t>│   ├── SAP-RAP-DEVELOPER.md        ← Step 3: RAP code generation</w:t>
      </w:r>
    </w:p>
    <w:p>
      <w:pPr>
        <w:ind w:left="432"/>
        <w:shd w:val="clear" w:color="auto" w:fill="F1F5F9"/>
      </w:pPr>
      <w:r>
        <w:rPr>
          <w:rFonts w:ascii="Courier New" w:hAnsi="Courier New"/>
          <w:b w:val="0"/>
          <w:i w:val="0"/>
          <w:color w:val="1E293B"/>
          <w:sz w:val="18"/>
        </w:rPr>
        <w:t>│   └── SAP-CLEAN-CORE.md           ← Step 4: Clean core review</w:t>
      </w:r>
    </w:p>
    <w:p>
      <w:pPr>
        <w:ind w:left="432"/>
        <w:shd w:val="clear" w:color="auto" w:fill="F1F5F9"/>
      </w:pPr>
      <w:r>
        <w:rPr>
          <w:rFonts w:ascii="Courier New" w:hAnsi="Courier New"/>
          <w:b w:val="0"/>
          <w:i w:val="0"/>
          <w:color w:val="1E293B"/>
          <w:sz w:val="18"/>
        </w:rPr>
        <w:t>├── diagrams/</w:t>
      </w:r>
    </w:p>
    <w:p>
      <w:pPr>
        <w:ind w:left="432"/>
        <w:shd w:val="clear" w:color="auto" w:fill="F1F5F9"/>
      </w:pPr>
      <w:r>
        <w:rPr>
          <w:rFonts w:ascii="Courier New" w:hAnsi="Courier New"/>
          <w:b w:val="0"/>
          <w:i w:val="0"/>
          <w:color w:val="1E293B"/>
          <w:sz w:val="18"/>
        </w:rPr>
        <w:t>│   └── deployment-pipeline.drawio  ← Pipeline architecture diagram</w:t>
      </w:r>
    </w:p>
    <w:p>
      <w:pPr>
        <w:ind w:left="432"/>
        <w:shd w:val="clear" w:color="auto" w:fill="F1F5F9"/>
      </w:pPr>
      <w:r>
        <w:rPr>
          <w:rFonts w:ascii="Courier New" w:hAnsi="Courier New"/>
          <w:b w:val="0"/>
          <w:i w:val="0"/>
          <w:color w:val="1E293B"/>
          <w:sz w:val="18"/>
        </w:rPr>
        <w:t>├── docs/</w:t>
      </w:r>
    </w:p>
    <w:p>
      <w:pPr>
        <w:ind w:left="432"/>
        <w:shd w:val="clear" w:color="auto" w:fill="F1F5F9"/>
      </w:pPr>
      <w:r>
        <w:rPr>
          <w:rFonts w:ascii="Courier New" w:hAnsi="Courier New"/>
          <w:b w:val="0"/>
          <w:i w:val="0"/>
          <w:color w:val="1E293B"/>
          <w:sz w:val="18"/>
        </w:rPr>
        <w:t>│   ├── DEPLOYMENT-PROPOSAL.md      ← Project proposal</w:t>
      </w:r>
    </w:p>
    <w:p>
      <w:pPr>
        <w:ind w:left="432"/>
        <w:shd w:val="clear" w:color="auto" w:fill="F1F5F9"/>
      </w:pPr>
      <w:r>
        <w:rPr>
          <w:rFonts w:ascii="Courier New" w:hAnsi="Courier New"/>
          <w:b w:val="0"/>
          <w:i w:val="0"/>
          <w:color w:val="1E293B"/>
          <w:sz w:val="18"/>
        </w:rPr>
        <w:t>│   └── Project-Guide.docx          ← This document</w:t>
      </w:r>
    </w:p>
    <w:p>
      <w:pPr>
        <w:ind w:left="432"/>
        <w:shd w:val="clear" w:color="auto" w:fill="F1F5F9"/>
      </w:pPr>
      <w:r>
        <w:rPr>
          <w:rFonts w:ascii="Courier New" w:hAnsi="Courier New"/>
          <w:b w:val="0"/>
          <w:i w:val="0"/>
          <w:color w:val="1E293B"/>
          <w:sz w:val="18"/>
        </w:rPr>
        <w:t>└── src/</w:t>
      </w:r>
    </w:p>
    <w:p>
      <w:pPr>
        <w:ind w:left="432"/>
        <w:shd w:val="clear" w:color="auto" w:fill="F1F5F9"/>
      </w:pPr>
      <w:r>
        <w:rPr>
          <w:rFonts w:ascii="Courier New" w:hAnsi="Courier New"/>
          <w:b w:val="0"/>
          <w:i w:val="0"/>
          <w:color w:val="1E293B"/>
          <w:sz w:val="18"/>
        </w:rPr>
        <w:t xml:space="preserve">    └── ZXX_*.abap / *.xml          ← Generated ABAP source files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Folder</w:t>
            </w:r>
          </w:p>
        </w:tc>
        <w:tc>
          <w:tcPr>
            <w:tcW w:type="dxa" w:w="3135"/>
            <w:shd w:val="clear" w:color="auto" w:fill="1E40A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Purpose</w:t>
            </w:r>
          </w:p>
        </w:tc>
        <w:tc>
          <w:tcPr>
            <w:tcW w:type="dxa" w:w="3135"/>
            <w:shd w:val="clear" w:color="auto" w:fill="1E40A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Who uses it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CLAUDE.md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Project configuration — Claude reads automatically on every session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Claude Code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skills/</w:t>
            </w:r>
          </w:p>
        </w:tc>
        <w:tc>
          <w:tcPr>
            <w:tcW w:type="dxa" w:w="3135"/>
            <w:shd w:val="clear" w:color="auto" w:fill="F8FAFC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Skill files invoked step by step during development</w:t>
            </w:r>
          </w:p>
        </w:tc>
        <w:tc>
          <w:tcPr>
            <w:tcW w:type="dxa" w:w="3135"/>
            <w:shd w:val="clear" w:color="auto" w:fill="F8FAFC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Claude Code (manual invoke)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diagrams/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Architecture and pipeline diagrams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Developers / Stakeholders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docs/</w:t>
            </w:r>
          </w:p>
        </w:tc>
        <w:tc>
          <w:tcPr>
            <w:tcW w:type="dxa" w:w="3135"/>
            <w:shd w:val="clear" w:color="auto" w:fill="F8FAFC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Proposals, guides, documentation</w:t>
            </w:r>
          </w:p>
        </w:tc>
        <w:tc>
          <w:tcPr>
            <w:tcW w:type="dxa" w:w="3135"/>
            <w:shd w:val="clear" w:color="auto" w:fill="F8FAFC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Developers / Stakeholders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Generated ABAP source files — pulled by Eclipse ADT via abapGit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Eclipse ADT / GitHub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1E40AF"/>
        </w:rPr>
        <w:t>2.  File-by-File Explanation</w:t>
      </w:r>
    </w:p>
    <w:p>
      <w:pPr>
        <w:pStyle w:val="Heading2"/>
        <w:jc w:val="left"/>
      </w:pPr>
      <w:r>
        <w:rPr>
          <w:rFonts w:ascii="Calibri" w:hAnsi="Calibri"/>
          <w:color w:val="D97706"/>
        </w:rPr>
        <w:t>2.1  CLAUDE.md  (Project Root)</w:t>
      </w:r>
    </w:p>
    <w:p>
      <w:r>
        <w:rPr>
          <w:rFonts w:ascii="Calibri" w:hAnsi="Calibri"/>
          <w:b/>
          <w:i w:val="0"/>
          <w:sz w:val="22"/>
        </w:rPr>
        <w:t>What it is</w:t>
      </w:r>
    </w:p>
    <w:p>
      <w:r>
        <w:rPr>
          <w:rFonts w:ascii="Calibri" w:hAnsi="Calibri"/>
          <w:b w:val="0"/>
          <w:i w:val="0"/>
          <w:sz w:val="22"/>
        </w:rPr>
        <w:t>The master configuration file for Claude Code. Placed in the project root so Claude reads it automatically at the start of every session — no manual loading needed.</w:t>
      </w:r>
    </w:p>
    <w:p/>
    <w:p>
      <w:r>
        <w:rPr>
          <w:rFonts w:ascii="Calibri" w:hAnsi="Calibri"/>
          <w:b/>
          <w:i w:val="0"/>
          <w:sz w:val="22"/>
        </w:rPr>
        <w:t>What it contains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Project overview — stack, technology, deployment flow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Mandatory skill sequence (steps 1–4)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ZXX_ naming convention quick reference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Code generation rules (no COMMIT WORK, use %tky, strict(2), etc.)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Clean core rules summary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CI/CD pipeline description with ATC REST endpoint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src/ folder file naming reference (abapGit format)</w:t>
      </w:r>
    </w:p>
    <w:p/>
    <w:p>
      <w:r>
        <w:rPr>
          <w:rFonts w:ascii="Calibri" w:hAnsi="Calibri"/>
          <w:b/>
          <w:i w:val="0"/>
          <w:sz w:val="22"/>
        </w:rPr>
        <w:t>Why it matters</w:t>
      </w:r>
    </w:p>
    <w:p>
      <w:r>
        <w:rPr>
          <w:rFonts w:ascii="Calibri" w:hAnsi="Calibri"/>
          <w:b w:val="0"/>
          <w:i/>
          <w:sz w:val="22"/>
        </w:rPr>
        <w:t>Without CLAUDE.md, Claude has no memory of your project conventions between sessions. With it, Claude knows ZXX_ naming, the 4-step skill sequence, and clean core rules from the first message — every session.</w:t>
      </w:r>
    </w:p>
    <w:p>
      <w:pPr>
        <w:pBdr>
          <w:bottom w:val="single" w:sz="6" w:space="1" w:color="CBD5E1"/>
        </w:pBdr>
      </w:pPr>
    </w:p>
    <w:p>
      <w:pPr>
        <w:pStyle w:val="Heading2"/>
        <w:jc w:val="left"/>
      </w:pPr>
      <w:r>
        <w:rPr>
          <w:rFonts w:ascii="Calibri" w:hAnsi="Calibri"/>
          <w:color w:val="475569"/>
        </w:rPr>
        <w:t>2.2  skills/SAP-NAMING-CONVENTION.md  —  Step 1</w:t>
      </w:r>
    </w:p>
    <w:p>
      <w:r>
        <w:rPr>
          <w:rFonts w:ascii="Calibri" w:hAnsi="Calibri"/>
          <w:b/>
          <w:i w:val="0"/>
          <w:sz w:val="22"/>
        </w:rPr>
        <w:t>What it is</w:t>
      </w:r>
    </w:p>
    <w:p>
      <w:r>
        <w:rPr>
          <w:rFonts w:ascii="Calibri" w:hAnsi="Calibri"/>
          <w:b w:val="0"/>
          <w:i w:val="0"/>
          <w:sz w:val="22"/>
        </w:rPr>
        <w:t>The naming standard enforcer. Invoked first before any object is created or code is written.</w:t>
      </w:r>
    </w:p>
    <w:p/>
    <w:p>
      <w:r>
        <w:rPr>
          <w:rFonts w:ascii="Calibri" w:hAnsi="Calibri"/>
          <w:b/>
          <w:i w:val="0"/>
          <w:sz w:val="22"/>
        </w:rPr>
        <w:t>What it contains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Master prefix rule: all custom objects start with ZXX_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Object-type prefix table: ZXX_I_ (interface CDS), ZXX_C_ (projection CDS), ZXX_BP_I_ (behavior impl), ZXX_UI_ (service), ZXX_CL_ (class), ZXX_CX_ (exception)...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Field naming rules: PascalCase aliases in CDS, underscore-prefixed associations (_Agency, _Item)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Complete Travel BO example — all 12+ objects named correctly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Naming checklist — pre-commit validation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Quick reference card — one-page cheat sheet</w:t>
      </w:r>
    </w:p>
    <w:p/>
    <w:p>
      <w:r>
        <w:rPr>
          <w:rFonts w:ascii="Calibri" w:hAnsi="Calibri"/>
          <w:b/>
          <w:i w:val="0"/>
          <w:sz w:val="22"/>
        </w:rPr>
        <w:t>How to invoke</w:t>
      </w:r>
    </w:p>
    <w:p>
      <w:pPr>
        <w:ind w:left="432"/>
        <w:shd w:val="clear" w:color="auto" w:fill="F1F5F9"/>
      </w:pPr>
      <w:r>
        <w:rPr>
          <w:rFonts w:ascii="Courier New" w:hAnsi="Courier New"/>
          <w:b w:val="0"/>
          <w:i w:val="0"/>
          <w:color w:val="1E293B"/>
          <w:sz w:val="18"/>
        </w:rPr>
        <w:t>/sap-naming-convention generate travel booking app</w:t>
      </w:r>
    </w:p>
    <w:p>
      <w:pPr>
        <w:ind w:left="432"/>
        <w:shd w:val="clear" w:color="auto" w:fill="F1F5F9"/>
      </w:pPr>
      <w:r>
        <w:rPr>
          <w:rFonts w:ascii="Courier New" w:hAnsi="Courier New"/>
          <w:b w:val="0"/>
          <w:i w:val="0"/>
          <w:color w:val="1E293B"/>
          <w:sz w:val="18"/>
        </w:rPr>
        <w:t>/sap-naming-convention review  ← paste existing object names to validate</w:t>
      </w:r>
    </w:p>
    <w:p>
      <w:pPr>
        <w:pBdr>
          <w:bottom w:val="single" w:sz="6" w:space="1" w:color="CBD5E1"/>
        </w:pBdr>
      </w:pPr>
    </w:p>
    <w:p>
      <w:pPr>
        <w:pStyle w:val="Heading2"/>
        <w:jc w:val="left"/>
      </w:pPr>
      <w:r>
        <w:rPr>
          <w:rFonts w:ascii="Calibri" w:hAnsi="Calibri"/>
          <w:color w:val="7C3AED"/>
        </w:rPr>
        <w:t>2.3  skills/SAP-FIORI-DESIGNER.md  —  Step 2</w:t>
      </w:r>
    </w:p>
    <w:p>
      <w:r>
        <w:rPr>
          <w:rFonts w:ascii="Calibri" w:hAnsi="Calibri"/>
          <w:b/>
          <w:i w:val="0"/>
          <w:sz w:val="22"/>
        </w:rPr>
        <w:t>What it is</w:t>
      </w:r>
    </w:p>
    <w:p>
      <w:r>
        <w:rPr>
          <w:rFonts w:ascii="Calibri" w:hAnsi="Calibri"/>
          <w:b w:val="0"/>
          <w:i w:val="0"/>
          <w:sz w:val="22"/>
        </w:rPr>
        <w:t>The Fiori UI architect. Decides which floor plan to use and what annotations are needed before any RAP code is written.</w:t>
      </w:r>
    </w:p>
    <w:p/>
    <w:p>
      <w:r>
        <w:rPr>
          <w:rFonts w:ascii="Calibri" w:hAnsi="Calibri"/>
          <w:b/>
          <w:i w:val="0"/>
          <w:sz w:val="22"/>
        </w:rPr>
        <w:t>What it contains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Floor plan decision matrix (List Report / Object Page / Worklist / ALP / OVP / FCL)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Page structure diagrams for each floor plan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Component tables: filter bar, table types, header facets, anchor bar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Draft handling guidance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Annotation cheat sheet: @UI.lineItem, @UI.facet, @UI.fieldGroup, @UI.headerInfo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Fiori Elements vs Freestyle decision guide</w:t>
      </w:r>
    </w:p>
    <w:p/>
    <w:p>
      <w:r>
        <w:rPr>
          <w:rFonts w:ascii="Calibri" w:hAnsi="Calibri"/>
          <w:b/>
          <w:i w:val="0"/>
          <w:sz w:val="22"/>
        </w:rPr>
        <w:t>How to invoke</w:t>
      </w:r>
    </w:p>
    <w:p>
      <w:pPr>
        <w:ind w:left="432"/>
        <w:shd w:val="clear" w:color="auto" w:fill="F1F5F9"/>
      </w:pPr>
      <w:r>
        <w:rPr>
          <w:rFonts w:ascii="Courier New" w:hAnsi="Courier New"/>
          <w:b w:val="0"/>
          <w:i w:val="0"/>
          <w:color w:val="1E293B"/>
          <w:sz w:val="18"/>
        </w:rPr>
        <w:t>/sap-fiori-designer recommend travel booking app</w:t>
      </w:r>
    </w:p>
    <w:p>
      <w:pPr>
        <w:ind w:left="432"/>
        <w:shd w:val="clear" w:color="auto" w:fill="F1F5F9"/>
      </w:pPr>
      <w:r>
        <w:rPr>
          <w:rFonts w:ascii="Courier New" w:hAnsi="Courier New"/>
          <w:b w:val="0"/>
          <w:i w:val="0"/>
          <w:color w:val="1E293B"/>
          <w:sz w:val="18"/>
        </w:rPr>
        <w:t>/sap-fiori-designer explain object page header facets</w:t>
      </w:r>
    </w:p>
    <w:p>
      <w:pPr>
        <w:pBdr>
          <w:bottom w:val="single" w:sz="6" w:space="1" w:color="CBD5E1"/>
        </w:pBdr>
      </w:pPr>
    </w:p>
    <w:p>
      <w:pPr>
        <w:pStyle w:val="Heading2"/>
        <w:jc w:val="left"/>
      </w:pPr>
      <w:r>
        <w:rPr>
          <w:rFonts w:ascii="Calibri" w:hAnsi="Calibri"/>
          <w:color w:val="1D4ED8"/>
        </w:rPr>
        <w:t>2.4  skills/SAP-RAP-DEVELOPER.md  —  Step 3</w:t>
      </w:r>
    </w:p>
    <w:p>
      <w:r>
        <w:rPr>
          <w:rFonts w:ascii="Calibri" w:hAnsi="Calibri"/>
          <w:b/>
          <w:i w:val="0"/>
          <w:sz w:val="22"/>
        </w:rPr>
        <w:t>What it is</w:t>
      </w:r>
    </w:p>
    <w:p>
      <w:r>
        <w:rPr>
          <w:rFonts w:ascii="Calibri" w:hAnsi="Calibri"/>
          <w:b w:val="0"/>
          <w:i w:val="0"/>
          <w:sz w:val="22"/>
        </w:rPr>
        <w:t>The RAP code generator. Uses names from Step 1 and UI decisions from Step 2 to generate the complete RAP stack.</w:t>
      </w:r>
    </w:p>
    <w:p/>
    <w:p>
      <w:r>
        <w:rPr>
          <w:rFonts w:ascii="Calibri" w:hAnsi="Calibri"/>
          <w:b/>
          <w:i w:val="0"/>
          <w:sz w:val="22"/>
        </w:rPr>
        <w:t>What it generates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Interface CDS view (ZXX_I_) — raw fields, associations, admin fields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Projection CDS view (ZXX_C_) — UI annotations, value helps, redirected associations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Behavior Definition (BDEF) — managed, draft, create/update/delete, actions, validations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Behavior Implementation class (ZXX_BP_I_) — lhc_ handler with validate, determine, action methods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Service Definition (ZXX_UI_) — expose entities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Service Binding — OData V4 UI or Web API</w:t>
      </w:r>
    </w:p>
    <w:p/>
    <w:p>
      <w:r>
        <w:rPr>
          <w:rFonts w:ascii="Calibri" w:hAnsi="Calibri"/>
          <w:b/>
          <w:i w:val="0"/>
          <w:sz w:val="22"/>
        </w:rPr>
        <w:t>What it contains (skill file)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Layered CDS architecture diagram (DB Table → Interface → Projection → Service)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Full code templates for every RAP artifact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Feature matrix: Managed vs Unmanaged vs Abstract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Common patterns: Feature Control, Side Effects, Early Numbering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Troubleshooting checklist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8 best practices (strict(2), %tky, IN LOCAL MODE, no COMMIT WORK...)</w:t>
      </w:r>
    </w:p>
    <w:p/>
    <w:p>
      <w:r>
        <w:rPr>
          <w:rFonts w:ascii="Calibri" w:hAnsi="Calibri"/>
          <w:b/>
          <w:i w:val="0"/>
          <w:sz w:val="22"/>
        </w:rPr>
        <w:t>How to invoke</w:t>
      </w:r>
    </w:p>
    <w:p>
      <w:pPr>
        <w:ind w:left="432"/>
        <w:shd w:val="clear" w:color="auto" w:fill="F1F5F9"/>
      </w:pPr>
      <w:r>
        <w:rPr>
          <w:rFonts w:ascii="Courier New" w:hAnsi="Courier New"/>
          <w:b w:val="0"/>
          <w:i w:val="0"/>
          <w:color w:val="1E293B"/>
          <w:sz w:val="18"/>
        </w:rPr>
        <w:t>/sap-rap-developer generate travel CDS views using ZXX_I_Travel, ZXX_C_Travel</w:t>
      </w:r>
    </w:p>
    <w:p>
      <w:pPr>
        <w:ind w:left="432"/>
        <w:shd w:val="clear" w:color="auto" w:fill="F1F5F9"/>
      </w:pPr>
      <w:r>
        <w:rPr>
          <w:rFonts w:ascii="Courier New" w:hAnsi="Courier New"/>
          <w:b w:val="0"/>
          <w:i w:val="0"/>
          <w:color w:val="1E293B"/>
          <w:sz w:val="18"/>
        </w:rPr>
        <w:t>/sap-rap-developer debug  ← paste error message for diagnosis</w:t>
      </w:r>
    </w:p>
    <w:p>
      <w:pPr>
        <w:ind w:left="432"/>
        <w:shd w:val="clear" w:color="auto" w:fill="F1F5F9"/>
      </w:pPr>
      <w:r>
        <w:rPr>
          <w:rFonts w:ascii="Courier New" w:hAnsi="Courier New"/>
          <w:b w:val="0"/>
          <w:i w:val="0"/>
          <w:color w:val="1E293B"/>
          <w:sz w:val="18"/>
        </w:rPr>
        <w:t>/sap-rap-developer explain draft handling</w:t>
      </w:r>
    </w:p>
    <w:p>
      <w:pPr>
        <w:pBdr>
          <w:bottom w:val="single" w:sz="6" w:space="1" w:color="CBD5E1"/>
        </w:pBdr>
      </w:pPr>
    </w:p>
    <w:p>
      <w:pPr>
        <w:pStyle w:val="Heading2"/>
        <w:jc w:val="left"/>
      </w:pPr>
      <w:r>
        <w:rPr>
          <w:rFonts w:ascii="Calibri" w:hAnsi="Calibri"/>
          <w:color w:val="0D9488"/>
        </w:rPr>
        <w:t>2.5  skills/SAP-CLEAN-CORE.md  —  Step 4</w:t>
      </w:r>
    </w:p>
    <w:p>
      <w:r>
        <w:rPr>
          <w:rFonts w:ascii="Calibri" w:hAnsi="Calibri"/>
          <w:b/>
          <w:i w:val="0"/>
          <w:sz w:val="22"/>
        </w:rPr>
        <w:t>What it is</w:t>
      </w:r>
    </w:p>
    <w:p>
      <w:r>
        <w:rPr>
          <w:rFonts w:ascii="Calibri" w:hAnsi="Calibri"/>
          <w:b w:val="0"/>
          <w:i w:val="0"/>
          <w:sz w:val="22"/>
        </w:rPr>
        <w:t>The quality gate. Reviews all generated code for SAP Clean Core compliance before it is pushed to GitHub or deployed.</w:t>
      </w:r>
    </w:p>
    <w:p/>
    <w:p>
      <w:r>
        <w:rPr>
          <w:rFonts w:ascii="Calibri" w:hAnsi="Calibri"/>
          <w:b/>
          <w:i w:val="0"/>
          <w:sz w:val="22"/>
        </w:rPr>
        <w:t>What it checks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No direct reads on SAP standard tables (mara, kna1, vbak etc.) — VDM views required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Only C1 released APIs used — verified in ADT object properties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No forbidden ABAP statements: SUBMIT, CALL TRANSACTION, COMMIT WORK, OPEN DATASET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Messages via reported table only — no MESSAGE statement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No modifications to SAP standard objects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Extensions only via BAdI or RAP extension points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ATC ABAP_CLOUD check variant passes with zero errors</w:t>
      </w:r>
    </w:p>
    <w:p/>
    <w:p>
      <w:r>
        <w:rPr>
          <w:rFonts w:ascii="Calibri" w:hAnsi="Calibri"/>
          <w:b/>
          <w:i w:val="0"/>
          <w:sz w:val="22"/>
        </w:rPr>
        <w:t>What it contains (skill file)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Three pillars of Clean Core with examples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Forbidden statement table with cloud-safe alternatives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VDM view mapping: raw table → released VDM view (10 domains)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BAdI implementation template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ATC REST call body for CI/CD pipeline (SAP_COM_0748)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Custom ATC check implementation (IF_ATC_CHECK template)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1"/>
        </w:rPr>
        <w:t>Pre-review checklist (25 items)</w:t>
      </w:r>
    </w:p>
    <w:p/>
    <w:p>
      <w:r>
        <w:rPr>
          <w:rFonts w:ascii="Calibri" w:hAnsi="Calibri"/>
          <w:b/>
          <w:i w:val="0"/>
          <w:sz w:val="22"/>
        </w:rPr>
        <w:t>How to invoke</w:t>
      </w:r>
    </w:p>
    <w:p>
      <w:pPr>
        <w:ind w:left="432"/>
        <w:shd w:val="clear" w:color="auto" w:fill="F1F5F9"/>
      </w:pPr>
      <w:r>
        <w:rPr>
          <w:rFonts w:ascii="Courier New" w:hAnsi="Courier New"/>
          <w:b w:val="0"/>
          <w:i w:val="0"/>
          <w:color w:val="1E293B"/>
          <w:sz w:val="18"/>
        </w:rPr>
        <w:t>/sap-clean-core review  ← paste generated ABAP code</w:t>
      </w:r>
    </w:p>
    <w:p>
      <w:pPr>
        <w:ind w:left="432"/>
        <w:shd w:val="clear" w:color="auto" w:fill="F1F5F9"/>
      </w:pPr>
      <w:r>
        <w:rPr>
          <w:rFonts w:ascii="Courier New" w:hAnsi="Courier New"/>
          <w:b w:val="0"/>
          <w:i w:val="0"/>
          <w:color w:val="1E293B"/>
          <w:sz w:val="18"/>
        </w:rPr>
        <w:t>/sap-clean-core check ZXX_I_Travel  ← review specific object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1E40AF"/>
        </w:rPr>
        <w:t>3.  Step-by-Step Development Workflow</w:t>
      </w:r>
    </w:p>
    <w:p>
      <w:r>
        <w:rPr>
          <w:rFonts w:ascii="Calibri" w:hAnsi="Calibri"/>
          <w:b w:val="0"/>
          <w:i w:val="0"/>
          <w:sz w:val="22"/>
        </w:rPr>
        <w:t>Follow this sequence for every new feature or business object.</w:t>
      </w:r>
    </w:p>
    <w:p/>
    <w:p>
      <w:r>
        <w:rPr>
          <w:rFonts w:ascii="Calibri" w:hAnsi="Calibri"/>
          <w:b/>
          <w:i w:val="0"/>
          <w:color w:val="1E40AF"/>
          <w:sz w:val="24"/>
        </w:rPr>
        <w:t xml:space="preserve">Step 1  </w:t>
      </w:r>
      <w:r>
        <w:rPr>
          <w:rFonts w:ascii="Calibri" w:hAnsi="Calibri"/>
          <w:b/>
          <w:i w:val="0"/>
          <w:color w:val="0F172A"/>
          <w:sz w:val="24"/>
        </w:rPr>
        <w:t>Decide the UI Floor Plan</w:t>
      </w:r>
    </w:p>
    <w:p>
      <w:pPr>
        <w:ind w:left="432"/>
      </w:pPr>
      <w:r>
        <w:rPr>
          <w:rFonts w:ascii="Calibri" w:hAnsi="Calibri"/>
          <w:b/>
          <w:i w:val="0"/>
          <w:color w:val="64748B"/>
          <w:sz w:val="20"/>
        </w:rPr>
        <w:t xml:space="preserve">Tool: </w:t>
      </w:r>
      <w:r>
        <w:rPr>
          <w:rFonts w:ascii="Calibri" w:hAnsi="Calibri"/>
          <w:b w:val="0"/>
          <w:i w:val="0"/>
          <w:color w:val="D97706"/>
          <w:sz w:val="20"/>
        </w:rPr>
        <w:t>/sap-fiori-designer</w:t>
      </w:r>
    </w:p>
    <w:p>
      <w:pPr>
        <w:ind w:left="432"/>
      </w:pPr>
      <w:r>
        <w:rPr>
          <w:rFonts w:ascii="Calibri" w:hAnsi="Calibri"/>
          <w:b w:val="0"/>
          <w:i w:val="0"/>
          <w:sz w:val="21"/>
        </w:rPr>
        <w:t>Tell Claude what the app does. Claude recommends the right Fiori floor plan (List Report, Object Page, ALP etc.), defines sections, header facets, and required annotations.</w:t>
      </w:r>
    </w:p>
    <w:p>
      <w:pPr>
        <w:ind w:left="432"/>
        <w:shd w:val="clear" w:color="auto" w:fill="F1F5F9"/>
      </w:pPr>
      <w:r>
        <w:rPr>
          <w:rFonts w:ascii="Courier New" w:hAnsi="Courier New"/>
          <w:b w:val="0"/>
          <w:i w:val="0"/>
          <w:color w:val="1E293B"/>
          <w:sz w:val="18"/>
        </w:rPr>
        <w:t xml:space="preserve">  /sap-fiori-designer recommend  "travel booking approval app"</w:t>
      </w:r>
    </w:p>
    <w:p>
      <w:pPr>
        <w:ind w:left="432"/>
      </w:pPr>
      <w:r>
        <w:rPr>
          <w:rFonts w:ascii="Calibri" w:hAnsi="Calibri"/>
          <w:b w:val="0"/>
          <w:i/>
          <w:color w:val="0D9488"/>
          <w:sz w:val="20"/>
        </w:rPr>
        <w:t>✓  Output: Floor plan decision + page structure + annotation list</w:t>
      </w:r>
    </w:p>
    <w:p/>
    <w:p>
      <w:r>
        <w:rPr>
          <w:rFonts w:ascii="Calibri" w:hAnsi="Calibri"/>
          <w:b/>
          <w:i w:val="0"/>
          <w:color w:val="1E40AF"/>
          <w:sz w:val="24"/>
        </w:rPr>
        <w:t xml:space="preserve">Step 2  </w:t>
      </w:r>
      <w:r>
        <w:rPr>
          <w:rFonts w:ascii="Calibri" w:hAnsi="Calibri"/>
          <w:b/>
          <w:i w:val="0"/>
          <w:color w:val="0F172A"/>
          <w:sz w:val="24"/>
        </w:rPr>
        <w:t>Generate All Object Names</w:t>
      </w:r>
    </w:p>
    <w:p>
      <w:pPr>
        <w:ind w:left="432"/>
      </w:pPr>
      <w:r>
        <w:rPr>
          <w:rFonts w:ascii="Calibri" w:hAnsi="Calibri"/>
          <w:b/>
          <w:i w:val="0"/>
          <w:color w:val="64748B"/>
          <w:sz w:val="20"/>
        </w:rPr>
        <w:t xml:space="preserve">Tool: </w:t>
      </w:r>
      <w:r>
        <w:rPr>
          <w:rFonts w:ascii="Calibri" w:hAnsi="Calibri"/>
          <w:b w:val="0"/>
          <w:i w:val="0"/>
          <w:color w:val="D97706"/>
          <w:sz w:val="20"/>
        </w:rPr>
        <w:t>/sap-naming-convention</w:t>
      </w:r>
    </w:p>
    <w:p>
      <w:pPr>
        <w:ind w:left="432"/>
      </w:pPr>
      <w:r>
        <w:rPr>
          <w:rFonts w:ascii="Calibri" w:hAnsi="Calibri"/>
          <w:b w:val="0"/>
          <w:i w:val="0"/>
          <w:sz w:val="21"/>
        </w:rPr>
        <w:t>Before touching Eclipse or writing any code, generate the complete set of ZXX_ names for every object in the business object.</w:t>
      </w:r>
    </w:p>
    <w:p>
      <w:pPr>
        <w:ind w:left="432"/>
        <w:shd w:val="clear" w:color="auto" w:fill="F1F5F9"/>
      </w:pPr>
      <w:r>
        <w:rPr>
          <w:rFonts w:ascii="Courier New" w:hAnsi="Courier New"/>
          <w:b w:val="0"/>
          <w:i w:val="0"/>
          <w:color w:val="1E293B"/>
          <w:sz w:val="18"/>
        </w:rPr>
        <w:t xml:space="preserve">  /sap-naming-convention generate  "travel booking BO"</w:t>
      </w:r>
    </w:p>
    <w:p>
      <w:pPr>
        <w:ind w:left="432"/>
      </w:pPr>
      <w:r>
        <w:rPr>
          <w:rFonts w:ascii="Calibri" w:hAnsi="Calibri"/>
          <w:b w:val="0"/>
          <w:i/>
          <w:color w:val="0D9488"/>
          <w:sz w:val="20"/>
        </w:rPr>
        <w:t>✓  Output: ZXX_TRAVEL table, ZXX_I_Travel CDS, ZXX_C_Travel projection, ZXX_BP_I_Travel class, ZXX_UI_Travel_O4 service...</w:t>
      </w:r>
    </w:p>
    <w:p/>
    <w:p>
      <w:r>
        <w:rPr>
          <w:rFonts w:ascii="Calibri" w:hAnsi="Calibri"/>
          <w:b/>
          <w:i w:val="0"/>
          <w:color w:val="1E40AF"/>
          <w:sz w:val="24"/>
        </w:rPr>
        <w:t xml:space="preserve">Step 3  </w:t>
      </w:r>
      <w:r>
        <w:rPr>
          <w:rFonts w:ascii="Calibri" w:hAnsi="Calibri"/>
          <w:b/>
          <w:i w:val="0"/>
          <w:color w:val="0F172A"/>
          <w:sz w:val="24"/>
        </w:rPr>
        <w:t>Generate the RAP Stack</w:t>
      </w:r>
    </w:p>
    <w:p>
      <w:pPr>
        <w:ind w:left="432"/>
      </w:pPr>
      <w:r>
        <w:rPr>
          <w:rFonts w:ascii="Calibri" w:hAnsi="Calibri"/>
          <w:b/>
          <w:i w:val="0"/>
          <w:color w:val="64748B"/>
          <w:sz w:val="20"/>
        </w:rPr>
        <w:t xml:space="preserve">Tool: </w:t>
      </w:r>
      <w:r>
        <w:rPr>
          <w:rFonts w:ascii="Calibri" w:hAnsi="Calibri"/>
          <w:b w:val="0"/>
          <w:i w:val="0"/>
          <w:color w:val="D97706"/>
          <w:sz w:val="20"/>
        </w:rPr>
        <w:t>/sap-rap-developer</w:t>
      </w:r>
    </w:p>
    <w:p>
      <w:pPr>
        <w:ind w:left="432"/>
      </w:pPr>
      <w:r>
        <w:rPr>
          <w:rFonts w:ascii="Calibri" w:hAnsi="Calibri"/>
          <w:b w:val="0"/>
          <w:i w:val="0"/>
          <w:sz w:val="21"/>
        </w:rPr>
        <w:t>Using names from Step 2 and UI decisions from Step 1, Claude generates the complete RAP stack — CDS views, BDEF, handler class, service definition.</w:t>
      </w:r>
    </w:p>
    <w:p>
      <w:pPr>
        <w:ind w:left="432"/>
        <w:shd w:val="clear" w:color="auto" w:fill="F1F5F9"/>
      </w:pPr>
      <w:r>
        <w:rPr>
          <w:rFonts w:ascii="Courier New" w:hAnsi="Courier New"/>
          <w:b w:val="0"/>
          <w:i w:val="0"/>
          <w:color w:val="1E293B"/>
          <w:sz w:val="18"/>
        </w:rPr>
        <w:t xml:space="preserve">  /sap-rap-developer generate  travel booking using ZXX_I_Travel, ZXX_C_Travel</w:t>
      </w:r>
    </w:p>
    <w:p>
      <w:pPr>
        <w:ind w:left="432"/>
      </w:pPr>
      <w:r>
        <w:rPr>
          <w:rFonts w:ascii="Calibri" w:hAnsi="Calibri"/>
          <w:b w:val="0"/>
          <w:i/>
          <w:color w:val="0D9488"/>
          <w:sz w:val="20"/>
        </w:rPr>
        <w:t>✓  Output: Full .abap and .xml files written to src/ folder</w:t>
      </w:r>
    </w:p>
    <w:p/>
    <w:p>
      <w:r>
        <w:rPr>
          <w:rFonts w:ascii="Calibri" w:hAnsi="Calibri"/>
          <w:b/>
          <w:i w:val="0"/>
          <w:color w:val="1E40AF"/>
          <w:sz w:val="24"/>
        </w:rPr>
        <w:t xml:space="preserve">Step 4  </w:t>
      </w:r>
      <w:r>
        <w:rPr>
          <w:rFonts w:ascii="Calibri" w:hAnsi="Calibri"/>
          <w:b/>
          <w:i w:val="0"/>
          <w:color w:val="0F172A"/>
          <w:sz w:val="24"/>
        </w:rPr>
        <w:t>Review for Clean Core</w:t>
      </w:r>
    </w:p>
    <w:p>
      <w:pPr>
        <w:ind w:left="432"/>
      </w:pPr>
      <w:r>
        <w:rPr>
          <w:rFonts w:ascii="Calibri" w:hAnsi="Calibri"/>
          <w:b/>
          <w:i w:val="0"/>
          <w:color w:val="64748B"/>
          <w:sz w:val="20"/>
        </w:rPr>
        <w:t xml:space="preserve">Tool: </w:t>
      </w:r>
      <w:r>
        <w:rPr>
          <w:rFonts w:ascii="Calibri" w:hAnsi="Calibri"/>
          <w:b w:val="0"/>
          <w:i w:val="0"/>
          <w:color w:val="D97706"/>
          <w:sz w:val="20"/>
        </w:rPr>
        <w:t>/sap-clean-core</w:t>
      </w:r>
    </w:p>
    <w:p>
      <w:pPr>
        <w:ind w:left="432"/>
      </w:pPr>
      <w:r>
        <w:rPr>
          <w:rFonts w:ascii="Calibri" w:hAnsi="Calibri"/>
          <w:b w:val="0"/>
          <w:i w:val="0"/>
          <w:sz w:val="21"/>
        </w:rPr>
        <w:t>Paste the generated code for review. Claude checks all Clean Core rules and reports any violations with fixes.</w:t>
      </w:r>
    </w:p>
    <w:p>
      <w:pPr>
        <w:ind w:left="432"/>
        <w:shd w:val="clear" w:color="auto" w:fill="F1F5F9"/>
      </w:pPr>
      <w:r>
        <w:rPr>
          <w:rFonts w:ascii="Courier New" w:hAnsi="Courier New"/>
          <w:b w:val="0"/>
          <w:i w:val="0"/>
          <w:color w:val="1E293B"/>
          <w:sz w:val="18"/>
        </w:rPr>
        <w:t xml:space="preserve">  /sap-clean-core review  ← paste code or specify object name</w:t>
      </w:r>
    </w:p>
    <w:p>
      <w:pPr>
        <w:ind w:left="432"/>
      </w:pPr>
      <w:r>
        <w:rPr>
          <w:rFonts w:ascii="Calibri" w:hAnsi="Calibri"/>
          <w:b w:val="0"/>
          <w:i/>
          <w:color w:val="0D9488"/>
          <w:sz w:val="20"/>
        </w:rPr>
        <w:t>✓  Output: PASS (zero findings) or list of violations with corrected code</w:t>
      </w:r>
    </w:p>
    <w:p/>
    <w:p>
      <w:r>
        <w:rPr>
          <w:rFonts w:ascii="Calibri" w:hAnsi="Calibri"/>
          <w:b/>
          <w:i w:val="0"/>
          <w:color w:val="1E40AF"/>
          <w:sz w:val="24"/>
        </w:rPr>
        <w:t xml:space="preserve">Step 5  </w:t>
      </w:r>
      <w:r>
        <w:rPr>
          <w:rFonts w:ascii="Calibri" w:hAnsi="Calibri"/>
          <w:b/>
          <w:i w:val="0"/>
          <w:color w:val="0F172A"/>
          <w:sz w:val="24"/>
        </w:rPr>
        <w:t>Push to GitHub</w:t>
      </w:r>
    </w:p>
    <w:p>
      <w:pPr>
        <w:ind w:left="432"/>
      </w:pPr>
      <w:r>
        <w:rPr>
          <w:rFonts w:ascii="Calibri" w:hAnsi="Calibri"/>
          <w:b/>
          <w:i w:val="0"/>
          <w:color w:val="64748B"/>
          <w:sz w:val="20"/>
        </w:rPr>
        <w:t xml:space="preserve">Tool: </w:t>
      </w:r>
      <w:r>
        <w:rPr>
          <w:rFonts w:ascii="Calibri" w:hAnsi="Calibri"/>
          <w:b w:val="0"/>
          <w:i w:val="0"/>
          <w:color w:val="D97706"/>
          <w:sz w:val="20"/>
        </w:rPr>
        <w:t>Claude Code CLI</w:t>
      </w:r>
    </w:p>
    <w:p>
      <w:pPr>
        <w:ind w:left="432"/>
      </w:pPr>
      <w:r>
        <w:rPr>
          <w:rFonts w:ascii="Calibri" w:hAnsi="Calibri"/>
          <w:b w:val="0"/>
          <w:i w:val="0"/>
          <w:sz w:val="21"/>
        </w:rPr>
        <w:t>Claude commits the src/ files and pushes to a GitHub branch.</w:t>
      </w:r>
    </w:p>
    <w:p>
      <w:pPr>
        <w:ind w:left="432"/>
        <w:shd w:val="clear" w:color="auto" w:fill="F1F5F9"/>
      </w:pPr>
      <w:r>
        <w:rPr>
          <w:rFonts w:ascii="Courier New" w:hAnsi="Courier New"/>
          <w:b w:val="0"/>
          <w:i w:val="0"/>
          <w:color w:val="1E293B"/>
          <w:sz w:val="18"/>
        </w:rPr>
        <w:t xml:space="preserve">  git push origin feature/zxx-travel</w:t>
      </w:r>
    </w:p>
    <w:p>
      <w:pPr>
        <w:ind w:left="432"/>
      </w:pPr>
      <w:r>
        <w:rPr>
          <w:rFonts w:ascii="Calibri" w:hAnsi="Calibri"/>
          <w:b w:val="0"/>
          <w:i/>
          <w:color w:val="0D9488"/>
          <w:sz w:val="20"/>
        </w:rPr>
        <w:t>✓  Output: GitHub branch with .abap and .xml files</w:t>
      </w:r>
    </w:p>
    <w:p/>
    <w:p>
      <w:r>
        <w:rPr>
          <w:rFonts w:ascii="Calibri" w:hAnsi="Calibri"/>
          <w:b/>
          <w:i w:val="0"/>
          <w:color w:val="1E40AF"/>
          <w:sz w:val="24"/>
        </w:rPr>
        <w:t xml:space="preserve">Step 6  </w:t>
      </w:r>
      <w:r>
        <w:rPr>
          <w:rFonts w:ascii="Calibri" w:hAnsi="Calibri"/>
          <w:b/>
          <w:i w:val="0"/>
          <w:color w:val="0F172A"/>
          <w:sz w:val="24"/>
        </w:rPr>
        <w:t>Eclipse ADT pulls and activates</w:t>
      </w:r>
    </w:p>
    <w:p>
      <w:pPr>
        <w:ind w:left="432"/>
      </w:pPr>
      <w:r>
        <w:rPr>
          <w:rFonts w:ascii="Calibri" w:hAnsi="Calibri"/>
          <w:b/>
          <w:i w:val="0"/>
          <w:color w:val="64748B"/>
          <w:sz w:val="20"/>
        </w:rPr>
        <w:t xml:space="preserve">Tool: </w:t>
      </w:r>
      <w:r>
        <w:rPr>
          <w:rFonts w:ascii="Calibri" w:hAnsi="Calibri"/>
          <w:b w:val="0"/>
          <w:i w:val="0"/>
          <w:color w:val="D97706"/>
          <w:sz w:val="20"/>
        </w:rPr>
        <w:t>Eclipse ADT + abapGit</w:t>
      </w:r>
    </w:p>
    <w:p>
      <w:pPr>
        <w:ind w:left="432"/>
      </w:pPr>
      <w:r>
        <w:rPr>
          <w:rFonts w:ascii="Calibri" w:hAnsi="Calibri"/>
          <w:b w:val="0"/>
          <w:i w:val="0"/>
          <w:sz w:val="21"/>
        </w:rPr>
        <w:t>Developer opens Eclipse, uses abapGit to Pull from the GitHub branch. Objects appear in the SAP Dev system. Developer activates CDS views, BDEF, and service binding.</w:t>
      </w:r>
    </w:p>
    <w:p>
      <w:pPr>
        <w:ind w:left="432"/>
        <w:shd w:val="clear" w:color="auto" w:fill="F1F5F9"/>
      </w:pPr>
      <w:r>
        <w:rPr>
          <w:rFonts w:ascii="Courier New" w:hAnsi="Courier New"/>
          <w:b w:val="0"/>
          <w:i w:val="0"/>
          <w:color w:val="1E293B"/>
          <w:sz w:val="18"/>
        </w:rPr>
        <w:t xml:space="preserve">  Eclipse → abapGit → Pull → Activate</w:t>
      </w:r>
    </w:p>
    <w:p>
      <w:pPr>
        <w:ind w:left="432"/>
      </w:pPr>
      <w:r>
        <w:rPr>
          <w:rFonts w:ascii="Calibri" w:hAnsi="Calibri"/>
          <w:b w:val="0"/>
          <w:i/>
          <w:color w:val="0D9488"/>
          <w:sz w:val="20"/>
        </w:rPr>
        <w:t>✓  Output: Objects active in SAP Dev system</w:t>
      </w:r>
    </w:p>
    <w:p/>
    <w:p>
      <w:r>
        <w:rPr>
          <w:rFonts w:ascii="Calibri" w:hAnsi="Calibri"/>
          <w:b/>
          <w:i w:val="0"/>
          <w:color w:val="1E40AF"/>
          <w:sz w:val="24"/>
        </w:rPr>
        <w:t xml:space="preserve">Step 7  </w:t>
      </w:r>
      <w:r>
        <w:rPr>
          <w:rFonts w:ascii="Calibri" w:hAnsi="Calibri"/>
          <w:b/>
          <w:i w:val="0"/>
          <w:color w:val="0F172A"/>
          <w:sz w:val="24"/>
        </w:rPr>
        <w:t>CI/CD Pipeline runs on PR merge</w:t>
      </w:r>
    </w:p>
    <w:p>
      <w:pPr>
        <w:ind w:left="432"/>
      </w:pPr>
      <w:r>
        <w:rPr>
          <w:rFonts w:ascii="Calibri" w:hAnsi="Calibri"/>
          <w:b/>
          <w:i w:val="0"/>
          <w:color w:val="64748B"/>
          <w:sz w:val="20"/>
        </w:rPr>
        <w:t xml:space="preserve">Tool: </w:t>
      </w:r>
      <w:r>
        <w:rPr>
          <w:rFonts w:ascii="Calibri" w:hAnsi="Calibri"/>
          <w:b w:val="0"/>
          <w:i w:val="0"/>
          <w:color w:val="D97706"/>
          <w:sz w:val="20"/>
        </w:rPr>
        <w:t>GitHub Actions</w:t>
      </w:r>
    </w:p>
    <w:p>
      <w:pPr>
        <w:ind w:left="432"/>
      </w:pPr>
      <w:r>
        <w:rPr>
          <w:rFonts w:ascii="Calibri" w:hAnsi="Calibri"/>
          <w:b w:val="0"/>
          <w:i w:val="0"/>
          <w:sz w:val="21"/>
        </w:rPr>
        <w:t>When PR is merged to main, GitHub Actions automatically runs: Lint → ATC via REST (SAP_COM_0748, check variant ABAP_CLOUD) → ABAP Unit Tests. All must pass.</w:t>
      </w:r>
    </w:p>
    <w:p>
      <w:pPr>
        <w:ind w:left="432"/>
        <w:shd w:val="clear" w:color="auto" w:fill="F1F5F9"/>
      </w:pPr>
      <w:r>
        <w:rPr>
          <w:rFonts w:ascii="Courier New" w:hAnsi="Courier New"/>
          <w:b w:val="0"/>
          <w:i w:val="0"/>
          <w:color w:val="1E293B"/>
          <w:sz w:val="18"/>
        </w:rPr>
        <w:t xml:space="preserve">  PR merged → pipeline triggered automatically</w:t>
      </w:r>
    </w:p>
    <w:p>
      <w:pPr>
        <w:ind w:left="432"/>
      </w:pPr>
      <w:r>
        <w:rPr>
          <w:rFonts w:ascii="Calibri" w:hAnsi="Calibri"/>
          <w:b w:val="0"/>
          <w:i/>
          <w:color w:val="0D9488"/>
          <w:sz w:val="20"/>
        </w:rPr>
        <w:t>✓  Output: Green pipeline = zero ATC findings + all tests pass</w:t>
      </w:r>
    </w:p>
    <w:p/>
    <w:p>
      <w:r>
        <w:rPr>
          <w:rFonts w:ascii="Calibri" w:hAnsi="Calibri"/>
          <w:b/>
          <w:i w:val="0"/>
          <w:color w:val="1E40AF"/>
          <w:sz w:val="24"/>
        </w:rPr>
        <w:t xml:space="preserve">Step 8  </w:t>
      </w:r>
      <w:r>
        <w:rPr>
          <w:rFonts w:ascii="Calibri" w:hAnsi="Calibri"/>
          <w:b/>
          <w:i w:val="0"/>
          <w:color w:val="0F172A"/>
          <w:sz w:val="24"/>
        </w:rPr>
        <w:t>Auto Deploy to SAP BTP</w:t>
      </w:r>
    </w:p>
    <w:p>
      <w:pPr>
        <w:ind w:left="432"/>
      </w:pPr>
      <w:r>
        <w:rPr>
          <w:rFonts w:ascii="Calibri" w:hAnsi="Calibri"/>
          <w:b/>
          <w:i w:val="0"/>
          <w:color w:val="64748B"/>
          <w:sz w:val="20"/>
        </w:rPr>
        <w:t xml:space="preserve">Tool: </w:t>
      </w:r>
      <w:r>
        <w:rPr>
          <w:rFonts w:ascii="Calibri" w:hAnsi="Calibri"/>
          <w:b w:val="0"/>
          <w:i w:val="0"/>
          <w:color w:val="D97706"/>
          <w:sz w:val="20"/>
        </w:rPr>
        <w:t>abapGit + SAP BTP</w:t>
      </w:r>
    </w:p>
    <w:p>
      <w:pPr>
        <w:ind w:left="432"/>
      </w:pPr>
      <w:r>
        <w:rPr>
          <w:rFonts w:ascii="Calibri" w:hAnsi="Calibri"/>
          <w:b w:val="0"/>
          <w:i w:val="0"/>
          <w:sz w:val="21"/>
        </w:rPr>
        <w:t>Pipeline deploys the activated code to the SAP BTP ABAP Environment. Fiori app goes live on OData V4.</w:t>
      </w:r>
    </w:p>
    <w:p>
      <w:pPr>
        <w:ind w:left="432"/>
        <w:shd w:val="clear" w:color="auto" w:fill="F1F5F9"/>
      </w:pPr>
      <w:r>
        <w:rPr>
          <w:rFonts w:ascii="Courier New" w:hAnsi="Courier New"/>
          <w:b w:val="0"/>
          <w:i w:val="0"/>
          <w:color w:val="1E293B"/>
          <w:sz w:val="18"/>
        </w:rPr>
        <w:t xml:space="preserve">  abapGit deploy → BTP tenant → OData V4 service active</w:t>
      </w:r>
    </w:p>
    <w:p>
      <w:pPr>
        <w:ind w:left="432"/>
      </w:pPr>
      <w:r>
        <w:rPr>
          <w:rFonts w:ascii="Calibri" w:hAnsi="Calibri"/>
          <w:b w:val="0"/>
          <w:i/>
          <w:color w:val="0D9488"/>
          <w:sz w:val="20"/>
        </w:rPr>
        <w:t>✓  Output: Fiori app live — accessible to end users</w:t>
      </w:r>
    </w:p>
    <w:p/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1E40AF"/>
        </w:rPr>
        <w:t>4.  ZXX_ Naming Quick Reference</w:t>
      </w:r>
    </w:p>
    <w:p>
      <w:r>
        <w:rPr>
          <w:rFonts w:ascii="Calibri" w:hAnsi="Calibri"/>
          <w:b w:val="0"/>
          <w:i w:val="0"/>
          <w:sz w:val="22"/>
        </w:rPr>
        <w:t>All custom objects must start with ZXX_. Use the table below to determine the correct prefix for each object type.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Prefix</w:t>
            </w:r>
          </w:p>
        </w:tc>
        <w:tc>
          <w:tcPr>
            <w:tcW w:type="dxa" w:w="3135"/>
            <w:shd w:val="clear" w:color="auto" w:fill="1E40A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Object Type</w:t>
            </w:r>
          </w:p>
        </w:tc>
        <w:tc>
          <w:tcPr>
            <w:tcW w:type="dxa" w:w="3135"/>
            <w:shd w:val="clear" w:color="auto" w:fill="1E40A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ZXX_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Database Table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ZXX_TRAVEL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ZXX_D_</w:t>
            </w:r>
          </w:p>
        </w:tc>
        <w:tc>
          <w:tcPr>
            <w:tcW w:type="dxa" w:w="3135"/>
            <w:shd w:val="clear" w:color="auto" w:fill="F8FAFC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Draft Table</w:t>
            </w:r>
          </w:p>
        </w:tc>
        <w:tc>
          <w:tcPr>
            <w:tcW w:type="dxa" w:w="3135"/>
            <w:shd w:val="clear" w:color="auto" w:fill="F8FAFC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ZXX_D_TRAVEL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ZXX_I_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Interface CDS View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ZXX_I_Travel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ZXX_C_</w:t>
            </w:r>
          </w:p>
        </w:tc>
        <w:tc>
          <w:tcPr>
            <w:tcW w:type="dxa" w:w="3135"/>
            <w:shd w:val="clear" w:color="auto" w:fill="F8FAFC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Projection CDS View</w:t>
            </w:r>
          </w:p>
        </w:tc>
        <w:tc>
          <w:tcPr>
            <w:tcW w:type="dxa" w:w="3135"/>
            <w:shd w:val="clear" w:color="auto" w:fill="F8FAFC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ZXX_C_Travel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ZXX_I_VH_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Value Help CDS View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ZXX_I_VH_Agency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ZXX_BP_I_</w:t>
            </w:r>
          </w:p>
        </w:tc>
        <w:tc>
          <w:tcPr>
            <w:tcW w:type="dxa" w:w="3135"/>
            <w:shd w:val="clear" w:color="auto" w:fill="F8FAFC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Behavior Impl (Interface)</w:t>
            </w:r>
          </w:p>
        </w:tc>
        <w:tc>
          <w:tcPr>
            <w:tcW w:type="dxa" w:w="3135"/>
            <w:shd w:val="clear" w:color="auto" w:fill="F8FAFC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ZXX_BP_I_Travel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ZXX_BP_C_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Behavior Impl (Projection)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ZXX_BP_C_Travel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ZXX_UI_</w:t>
            </w:r>
          </w:p>
        </w:tc>
        <w:tc>
          <w:tcPr>
            <w:tcW w:type="dxa" w:w="3135"/>
            <w:shd w:val="clear" w:color="auto" w:fill="F8FAFC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Service Definition / Binding (UI)</w:t>
            </w:r>
          </w:p>
        </w:tc>
        <w:tc>
          <w:tcPr>
            <w:tcW w:type="dxa" w:w="3135"/>
            <w:shd w:val="clear" w:color="auto" w:fill="F8FAFC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ZXX_UI_Travel_O4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ZXX_API_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Service Binding (Web API)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ZXX_API_Travel_O4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ZXX_CL_</w:t>
            </w:r>
          </w:p>
        </w:tc>
        <w:tc>
          <w:tcPr>
            <w:tcW w:type="dxa" w:w="3135"/>
            <w:shd w:val="clear" w:color="auto" w:fill="F8FAFC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Global Class</w:t>
            </w:r>
          </w:p>
        </w:tc>
        <w:tc>
          <w:tcPr>
            <w:tcW w:type="dxa" w:w="3135"/>
            <w:shd w:val="clear" w:color="auto" w:fill="F8FAFC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ZXX_CL_TravelHelper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ZXX_IF_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Global Interface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ZXX_IF_Validator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ZXX_CX_</w:t>
            </w:r>
          </w:p>
        </w:tc>
        <w:tc>
          <w:tcPr>
            <w:tcW w:type="dxa" w:w="3135"/>
            <w:shd w:val="clear" w:color="auto" w:fill="F8FAFC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Exception Class</w:t>
            </w:r>
          </w:p>
        </w:tc>
        <w:tc>
          <w:tcPr>
            <w:tcW w:type="dxa" w:w="3135"/>
            <w:shd w:val="clear" w:color="auto" w:fill="F8FAFC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ZXX_CX_TravelError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ZXX_ATC_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Custom ATC Check Class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ZXX_ATC_CleanCore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ZXX_CL_BADI_</w:t>
            </w:r>
          </w:p>
        </w:tc>
        <w:tc>
          <w:tcPr>
            <w:tcW w:type="dxa" w:w="3135"/>
            <w:shd w:val="clear" w:color="auto" w:fill="F8FAFC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BAdI Implementation Class</w:t>
            </w:r>
          </w:p>
        </w:tc>
        <w:tc>
          <w:tcPr>
            <w:tcW w:type="dxa" w:w="3135"/>
            <w:shd w:val="clear" w:color="auto" w:fill="F8FAFC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ZXX_CL_BADI_TravelSave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1E293B"/>
        </w:rPr>
        <w:t>5.  src/ Folder — abapGit File Format</w:t>
      </w:r>
    </w:p>
    <w:p>
      <w:r>
        <w:rPr>
          <w:rFonts w:ascii="Calibri" w:hAnsi="Calibri"/>
          <w:b w:val="0"/>
          <w:i w:val="0"/>
          <w:sz w:val="22"/>
        </w:rPr>
        <w:t>Eclipse ADT reads files from the src/ folder via abapGit. Files must follow this naming format: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40A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File Name Pattern</w:t>
            </w:r>
          </w:p>
        </w:tc>
        <w:tc>
          <w:tcPr>
            <w:tcW w:type="dxa" w:w="4703"/>
            <w:shd w:val="clear" w:color="auto" w:fill="1E40A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Object Type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zxx_travel.tabl.xml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Database table definition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zxx_i_travel.ddls.asddls</w:t>
            </w:r>
          </w:p>
        </w:tc>
        <w:tc>
          <w:tcPr>
            <w:tcW w:type="dxa" w:w="4703"/>
            <w:shd w:val="clear" w:color="auto" w:fill="F8FAFC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Interface CDS view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zxx_c_travel.ddls.asddls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Projection CDS view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zxx_i_travel.bdef.asbdef</w:t>
            </w:r>
          </w:p>
        </w:tc>
        <w:tc>
          <w:tcPr>
            <w:tcW w:type="dxa" w:w="4703"/>
            <w:shd w:val="clear" w:color="auto" w:fill="F8FAFC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Behavior definition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zxx_bp_i_travel.clas.abap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Behavior implementation class (ABAP)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zxx_bp_i_travel.clas.xml</w:t>
            </w:r>
          </w:p>
        </w:tc>
        <w:tc>
          <w:tcPr>
            <w:tcW w:type="dxa" w:w="4703"/>
            <w:shd w:val="clear" w:color="auto" w:fill="F8FAFC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Behavior implementation class (metadata)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zxx_ui_travel_o4.srvd.asrvd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Service definition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