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Yes. Based on:</w:t>
      </w:r>
    </w:p>
    <w:p w:rsidR="00D11CC4" w:rsidRPr="00D11CC4" w:rsidRDefault="00D11CC4" w:rsidP="00D11CC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The uploaded </w:t>
      </w: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System Architecture Document template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hyperlink r:id="rId5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[2. System...ocument_V1 | Word]</w:t>
        </w:r>
      </w:hyperlink>
    </w:p>
    <w:p w:rsidR="00D11CC4" w:rsidRPr="00D11CC4" w:rsidRDefault="00D11CC4" w:rsidP="00D11CC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Xin1 block diagram provided by you</w:t>
      </w:r>
    </w:p>
    <w:p w:rsidR="00D11CC4" w:rsidRPr="00D11CC4" w:rsidRDefault="00D11CC4" w:rsidP="00D11CC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previously defined ~245 vehicle-level system requirements</w:t>
      </w:r>
    </w:p>
    <w:p w:rsidR="00D11CC4" w:rsidRPr="00D11CC4" w:rsidRDefault="00D11CC4" w:rsidP="00D11CC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ASPICE SYS.3 expectations</w:t>
      </w:r>
    </w:p>
    <w:p w:rsidR="00D11CC4" w:rsidRPr="00D11CC4" w:rsidRDefault="00D11CC4" w:rsidP="00D11CC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Vehicle-level integrated power electronics domain controller architecture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Below is the recommended content to populate the major sections of the System Architecture Document.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3.1 Introduction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Architecture Objective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The Xin1 Integrated Powertrain Domain Controller is a centralized power electronics platform that integrates propulsion, steering assistance, brake assistance, low-voltage power conversion, charging control, and vehicle communication gateway functions into a common system architecture. </w:t>
      </w:r>
      <w:hyperlink r:id="rId6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[2. System...ocument_V1 | Word]</w:t>
        </w:r>
      </w:hyperlink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architecture shall support: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Vehicle propulsion control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Steering assist power delivery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Brake pump power delivery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High-voltage to low-voltage power conversion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CCS2 charging communication and control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CAN/CAN-FD/Ethernet communication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HV power distribution and protection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Functional safety mechanisms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Cybersecurity functions</w:t>
      </w:r>
    </w:p>
    <w:p w:rsidR="00D11CC4" w:rsidRPr="00D11CC4" w:rsidRDefault="00D11CC4" w:rsidP="00D11CC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Diagnostics and OTA update capability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3.3 List of System Architecture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392"/>
        <w:gridCol w:w="4366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Element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Element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Controller 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(EVCU)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Controller 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Distribution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PDU, Pre-charge Circuit, HV Contactors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Drive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Inverter-1 (250kW), Traction Motor-1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Drive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Inverter-2 (250kW), Traction Motor-2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Auxiliary Inverter (10kW), Steering Motor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Pump Auxiliary Inverter (10kW), Brake Pump Motor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LV Power Conversion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Converter-1 (6kW)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LV Power Conversion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Converter-2 (6kW)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Auxiliary Power Conversion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Converter-3 (1kW)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Controller, PLC 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Monitoring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CAN/CAN-FD Gateway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HPC/Ethernet 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BMS 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Voltage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Battery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Inputs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 Inputs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LV Energy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24V Battery Bank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SYS_ARCH_ELE_20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Auxiliary Energy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12V Battery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3.4 System Relationship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Relationship of System Elements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Main CPU Responsibilities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Main CPU shall: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Manage vehicle operational states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Execute EVCU functions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Manage propulsion torque coordination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Execute charging supervision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Monitor HV system status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Coordinate safety actions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Communicate with BMS</w:t>
      </w:r>
    </w:p>
    <w:p w:rsidR="00D11CC4" w:rsidRPr="00D11CC4" w:rsidRDefault="00D11CC4" w:rsidP="00D11CC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Communicate with HPC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Sub CPU Responsibilities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Sub CPU shall:</w:t>
      </w:r>
    </w:p>
    <w:p w:rsidR="00D11CC4" w:rsidRPr="00D11CC4" w:rsidRDefault="00D11CC4" w:rsidP="00D11CC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Manage auxiliary inverter functions</w:t>
      </w:r>
    </w:p>
    <w:p w:rsidR="00D11CC4" w:rsidRPr="00D11CC4" w:rsidRDefault="00D11CC4" w:rsidP="00D11CC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Manage DCDC converter functions</w:t>
      </w:r>
    </w:p>
    <w:p w:rsidR="00D11CC4" w:rsidRPr="00D11CC4" w:rsidRDefault="00D11CC4" w:rsidP="00D11CC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Monitor LV power network</w:t>
      </w:r>
    </w:p>
    <w:p w:rsidR="00D11CC4" w:rsidRPr="00D11CC4" w:rsidRDefault="00D11CC4" w:rsidP="00D11CC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Execute local diagnostics</w:t>
      </w:r>
    </w:p>
    <w:p w:rsidR="00D11CC4" w:rsidRPr="00D11CC4" w:rsidRDefault="00D11CC4" w:rsidP="00D11CC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Support system degradation management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High Voltage Power Flow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Battery Pack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PDU +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Precharge</w:t>
      </w:r>
      <w:proofErr w:type="spellEnd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+ Protection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Traction Inverter 1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Traction Inverter 2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Steering Inverter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Brake Inverter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DCDC-1 (6kW)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DCDC-2 (6kW)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└──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DCDC-3 (1kW)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Communication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923"/>
        <w:gridCol w:w="2458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CAN-FD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Modules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Allocation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965"/>
        <w:gridCol w:w="857"/>
        <w:gridCol w:w="1281"/>
        <w:gridCol w:w="1241"/>
        <w:gridCol w:w="1014"/>
        <w:gridCol w:w="784"/>
        <w:gridCol w:w="706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Traction INV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Steering INV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Brake INV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DCDC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CCS2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LV Power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3.5 Dynamic Behaviour of System and Its Elements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Vehicle Start-Up Sequence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Wake-Up Request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Main CPU Initialization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Sub CPU Initialization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BMS Communication Established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HVIL Verification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Pre-Charge Sequence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HV Contactors Closed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Ready State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Drive Mode Sequence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Drive Request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Safety Check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Torque Enable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Traction Inverter Activation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Propulsion Active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Charging Sequence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CCS2 Plug Inserted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EVSE Detection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PLC Communication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Authentication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Charging Authorization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Charging Active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Charge Complete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Fault Handling Sequence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Fault Detection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Fault Classification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├──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Non-Critical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Degraded Mode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│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Arial" w:eastAsia="Times New Roman" w:hAnsi="Arial" w:cs="Arial"/>
          <w:sz w:val="21"/>
          <w:szCs w:val="21"/>
          <w:lang w:eastAsia="en-IN"/>
        </w:rPr>
        <w:t>└──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Critical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Safe State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▼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HV Shutdown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3.6 Operation Modes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44"/>
        <w:gridCol w:w="1891"/>
        <w:gridCol w:w="1082"/>
        <w:gridCol w:w="2231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(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</w:t>
            </w:r>
            <w:proofErr w:type="spellEnd"/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Ignition 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vehicle operation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WAKE-UP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Wake-up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initialization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Enable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Awaiting drive request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 Enable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Propulsion active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Connected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charging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Degraded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Detected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performance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disabled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SHUTDOWN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Shutdown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Shutdown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power-down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6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lastRenderedPageBreak/>
        <w:t>4.1 Tata Motors Generic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051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Functional Safety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 Cybersecurity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Diagnostics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EMC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Safety Requirements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TM-GEN-008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Network Requirements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7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4.2 Relevant Industry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239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26262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21434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ASPICE V4.0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 Process Assessment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11898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14229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UDS Diagnostics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15118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EV-EVSE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IEC 61851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Conductive Charging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6469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 Vehicle Safety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 R100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Electrical Safety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 R155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 R156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AUTOSAR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Architecture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8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5.1 System Integration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3038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Inverter-1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Inverter-2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Converter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Charging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Gateway/Ethernet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HIL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Lab-Car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integration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validation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sign-off</w:t>
            </w:r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This content is sufficiently detailed for an </w:t>
      </w: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ASPICE SYS.3 System Architecture Design (SAD)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review and aligns with the Xin1 architecture shown in your block diagram while maintaining allocation traceability to the vehicle-level system requirements.</w:t>
      </w:r>
    </w:p>
    <w:p w:rsidR="000D12AC" w:rsidRDefault="000D12AC"/>
    <w:p w:rsidR="00D11CC4" w:rsidRDefault="00D11CC4"/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Yes. Based on:</w:t>
      </w:r>
    </w:p>
    <w:p w:rsidR="00D11CC4" w:rsidRPr="00D11CC4" w:rsidRDefault="00D11CC4" w:rsidP="00D11CC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Xin1 System Requirements (vehicle-level requirements already defined)</w:t>
      </w:r>
    </w:p>
    <w:p w:rsidR="00D11CC4" w:rsidRPr="00D11CC4" w:rsidRDefault="00D11CC4" w:rsidP="00D11CC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Xin1 System Architecture (Main CPU, Sub CPU, Traction Inverters, DCDCs, Steering Inverter, Brake Inverter, CCS2, Gateway)</w:t>
      </w:r>
    </w:p>
    <w:p w:rsidR="00D11CC4" w:rsidRPr="00D11CC4" w:rsidRDefault="00D11CC4" w:rsidP="00D11CC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The uploaded Software Requirement Template </w:t>
      </w:r>
      <w:hyperlink r:id="rId7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hyperlink r:id="rId8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gram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</w:t>
      </w:r>
      <w:proofErr w:type="gramEnd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Software Requirements Specification (SWRS) should contain </w:t>
      </w: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software </w:t>
      </w:r>
      <w:proofErr w:type="spellStart"/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behavior</w:t>
      </w:r>
      <w:proofErr w:type="spellEnd"/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 requirements allocated to Main CPU and Sub CPU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, not hardware requirements.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A good ASPICE-compliant flow is: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Vehicle Requirements → System Requirements → System Architecture → Software Requirements → Software Architecture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3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2.1 Purpose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The purpose of the Xin1 Embedded Software is to provide coordinated control, monitoring, diagnostics, communication, charging management, power management, safety management, 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 xml:space="preserve">and cybersecurity functions for all aggregates integrated within the Xin1 domain controller. </w:t>
      </w:r>
      <w:hyperlink r:id="rId9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hyperlink r:id="rId10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The software shall support: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Vehicle state management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Traction system coordination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Steering inverter control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Brake pump inverter control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Dual DCDC management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CCS2 charging management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Gateway communication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HV system management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Diagnostics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Functional safety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Cybersecurity</w:t>
      </w:r>
    </w:p>
    <w:p w:rsidR="00D11CC4" w:rsidRPr="00D11CC4" w:rsidRDefault="00D11CC4" w:rsidP="00D11CC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OTA/FOTA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4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2.2 Feature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444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Veh_REQ_ID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Level 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propulsion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Dual traction inverter coordination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assist support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pump support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power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charging support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distribution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management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OTA/FOTA support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5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3.4 ECU Interface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External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344"/>
        <w:gridCol w:w="4172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ECU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FD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SOC, SOH, HV limits, battery diagnostics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HPC/Gateway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commands, OTA, diagnostics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PLC/Internal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Instrument 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Warnings, status, faults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</w:t>
            </w:r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Internal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816"/>
        <w:gridCol w:w="2458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FD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Modules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6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4.1 Design Requirements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Vehicle State Management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manage OFF, WAKE-UP, READY, DRIVE, CHARGING, DERATED and SHUTDOWN operating modes.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evaluate all drive enable conditions before entering READY state.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coordinate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sequencing of all aggregates.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shutdown sequencing of all aggregates.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maintain current vehicle operating state information.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7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Main CPU Coordination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execute vehicle control functions on the Main CPU.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all propulsion-related requests.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charging-related functions.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supervise health status of all Xin1 aggregates.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SW_REQ_010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overall vehicle capability based on aggregate status.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8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Main CPU ↔ Sub CPU Supervision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exchange supervision messages between Main CPU and Sub CPU.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Main CPU communication timeout.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Sub CPU communication timeout.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fault reaction upon communication loss between processing units.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record processor supervision faults.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59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Traction System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calculate vehicle propulsion torque request.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distribute torque demand between the two traction inverters.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traction inverter availability.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traction inverter faults.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inhibit propulsion torque during STO conditions.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regenerative braking operation.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degraded propulsion mode following single inverter failure.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0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Steering Inverter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6584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steering inverter operational status.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process steering inverter diagnostic information.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steering availability status.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steering inverter communication failures.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notify vehicle systems of steering degradation.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1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lastRenderedPageBreak/>
        <w:t>Brake Pump Inverter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6543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brake inverter operational status.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process brake aggregate diagnostic information.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brake system availability.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brake inverter communication failures.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execution of brake safe-state requests.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2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DCDC Management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250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status of both 6 kW DCDC converters.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status of the 1 kW DCDC converter.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operation of redundant DCDC converters.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DCDC converter failures.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operation with a single 6 kW DCDC converter.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supervise LV bus voltage.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3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HV System Management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6071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HVIL status.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control pre-charge sequence execution.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successful pre-charge completion.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command HV contactor operation.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contactor feedback signals.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welded contactor conditions.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HV shutdown during critical faults.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4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Charging Management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783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CCS2 connector insertion.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manage charging state transitions.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SW_REQ_048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perform charging authorization checks.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control charging session establishment.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EVSE communication status.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process charging current limits.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terminate charging upon fault detection.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5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Power Management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available vehicle power budget.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aggregate power consumption.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prioritize steering and braking loads during power limitation.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load shedding of non-critical functions.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SW_REQ_057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maintain power allocation status information.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6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4.2 Diagnostics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6803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SW_DIAG_ID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UDS diagnostics according to ISO 14229.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store DTCs for detected faults.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store freeze-frame data for safety-related faults.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DTC clearing through authorized services.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software version information.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hardware version information.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ECU reset services.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support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ReadDataByIdentifier</w:t>
            </w:r>
            <w:proofErr w:type="spellEnd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services.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support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RoutineControl</w:t>
            </w:r>
            <w:proofErr w:type="spellEnd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services.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SW_DIAG_010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End-of-Line diagnostic operation.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7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4.3 Functional Safety and Cybersecurity Requirements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proofErr w:type="spellStart"/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lastRenderedPageBreak/>
        <w:t>FuSa</w:t>
      </w:r>
      <w:proofErr w:type="spellEnd"/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331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SW_FUSA_ID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HVIL open conditions.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safe torque off execution.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safety-related communication.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supervise Main CPU and Sub CPU health.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transition to a defined safe state after critical fault detection.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latent fault detection mechanisms.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SW_FUSA_007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execute fault reactions within allocated fault reaction times.</w:t>
            </w:r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Cybersecurity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6690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SW_CYBER_ID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authenticate diagnostic access requests.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authenticate software update packages.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secure boot verification.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record security events.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unauthorized access attempts.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authenticated OTA updates.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SW_CYBER_007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secure charging communication sessions.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8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4.4 Validation Requirements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Populate this section directly from the validation requirements already defined:</w:t>
      </w:r>
    </w:p>
    <w:p w:rsidR="00D11CC4" w:rsidRPr="00D11CC4" w:rsidRDefault="00D11CC4" w:rsidP="00D11C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MIL Validation Requirements (VAL_MIL_001 to VAL_MIL_005)</w:t>
      </w:r>
    </w:p>
    <w:p w:rsidR="00D11CC4" w:rsidRPr="00D11CC4" w:rsidRDefault="00D11CC4" w:rsidP="00D11C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SIL Validation Requirements (VAL_SIL_001 to VAL_SIL_006)</w:t>
      </w:r>
    </w:p>
    <w:p w:rsidR="00D11CC4" w:rsidRPr="00D11CC4" w:rsidRDefault="00D11CC4" w:rsidP="00D11C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HIL Validation Requirements (VAL_HIL_001 to VAL_HIL_010)</w:t>
      </w:r>
    </w:p>
    <w:p w:rsidR="00D11CC4" w:rsidRPr="00D11CC4" w:rsidRDefault="00D11CC4" w:rsidP="00D11C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Lab-Car Validation Requirements (VAL_LAB_001 to VAL_LAB_008)</w:t>
      </w:r>
    </w:p>
    <w:p w:rsidR="00D11CC4" w:rsidRPr="00D11CC4" w:rsidRDefault="00D11CC4" w:rsidP="00D11C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Vehicle Validation Requirements (VAL_VEH_001 to VAL_VEH_015)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(Traceable to the System Requirements Document.)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69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lastRenderedPageBreak/>
        <w:t>7.1 Resource Consumption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783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Utilization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80% of available memory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 Utilization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80% of available memory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70% average utilization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NVM Utilization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80% allocation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70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7.2 Performance Requirements</w:t>
      </w:r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Communication timeout detection ≤ 100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ms</w:t>
      </w:r>
      <w:proofErr w:type="spellEnd"/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HVIL fault reaction ≤ 100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ms</w:t>
      </w:r>
      <w:proofErr w:type="spellEnd"/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Safe Torque Off execution ≤ 100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ms</w:t>
      </w:r>
      <w:proofErr w:type="spellEnd"/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Charging state transition response ≤ 500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ms</w:t>
      </w:r>
      <w:proofErr w:type="spellEnd"/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Main CPU ↔ Sub CPU supervision period ≤ 10 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ms</w:t>
      </w:r>
      <w:proofErr w:type="spellEnd"/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Fault logging completion ≤ 1 s</w:t>
      </w:r>
    </w:p>
    <w:p w:rsidR="00D11CC4" w:rsidRPr="00D11CC4" w:rsidRDefault="00D11CC4" w:rsidP="00D11C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Diagnostic response timing compliant with ISO 14229</w:t>
      </w:r>
    </w:p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71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D11C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7.3 Operating System Requirements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806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Supervision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Coordination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Manager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Manager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 Communication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OTA Manager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Interrupts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919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Fault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FD Receive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 Conversion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Timer Interrupt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This forms a solid OEM-style SWRS baseline and provides the traceability path: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Vehicle Requirements → Xin1 System Requirements → Xin1 System Architecture → Xin1 Software Requirements → Software Architecture Design (SWA/SAD).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hyperlink r:id="rId11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hyperlink r:id="rId12" w:history="1"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 xml:space="preserve">[3. </w:t>
        </w:r>
        <w:proofErr w:type="spellStart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Softwar</w:t>
        </w:r>
        <w:proofErr w:type="spellEnd"/>
        <w:r w:rsidRPr="00D11CC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...- Template | Word]</w:t>
        </w:r>
      </w:hyperlink>
    </w:p>
    <w:p w:rsidR="00D11CC4" w:rsidRDefault="00D11CC4"/>
    <w:p w:rsidR="00D11CC4" w:rsidRDefault="00D11CC4"/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For the </w:t>
      </w: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Xin1 SW Requirements Document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, the "SW Modules / Units" table should reflect the major software components derived from the Software Architecture and allocated system functions. Avoid hardware names and focus on software functional units.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Recommended SW Modules /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029"/>
        <w:gridCol w:w="2132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Modules / Units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 Initialization &amp; </w:t>
            </w:r>
            <w:proofErr w:type="spellStart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XIN_INIT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XIN_VSM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- System Coordination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XIN_SYS_MGR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Control &amp; Torque Coordination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XIN_TRQ_MGR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XIN_STEER_MGR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Pump Inverter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XIN_BRAKE_MGR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Power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XIN_DCDC_MGR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Distribution &amp; HVIL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XIN_HV_MGR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Charging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XIN_CHG_MGR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Gateway Manager (CAN/CAN-FD/Ethernet)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XIN_COM_MGR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&amp; Fault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XIN_DIAG_MGR</w:t>
            </w:r>
          </w:p>
        </w:tc>
      </w:tr>
    </w:tbl>
    <w:p w:rsidR="00D11CC4" w:rsidRPr="00D11CC4" w:rsidRDefault="00D11CC4" w:rsidP="00D11CC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91" style="width:0;height:1.5pt" o:hralign="center" o:hrstd="t" o:hr="t" fillcolor="#a0a0a0" stroked="f"/>
        </w:pict>
      </w:r>
    </w:p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If more rows are allowed (recommended for SAD/SWRS)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4398"/>
        <w:gridCol w:w="2159"/>
      </w:tblGrid>
      <w:tr w:rsidR="00D11CC4" w:rsidRPr="00D11CC4" w:rsidTr="00D11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Modules / Units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XIN_FUSA_MGR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XIN_CYBER_MGR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&amp; Energy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XIN_PWR_MGR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Health Monitoring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XIN_HMON_MGR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Thermal Management Coordinator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XIN_THERM_MGR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↔ Sub CPU Supervision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XIN_SUPV_MGR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Management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XIN_NM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Communication Manager (UDS)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XIN_DCM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NVM &amp; Data Logging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XIN_NVM_MGR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OTA/FOTA Update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XIN_OTA_MGR</w:t>
            </w:r>
          </w:p>
        </w:tc>
      </w:tr>
      <w:tr w:rsidR="00D11CC4" w:rsidRPr="00D11CC4" w:rsidTr="00D11CC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&amp; Manufacturing Mode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D11CC4" w:rsidRPr="00D11CC4" w:rsidRDefault="00D11CC4" w:rsidP="00D11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XIN_SVC_MGR</w:t>
            </w:r>
          </w:p>
        </w:tc>
      </w:tr>
    </w:tbl>
    <w:p w:rsidR="00D11CC4" w:rsidRPr="00D11CC4" w:rsidRDefault="00D11CC4" w:rsidP="00D11C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Typical Mapping to Xin1 Architecture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Main CPU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XIN_INIT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XIN_VSM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XIN_SYS_MGR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XIN_TRQ_MGR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XIN_CHG_MGR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XIN_COM_MGR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XIN_FUSA_MGR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XIN_CYBER_MGR</w:t>
      </w:r>
    </w:p>
    <w:p w:rsidR="00D11CC4" w:rsidRPr="00D11CC4" w:rsidRDefault="00D11CC4" w:rsidP="00D11C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XIN_DIAG_MGR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Sub CPU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XIN_STEER_MGR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XIN_BRAKE_MGR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XIN_DCDC_MGR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XIN_PWR_MGR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XIN_THERM_MGR</w:t>
      </w:r>
    </w:p>
    <w:p w:rsidR="00D11CC4" w:rsidRPr="00D11CC4" w:rsidRDefault="00D11CC4" w:rsidP="00D11C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XIN_HMON_MGR</w:t>
      </w:r>
    </w:p>
    <w:p w:rsidR="00D11CC4" w:rsidRPr="00D11CC4" w:rsidRDefault="00D11CC4" w:rsidP="00D11C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For an ASPICE-compliant SWRS, these 11-22 modules become the basis for allocating the detailed SW requirements (</w:t>
      </w:r>
      <w:proofErr w:type="spellStart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>SW_REQ_xxx</w:t>
      </w:r>
      <w:proofErr w:type="spellEnd"/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) and later creating the </w:t>
      </w:r>
      <w:r w:rsidRPr="00D11CC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Software Architecture Design (SWAD)</w:t>
      </w:r>
      <w:r w:rsidRPr="00D11CC4">
        <w:rPr>
          <w:rFonts w:ascii="Segoe UI" w:eastAsia="Times New Roman" w:hAnsi="Segoe UI" w:cs="Segoe UI"/>
          <w:sz w:val="21"/>
          <w:szCs w:val="21"/>
          <w:lang w:eastAsia="en-IN"/>
        </w:rPr>
        <w:t xml:space="preserve"> with runnable entities, interfaces, tasks, and scheduling.</w:t>
      </w:r>
    </w:p>
    <w:p w:rsidR="00D11CC4" w:rsidRDefault="00D11CC4">
      <w:bookmarkStart w:id="0" w:name="_GoBack"/>
      <w:bookmarkEnd w:id="0"/>
    </w:p>
    <w:sectPr w:rsidR="00D11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1005"/>
    <w:multiLevelType w:val="multilevel"/>
    <w:tmpl w:val="7C3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282"/>
    <w:multiLevelType w:val="multilevel"/>
    <w:tmpl w:val="780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72CC"/>
    <w:multiLevelType w:val="multilevel"/>
    <w:tmpl w:val="7AE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7C40"/>
    <w:multiLevelType w:val="multilevel"/>
    <w:tmpl w:val="E65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2EA0"/>
    <w:multiLevelType w:val="multilevel"/>
    <w:tmpl w:val="D1C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4139"/>
    <w:multiLevelType w:val="multilevel"/>
    <w:tmpl w:val="CA9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43BF1"/>
    <w:multiLevelType w:val="multilevel"/>
    <w:tmpl w:val="B3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F4901"/>
    <w:multiLevelType w:val="multilevel"/>
    <w:tmpl w:val="E6A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86E62"/>
    <w:multiLevelType w:val="multilevel"/>
    <w:tmpl w:val="C92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D7638"/>
    <w:multiLevelType w:val="multilevel"/>
    <w:tmpl w:val="23E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C4"/>
    <w:rsid w:val="000D12AC"/>
    <w:rsid w:val="00952B75"/>
    <w:rsid w:val="00CF4317"/>
    <w:rsid w:val="00D1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8A2C"/>
  <w15:chartTrackingRefBased/>
  <w15:docId w15:val="{4B4943B5-B6DF-4A00-84CF-608A8846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1C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1C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1C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1C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11CC4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1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1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8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12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tamotors-my.sharepoint.com/personal/rss527175_tatamotors_com/_layouts/15/Doc.aspx?sourcedoc=%7BA395800B-E170-4FF9-8FE1-1A5035DA0859%7D&amp;file=2.%20System%20Architectural%20Design%20Document_V1.docx&amp;action=default&amp;mobileredirect=true" TargetMode="External"/><Relationship Id="rId11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5" Type="http://schemas.openxmlformats.org/officeDocument/2006/relationships/hyperlink" Target="https://tatamotors-my.sharepoint.com/personal/rss527175_tatamotors_com/_layouts/15/Doc.aspx?sourcedoc=%7BA395800B-E170-4FF9-8FE1-1A5035DA0859%7D&amp;file=2.%20System%20Architectural%20Design%20Document_V1.docx&amp;action=default&amp;mobileredirect=true" TargetMode="External"/><Relationship Id="rId10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tamotors-my.sharepoint.com/personal/rss527175_tatamotors_com/_layouts/15/Doc.aspx?sourcedoc=%7B8FE44A4C-3AC4-40BD-B909-FCF340706624%7D&amp;file=3.%20Software_Requirement_Document%20-%20Template.docx&amp;action=default&amp;mobileredirect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3253</Words>
  <Characters>18544</Characters>
  <Application>Microsoft Office Word</Application>
  <DocSecurity>0</DocSecurity>
  <Lines>154</Lines>
  <Paragraphs>43</Paragraphs>
  <ScaleCrop>false</ScaleCrop>
  <Company/>
  <LinksUpToDate>false</LinksUpToDate>
  <CharactersWithSpaces>21754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RATNESWAR SAHOO [ TMCV, Power System Engineering, Pune ]</dc:creator>
  <cp:keywords/>
  <dc:description/>
  <cp:lastModifiedBy>RATNESWAR SAHOO [ TMCV, Power System Engineering, Pune ]</cp:lastModifiedBy>
  <cp:revision>1</cp:revision>
  <dcterms:created xsi:type="dcterms:W3CDTF">2026-08-03T11:55:00Z</dcterms:created>
  <dcterms:modified xsi:type="dcterms:W3CDTF">2026-08-03T12:01:00Z</dcterms:modified>
</cp:coreProperties>
</file>