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B243" w14:textId="5338D782" w:rsidR="00FA4956" w:rsidRPr="006E1DEA" w:rsidRDefault="00FA4956" w:rsidP="00C979B0">
      <w:pPr>
        <w:jc w:val="center"/>
        <w:rPr>
          <w:rFonts w:cs="Arial"/>
          <w:b/>
          <w:sz w:val="24"/>
          <w:szCs w:val="24"/>
        </w:rPr>
      </w:pPr>
      <w:r w:rsidRPr="006E1DEA">
        <w:rPr>
          <w:rFonts w:cs="Arial"/>
          <w:b/>
          <w:sz w:val="24"/>
          <w:szCs w:val="24"/>
        </w:rPr>
        <w:t>PROPOSAL TESIS</w:t>
      </w:r>
    </w:p>
    <w:p w14:paraId="558F8919" w14:textId="5F078D26" w:rsidR="00B13723" w:rsidRPr="00CD20E1" w:rsidRDefault="00BD2892" w:rsidP="00C979B0">
      <w:pPr>
        <w:jc w:val="center"/>
        <w:rPr>
          <w:rFonts w:cs="Arial"/>
          <w:b/>
          <w:sz w:val="28"/>
          <w:szCs w:val="24"/>
        </w:rPr>
      </w:pPr>
      <w:r w:rsidRPr="00CD20E1">
        <w:rPr>
          <w:rFonts w:cs="Arial"/>
          <w:b/>
          <w:sz w:val="28"/>
          <w:szCs w:val="24"/>
        </w:rPr>
        <w:t xml:space="preserve">ANALISIS FRAMING PEMBERITAAN </w:t>
      </w:r>
      <w:r w:rsidR="00083DE4">
        <w:rPr>
          <w:rFonts w:cs="Arial"/>
          <w:b/>
          <w:sz w:val="28"/>
          <w:szCs w:val="24"/>
        </w:rPr>
        <w:t xml:space="preserve">AKSI </w:t>
      </w:r>
      <w:r w:rsidRPr="00CD20E1">
        <w:rPr>
          <w:rFonts w:cs="Arial"/>
          <w:b/>
          <w:sz w:val="28"/>
          <w:szCs w:val="24"/>
        </w:rPr>
        <w:t>PEMB</w:t>
      </w:r>
      <w:r w:rsidR="00083DE4">
        <w:rPr>
          <w:rFonts w:cs="Arial"/>
          <w:b/>
          <w:sz w:val="28"/>
          <w:szCs w:val="24"/>
        </w:rPr>
        <w:t>AKARAN GEDUNG</w:t>
      </w:r>
      <w:r w:rsidRPr="00CD20E1">
        <w:rPr>
          <w:rFonts w:cs="Arial"/>
          <w:b/>
          <w:sz w:val="28"/>
          <w:szCs w:val="24"/>
        </w:rPr>
        <w:t xml:space="preserve"> DPR</w:t>
      </w:r>
      <w:r w:rsidR="00083DE4">
        <w:rPr>
          <w:rFonts w:cs="Arial"/>
          <w:b/>
          <w:sz w:val="28"/>
          <w:szCs w:val="24"/>
        </w:rPr>
        <w:t>D KOTA MAKASSAR</w:t>
      </w:r>
      <w:r w:rsidRPr="00CD20E1">
        <w:rPr>
          <w:rFonts w:cs="Arial"/>
          <w:b/>
          <w:sz w:val="28"/>
          <w:szCs w:val="24"/>
        </w:rPr>
        <w:t xml:space="preserve"> PADA MEDIA ONLINE </w:t>
      </w:r>
      <w:r w:rsidR="00083DE4">
        <w:rPr>
          <w:rFonts w:cs="Arial"/>
          <w:b/>
          <w:sz w:val="28"/>
          <w:szCs w:val="24"/>
        </w:rPr>
        <w:t>TRIBUN TIMUR</w:t>
      </w:r>
      <w:r w:rsidR="003F6C15">
        <w:rPr>
          <w:rFonts w:cs="Arial"/>
          <w:b/>
          <w:sz w:val="28"/>
          <w:szCs w:val="24"/>
        </w:rPr>
        <w:t>.COM</w:t>
      </w:r>
      <w:r w:rsidRPr="00CD20E1">
        <w:rPr>
          <w:rFonts w:cs="Arial"/>
          <w:b/>
          <w:sz w:val="28"/>
          <w:szCs w:val="24"/>
        </w:rPr>
        <w:t xml:space="preserve"> DAN </w:t>
      </w:r>
      <w:r w:rsidR="00083DE4">
        <w:rPr>
          <w:rFonts w:cs="Arial"/>
          <w:b/>
          <w:sz w:val="28"/>
          <w:szCs w:val="24"/>
        </w:rPr>
        <w:t>FAJAR</w:t>
      </w:r>
      <w:r w:rsidRPr="00CD20E1">
        <w:rPr>
          <w:rFonts w:cs="Arial"/>
          <w:b/>
          <w:sz w:val="28"/>
          <w:szCs w:val="24"/>
        </w:rPr>
        <w:t>.CO</w:t>
      </w:r>
      <w:r w:rsidR="00083DE4">
        <w:rPr>
          <w:rFonts w:cs="Arial"/>
          <w:b/>
          <w:sz w:val="28"/>
          <w:szCs w:val="24"/>
        </w:rPr>
        <w:t>.ID</w:t>
      </w:r>
    </w:p>
    <w:p w14:paraId="34259947" w14:textId="77777777" w:rsidR="00FA4956" w:rsidRPr="00CD20E1" w:rsidRDefault="00FA4956" w:rsidP="00C979B0">
      <w:pPr>
        <w:rPr>
          <w:rFonts w:cs="Arial"/>
          <w:b/>
          <w:sz w:val="28"/>
          <w:szCs w:val="24"/>
        </w:rPr>
      </w:pPr>
    </w:p>
    <w:p w14:paraId="7E8B67F5" w14:textId="1AF07255" w:rsidR="00B13723" w:rsidRPr="00CD20E1" w:rsidRDefault="00BD2892" w:rsidP="00C979B0">
      <w:pPr>
        <w:spacing w:before="240"/>
        <w:jc w:val="center"/>
        <w:rPr>
          <w:rFonts w:cs="Arial"/>
          <w:b/>
          <w:sz w:val="28"/>
          <w:szCs w:val="24"/>
        </w:rPr>
      </w:pPr>
      <w:r w:rsidRPr="00CD20E1">
        <w:rPr>
          <w:rFonts w:cs="Arial"/>
          <w:b/>
          <w:sz w:val="28"/>
          <w:szCs w:val="24"/>
        </w:rPr>
        <w:t>RATNI LATIPO</w:t>
      </w:r>
    </w:p>
    <w:p w14:paraId="53E574F0" w14:textId="69DD7862" w:rsidR="00FA4956" w:rsidRPr="00CD20E1" w:rsidRDefault="00B13723" w:rsidP="00C979B0">
      <w:pPr>
        <w:spacing w:before="240"/>
        <w:jc w:val="center"/>
        <w:rPr>
          <w:rFonts w:cs="Arial"/>
          <w:b/>
          <w:sz w:val="28"/>
          <w:szCs w:val="24"/>
        </w:rPr>
      </w:pPr>
      <w:r w:rsidRPr="00CD20E1">
        <w:rPr>
          <w:rFonts w:cs="Arial"/>
          <w:b/>
          <w:sz w:val="28"/>
          <w:szCs w:val="24"/>
        </w:rPr>
        <w:t>E0222</w:t>
      </w:r>
      <w:r w:rsidR="00BD2892" w:rsidRPr="00CD20E1">
        <w:rPr>
          <w:rFonts w:cs="Arial"/>
          <w:b/>
          <w:sz w:val="28"/>
          <w:szCs w:val="24"/>
        </w:rPr>
        <w:t>51070</w:t>
      </w:r>
    </w:p>
    <w:p w14:paraId="31DC2387" w14:textId="77777777" w:rsidR="00C979B0" w:rsidRPr="00CD20E1" w:rsidRDefault="00C979B0" w:rsidP="00C979B0">
      <w:pPr>
        <w:spacing w:before="240"/>
        <w:jc w:val="center"/>
        <w:rPr>
          <w:rFonts w:cs="Arial"/>
          <w:b/>
          <w:sz w:val="28"/>
          <w:szCs w:val="24"/>
        </w:rPr>
      </w:pPr>
    </w:p>
    <w:p w14:paraId="2BFADBB7" w14:textId="77777777" w:rsidR="00FA4956" w:rsidRPr="00CD20E1" w:rsidRDefault="00FA4956" w:rsidP="00C979B0">
      <w:pPr>
        <w:jc w:val="center"/>
        <w:rPr>
          <w:b/>
          <w:sz w:val="28"/>
          <w:szCs w:val="24"/>
          <w:lang w:eastAsia="id-ID"/>
        </w:rPr>
      </w:pPr>
    </w:p>
    <w:p w14:paraId="39E27C2C" w14:textId="63274C68" w:rsidR="00C214E7" w:rsidRPr="00557884" w:rsidRDefault="00557884" w:rsidP="00557884">
      <w:pPr>
        <w:jc w:val="center"/>
        <w:rPr>
          <w:b/>
          <w:sz w:val="28"/>
          <w:szCs w:val="24"/>
        </w:rPr>
      </w:pPr>
      <w:r w:rsidRPr="00557884">
        <w:rPr>
          <w:rFonts w:ascii="Times New Roman" w:eastAsia="Calibri" w:hAnsi="Times New Roman" w:cs="Times New Roman"/>
          <w:noProof/>
          <w:color w:val="000000"/>
          <w:sz w:val="24"/>
        </w:rPr>
        <w:drawing>
          <wp:inline distT="0" distB="0" distL="0" distR="0" wp14:anchorId="47E22C15" wp14:editId="75AB29AA">
            <wp:extent cx="1928441" cy="2304908"/>
            <wp:effectExtent l="0" t="0" r="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8018" cy="2340259"/>
                    </a:xfrm>
                    <a:prstGeom prst="rect">
                      <a:avLst/>
                    </a:prstGeom>
                    <a:noFill/>
                    <a:ln>
                      <a:noFill/>
                    </a:ln>
                  </pic:spPr>
                </pic:pic>
              </a:graphicData>
            </a:graphic>
          </wp:inline>
        </w:drawing>
      </w:r>
      <w:r w:rsidR="00B13723" w:rsidRPr="00CD20E1">
        <w:rPr>
          <w:b/>
          <w:bCs/>
          <w:szCs w:val="24"/>
          <w:lang w:eastAsia="id-ID"/>
        </w:rPr>
        <w:br/>
      </w:r>
    </w:p>
    <w:p w14:paraId="1374591E" w14:textId="77777777" w:rsidR="00C979B0" w:rsidRPr="00CD20E1" w:rsidRDefault="00C979B0" w:rsidP="00C979B0">
      <w:pPr>
        <w:jc w:val="center"/>
        <w:rPr>
          <w:rFonts w:cs="Arial"/>
          <w:b/>
          <w:bCs/>
          <w:sz w:val="28"/>
          <w:szCs w:val="28"/>
        </w:rPr>
      </w:pPr>
    </w:p>
    <w:p w14:paraId="5F997C47" w14:textId="110E48BE" w:rsidR="003B3696" w:rsidRPr="00CD20E1" w:rsidRDefault="003B3696" w:rsidP="000D3E69">
      <w:pPr>
        <w:spacing w:after="0"/>
        <w:jc w:val="center"/>
        <w:rPr>
          <w:rFonts w:cs="Arial"/>
          <w:b/>
          <w:bCs/>
          <w:sz w:val="28"/>
          <w:szCs w:val="28"/>
        </w:rPr>
      </w:pPr>
      <w:r w:rsidRPr="00CD20E1">
        <w:rPr>
          <w:rFonts w:cs="Arial"/>
          <w:b/>
          <w:bCs/>
          <w:sz w:val="28"/>
          <w:szCs w:val="28"/>
        </w:rPr>
        <w:t>PROGRAM PASCASARJANA</w:t>
      </w:r>
      <w:r w:rsidR="00C979B0" w:rsidRPr="00CD20E1">
        <w:rPr>
          <w:rFonts w:cs="Arial"/>
          <w:b/>
          <w:bCs/>
          <w:sz w:val="28"/>
          <w:szCs w:val="28"/>
        </w:rPr>
        <w:t xml:space="preserve"> ILMU KOMUNIKASI</w:t>
      </w:r>
    </w:p>
    <w:p w14:paraId="2987DF0D" w14:textId="1CED14B5" w:rsidR="00B13723" w:rsidRPr="00CD20E1" w:rsidRDefault="000A17CF" w:rsidP="000D3E69">
      <w:pPr>
        <w:spacing w:after="0"/>
        <w:jc w:val="center"/>
        <w:rPr>
          <w:rFonts w:cs="Arial"/>
          <w:b/>
          <w:bCs/>
          <w:sz w:val="28"/>
          <w:szCs w:val="28"/>
        </w:rPr>
      </w:pPr>
      <w:r w:rsidRPr="00CD20E1">
        <w:rPr>
          <w:rFonts w:cs="Arial"/>
          <w:b/>
          <w:bCs/>
          <w:sz w:val="28"/>
          <w:szCs w:val="28"/>
        </w:rPr>
        <w:t>FAKULTAS ILMU SOSIAL DAN ILMU POLITIK</w:t>
      </w:r>
    </w:p>
    <w:p w14:paraId="72EE17C3" w14:textId="77777777" w:rsidR="003B3696" w:rsidRPr="00CD20E1" w:rsidRDefault="003B3696" w:rsidP="000D3E69">
      <w:pPr>
        <w:spacing w:after="0"/>
        <w:jc w:val="center"/>
        <w:rPr>
          <w:rFonts w:cs="Arial"/>
          <w:b/>
          <w:bCs/>
          <w:sz w:val="28"/>
          <w:szCs w:val="28"/>
        </w:rPr>
      </w:pPr>
      <w:r w:rsidRPr="00CD20E1">
        <w:rPr>
          <w:rFonts w:cs="Arial"/>
          <w:b/>
          <w:bCs/>
          <w:sz w:val="28"/>
          <w:szCs w:val="28"/>
        </w:rPr>
        <w:t>UNIVERSITAS HASANUDDIN</w:t>
      </w:r>
    </w:p>
    <w:p w14:paraId="645948ED" w14:textId="2755B11F" w:rsidR="00C51673" w:rsidRPr="00CD20E1" w:rsidRDefault="000A17CF" w:rsidP="000D3E69">
      <w:pPr>
        <w:spacing w:after="0"/>
        <w:jc w:val="center"/>
        <w:rPr>
          <w:rFonts w:cs="Arial"/>
          <w:b/>
          <w:bCs/>
          <w:sz w:val="28"/>
          <w:szCs w:val="28"/>
        </w:rPr>
      </w:pPr>
      <w:r w:rsidRPr="00CD20E1">
        <w:rPr>
          <w:rFonts w:cs="Arial"/>
          <w:b/>
          <w:bCs/>
          <w:sz w:val="28"/>
          <w:szCs w:val="28"/>
        </w:rPr>
        <w:t xml:space="preserve">MAKASSAR </w:t>
      </w:r>
    </w:p>
    <w:p w14:paraId="4DCF8AAC" w14:textId="6681A52D" w:rsidR="001C2A52" w:rsidRPr="00CD20E1" w:rsidRDefault="002E3347" w:rsidP="000D3E69">
      <w:pPr>
        <w:spacing w:after="0"/>
        <w:jc w:val="center"/>
        <w:rPr>
          <w:rFonts w:cs="Arial"/>
          <w:b/>
          <w:bCs/>
          <w:sz w:val="28"/>
          <w:szCs w:val="28"/>
        </w:rPr>
        <w:sectPr w:rsidR="001C2A52" w:rsidRPr="00CD20E1" w:rsidSect="00FA3811">
          <w:headerReference w:type="default" r:id="rId9"/>
          <w:footerReference w:type="default" r:id="rId10"/>
          <w:pgSz w:w="11906" w:h="16838"/>
          <w:pgMar w:top="2268" w:right="1701" w:bottom="1701" w:left="2268" w:header="720" w:footer="720" w:gutter="0"/>
          <w:cols w:space="720"/>
          <w:docGrid w:linePitch="360"/>
        </w:sectPr>
      </w:pPr>
      <w:r w:rsidRPr="00CD20E1">
        <w:rPr>
          <w:rFonts w:cs="Arial"/>
          <w:b/>
          <w:bCs/>
          <w:sz w:val="28"/>
          <w:szCs w:val="28"/>
        </w:rPr>
        <w:t>202</w:t>
      </w:r>
      <w:r w:rsidR="00F235B4">
        <w:rPr>
          <w:rFonts w:cs="Arial"/>
          <w:b/>
          <w:bCs/>
          <w:sz w:val="28"/>
          <w:szCs w:val="28"/>
        </w:rPr>
        <w:t>6</w:t>
      </w:r>
    </w:p>
    <w:p w14:paraId="79374AFD" w14:textId="77777777" w:rsidR="007875AB" w:rsidRDefault="001C2A52" w:rsidP="00944E75">
      <w:pPr>
        <w:pStyle w:val="Heading1"/>
        <w:spacing w:line="276" w:lineRule="auto"/>
        <w:rPr>
          <w:noProof/>
        </w:rPr>
      </w:pPr>
      <w:bookmarkStart w:id="0" w:name="_Toc215072380"/>
      <w:bookmarkStart w:id="1" w:name="_Toc215834760"/>
      <w:r w:rsidRPr="00CD20E1">
        <w:rPr>
          <w:szCs w:val="22"/>
        </w:rPr>
        <w:lastRenderedPageBreak/>
        <w:t>DAFTAR ISI</w:t>
      </w:r>
      <w:bookmarkEnd w:id="0"/>
      <w:bookmarkEnd w:id="1"/>
      <w:r w:rsidRPr="00CD20E1">
        <w:rPr>
          <w:rFonts w:eastAsiaTheme="minorHAnsi" w:cstheme="minorBidi"/>
          <w:b w:val="0"/>
          <w:bCs w:val="0"/>
          <w:kern w:val="0"/>
          <w:lang w:eastAsia="en-US"/>
        </w:rPr>
        <w:fldChar w:fldCharType="begin"/>
      </w:r>
      <w:r w:rsidRPr="00CD20E1">
        <w:instrText xml:space="preserve"> TOC \o "1-3" \h \z \u </w:instrText>
      </w:r>
      <w:r w:rsidRPr="00CD20E1">
        <w:rPr>
          <w:rFonts w:eastAsiaTheme="minorHAnsi" w:cstheme="minorBidi"/>
          <w:b w:val="0"/>
          <w:bCs w:val="0"/>
          <w:kern w:val="0"/>
          <w:lang w:eastAsia="en-US"/>
        </w:rPr>
        <w:fldChar w:fldCharType="separate"/>
      </w:r>
    </w:p>
    <w:p w14:paraId="5944BBC7" w14:textId="4F30D6A3"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60" w:history="1">
        <w:r w:rsidRPr="007539A8">
          <w:rPr>
            <w:rStyle w:val="Hyperlink"/>
            <w:noProof/>
          </w:rPr>
          <w:t>DAFTAR ISI</w:t>
        </w:r>
        <w:r>
          <w:rPr>
            <w:noProof/>
            <w:webHidden/>
          </w:rPr>
          <w:tab/>
        </w:r>
        <w:r>
          <w:rPr>
            <w:noProof/>
            <w:webHidden/>
          </w:rPr>
          <w:fldChar w:fldCharType="begin"/>
        </w:r>
        <w:r>
          <w:rPr>
            <w:noProof/>
            <w:webHidden/>
          </w:rPr>
          <w:instrText xml:space="preserve"> PAGEREF _Toc215834760 \h </w:instrText>
        </w:r>
        <w:r>
          <w:rPr>
            <w:noProof/>
            <w:webHidden/>
          </w:rPr>
        </w:r>
        <w:r>
          <w:rPr>
            <w:noProof/>
            <w:webHidden/>
          </w:rPr>
          <w:fldChar w:fldCharType="separate"/>
        </w:r>
        <w:r>
          <w:rPr>
            <w:noProof/>
            <w:webHidden/>
          </w:rPr>
          <w:t>ii</w:t>
        </w:r>
        <w:r>
          <w:rPr>
            <w:noProof/>
            <w:webHidden/>
          </w:rPr>
          <w:fldChar w:fldCharType="end"/>
        </w:r>
      </w:hyperlink>
    </w:p>
    <w:p w14:paraId="3CE4A27A" w14:textId="63FE4CD4"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61" w:history="1">
        <w:r w:rsidRPr="007539A8">
          <w:rPr>
            <w:rStyle w:val="Hyperlink"/>
            <w:noProof/>
          </w:rPr>
          <w:t>BAB I</w:t>
        </w:r>
        <w:r>
          <w:rPr>
            <w:noProof/>
            <w:webHidden/>
          </w:rPr>
          <w:tab/>
        </w:r>
        <w:r>
          <w:rPr>
            <w:noProof/>
            <w:webHidden/>
          </w:rPr>
          <w:fldChar w:fldCharType="begin"/>
        </w:r>
        <w:r>
          <w:rPr>
            <w:noProof/>
            <w:webHidden/>
          </w:rPr>
          <w:instrText xml:space="preserve"> PAGEREF _Toc215834761 \h </w:instrText>
        </w:r>
        <w:r>
          <w:rPr>
            <w:noProof/>
            <w:webHidden/>
          </w:rPr>
        </w:r>
        <w:r>
          <w:rPr>
            <w:noProof/>
            <w:webHidden/>
          </w:rPr>
          <w:fldChar w:fldCharType="separate"/>
        </w:r>
        <w:r>
          <w:rPr>
            <w:noProof/>
            <w:webHidden/>
          </w:rPr>
          <w:t>1</w:t>
        </w:r>
        <w:r>
          <w:rPr>
            <w:noProof/>
            <w:webHidden/>
          </w:rPr>
          <w:fldChar w:fldCharType="end"/>
        </w:r>
      </w:hyperlink>
    </w:p>
    <w:p w14:paraId="2A39EC5A" w14:textId="0F93EA1D"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62" w:history="1">
        <w:r w:rsidRPr="007539A8">
          <w:rPr>
            <w:rStyle w:val="Hyperlink"/>
            <w:noProof/>
          </w:rPr>
          <w:t>PENDAHULUAN</w:t>
        </w:r>
        <w:r>
          <w:rPr>
            <w:noProof/>
            <w:webHidden/>
          </w:rPr>
          <w:tab/>
        </w:r>
        <w:r>
          <w:rPr>
            <w:noProof/>
            <w:webHidden/>
          </w:rPr>
          <w:fldChar w:fldCharType="begin"/>
        </w:r>
        <w:r>
          <w:rPr>
            <w:noProof/>
            <w:webHidden/>
          </w:rPr>
          <w:instrText xml:space="preserve"> PAGEREF _Toc215834762 \h </w:instrText>
        </w:r>
        <w:r>
          <w:rPr>
            <w:noProof/>
            <w:webHidden/>
          </w:rPr>
        </w:r>
        <w:r>
          <w:rPr>
            <w:noProof/>
            <w:webHidden/>
          </w:rPr>
          <w:fldChar w:fldCharType="separate"/>
        </w:r>
        <w:r>
          <w:rPr>
            <w:noProof/>
            <w:webHidden/>
          </w:rPr>
          <w:t>1</w:t>
        </w:r>
        <w:r>
          <w:rPr>
            <w:noProof/>
            <w:webHidden/>
          </w:rPr>
          <w:fldChar w:fldCharType="end"/>
        </w:r>
      </w:hyperlink>
    </w:p>
    <w:p w14:paraId="0B2CFDDC" w14:textId="7B7B6B50" w:rsidR="007875AB" w:rsidRDefault="007875AB" w:rsidP="00944E75">
      <w:pPr>
        <w:pStyle w:val="TOC2"/>
        <w:rPr>
          <w:rFonts w:asciiTheme="minorHAnsi" w:eastAsiaTheme="minorEastAsia" w:hAnsiTheme="minorHAnsi"/>
          <w:noProof/>
          <w:kern w:val="2"/>
          <w:sz w:val="24"/>
          <w:szCs w:val="24"/>
          <w:lang w:val="en-US"/>
          <w14:ligatures w14:val="standardContextual"/>
        </w:rPr>
      </w:pPr>
      <w:hyperlink w:anchor="_Toc215834763" w:history="1">
        <w:r w:rsidRPr="007539A8">
          <w:rPr>
            <w:rStyle w:val="Hyperlink"/>
            <w:noProof/>
          </w:rPr>
          <w:t>A.</w:t>
        </w:r>
        <w:r>
          <w:rPr>
            <w:rFonts w:asciiTheme="minorHAnsi" w:eastAsiaTheme="minorEastAsia" w:hAnsiTheme="minorHAnsi"/>
            <w:noProof/>
            <w:kern w:val="2"/>
            <w:sz w:val="24"/>
            <w:szCs w:val="24"/>
            <w:lang w:val="en-US"/>
            <w14:ligatures w14:val="standardContextual"/>
          </w:rPr>
          <w:tab/>
        </w:r>
        <w:r w:rsidRPr="007539A8">
          <w:rPr>
            <w:rStyle w:val="Hyperlink"/>
            <w:noProof/>
            <w:shd w:val="clear" w:color="auto" w:fill="FFFFFF"/>
          </w:rPr>
          <w:t>Latar Belakang Masalah</w:t>
        </w:r>
        <w:r>
          <w:rPr>
            <w:noProof/>
            <w:webHidden/>
          </w:rPr>
          <w:tab/>
        </w:r>
        <w:r>
          <w:rPr>
            <w:noProof/>
            <w:webHidden/>
          </w:rPr>
          <w:fldChar w:fldCharType="begin"/>
        </w:r>
        <w:r>
          <w:rPr>
            <w:noProof/>
            <w:webHidden/>
          </w:rPr>
          <w:instrText xml:space="preserve"> PAGEREF _Toc215834763 \h </w:instrText>
        </w:r>
        <w:r>
          <w:rPr>
            <w:noProof/>
            <w:webHidden/>
          </w:rPr>
        </w:r>
        <w:r>
          <w:rPr>
            <w:noProof/>
            <w:webHidden/>
          </w:rPr>
          <w:fldChar w:fldCharType="separate"/>
        </w:r>
        <w:r>
          <w:rPr>
            <w:noProof/>
            <w:webHidden/>
          </w:rPr>
          <w:t>1</w:t>
        </w:r>
        <w:r>
          <w:rPr>
            <w:noProof/>
            <w:webHidden/>
          </w:rPr>
          <w:fldChar w:fldCharType="end"/>
        </w:r>
      </w:hyperlink>
    </w:p>
    <w:p w14:paraId="58138722" w14:textId="0E1DBFC8" w:rsidR="007875AB" w:rsidRDefault="007875AB" w:rsidP="00944E75">
      <w:pPr>
        <w:pStyle w:val="TOC2"/>
        <w:rPr>
          <w:rFonts w:asciiTheme="minorHAnsi" w:eastAsiaTheme="minorEastAsia" w:hAnsiTheme="minorHAnsi"/>
          <w:noProof/>
          <w:kern w:val="2"/>
          <w:sz w:val="24"/>
          <w:szCs w:val="24"/>
          <w:lang w:val="en-US"/>
          <w14:ligatures w14:val="standardContextual"/>
        </w:rPr>
      </w:pPr>
      <w:hyperlink w:anchor="_Toc215834764" w:history="1">
        <w:r w:rsidRPr="007539A8">
          <w:rPr>
            <w:rStyle w:val="Hyperlink"/>
            <w:noProof/>
          </w:rPr>
          <w:t>B.</w:t>
        </w:r>
        <w:r>
          <w:rPr>
            <w:rFonts w:asciiTheme="minorHAnsi" w:eastAsiaTheme="minorEastAsia" w:hAnsiTheme="minorHAnsi"/>
            <w:noProof/>
            <w:kern w:val="2"/>
            <w:sz w:val="24"/>
            <w:szCs w:val="24"/>
            <w:lang w:val="en-US"/>
            <w14:ligatures w14:val="standardContextual"/>
          </w:rPr>
          <w:tab/>
        </w:r>
        <w:r w:rsidRPr="007539A8">
          <w:rPr>
            <w:rStyle w:val="Hyperlink"/>
            <w:noProof/>
          </w:rPr>
          <w:t>Rumusan Masalah</w:t>
        </w:r>
        <w:r>
          <w:rPr>
            <w:noProof/>
            <w:webHidden/>
          </w:rPr>
          <w:tab/>
        </w:r>
        <w:r>
          <w:rPr>
            <w:noProof/>
            <w:webHidden/>
          </w:rPr>
          <w:fldChar w:fldCharType="begin"/>
        </w:r>
        <w:r>
          <w:rPr>
            <w:noProof/>
            <w:webHidden/>
          </w:rPr>
          <w:instrText xml:space="preserve"> PAGEREF _Toc215834764 \h </w:instrText>
        </w:r>
        <w:r>
          <w:rPr>
            <w:noProof/>
            <w:webHidden/>
          </w:rPr>
        </w:r>
        <w:r>
          <w:rPr>
            <w:noProof/>
            <w:webHidden/>
          </w:rPr>
          <w:fldChar w:fldCharType="separate"/>
        </w:r>
        <w:r>
          <w:rPr>
            <w:noProof/>
            <w:webHidden/>
          </w:rPr>
          <w:t>4</w:t>
        </w:r>
        <w:r>
          <w:rPr>
            <w:noProof/>
            <w:webHidden/>
          </w:rPr>
          <w:fldChar w:fldCharType="end"/>
        </w:r>
      </w:hyperlink>
    </w:p>
    <w:p w14:paraId="0034159F" w14:textId="5EB717A6" w:rsidR="007875AB" w:rsidRDefault="007875AB" w:rsidP="00944E75">
      <w:pPr>
        <w:pStyle w:val="TOC2"/>
        <w:rPr>
          <w:rFonts w:asciiTheme="minorHAnsi" w:eastAsiaTheme="minorEastAsia" w:hAnsiTheme="minorHAnsi"/>
          <w:noProof/>
          <w:kern w:val="2"/>
          <w:sz w:val="24"/>
          <w:szCs w:val="24"/>
          <w:lang w:val="en-US"/>
          <w14:ligatures w14:val="standardContextual"/>
        </w:rPr>
      </w:pPr>
      <w:hyperlink w:anchor="_Toc215834765" w:history="1">
        <w:r w:rsidRPr="007539A8">
          <w:rPr>
            <w:rStyle w:val="Hyperlink"/>
            <w:noProof/>
          </w:rPr>
          <w:t>C.</w:t>
        </w:r>
        <w:r>
          <w:rPr>
            <w:rFonts w:asciiTheme="minorHAnsi" w:eastAsiaTheme="minorEastAsia" w:hAnsiTheme="minorHAnsi"/>
            <w:noProof/>
            <w:kern w:val="2"/>
            <w:sz w:val="24"/>
            <w:szCs w:val="24"/>
            <w:lang w:val="en-US"/>
            <w14:ligatures w14:val="standardContextual"/>
          </w:rPr>
          <w:tab/>
        </w:r>
        <w:r w:rsidRPr="007539A8">
          <w:rPr>
            <w:rStyle w:val="Hyperlink"/>
            <w:noProof/>
          </w:rPr>
          <w:t>Tujuan Dan Manfaat Penelitian</w:t>
        </w:r>
        <w:r>
          <w:rPr>
            <w:noProof/>
            <w:webHidden/>
          </w:rPr>
          <w:tab/>
        </w:r>
        <w:r>
          <w:rPr>
            <w:noProof/>
            <w:webHidden/>
          </w:rPr>
          <w:fldChar w:fldCharType="begin"/>
        </w:r>
        <w:r>
          <w:rPr>
            <w:noProof/>
            <w:webHidden/>
          </w:rPr>
          <w:instrText xml:space="preserve"> PAGEREF _Toc215834765 \h </w:instrText>
        </w:r>
        <w:r>
          <w:rPr>
            <w:noProof/>
            <w:webHidden/>
          </w:rPr>
        </w:r>
        <w:r>
          <w:rPr>
            <w:noProof/>
            <w:webHidden/>
          </w:rPr>
          <w:fldChar w:fldCharType="separate"/>
        </w:r>
        <w:r>
          <w:rPr>
            <w:noProof/>
            <w:webHidden/>
          </w:rPr>
          <w:t>4</w:t>
        </w:r>
        <w:r>
          <w:rPr>
            <w:noProof/>
            <w:webHidden/>
          </w:rPr>
          <w:fldChar w:fldCharType="end"/>
        </w:r>
      </w:hyperlink>
    </w:p>
    <w:p w14:paraId="692E284F" w14:textId="43CBA1DD"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66" w:history="1">
        <w:r w:rsidRPr="007539A8">
          <w:rPr>
            <w:rStyle w:val="Hyperlink"/>
            <w:noProof/>
          </w:rPr>
          <w:t>1.</w:t>
        </w:r>
        <w:r>
          <w:rPr>
            <w:rFonts w:asciiTheme="minorHAnsi" w:eastAsiaTheme="minorEastAsia" w:hAnsiTheme="minorHAnsi"/>
            <w:noProof/>
            <w:kern w:val="2"/>
            <w:sz w:val="24"/>
            <w:szCs w:val="24"/>
            <w:lang w:val="en-US"/>
            <w14:ligatures w14:val="standardContextual"/>
          </w:rPr>
          <w:tab/>
        </w:r>
        <w:r w:rsidRPr="007539A8">
          <w:rPr>
            <w:rStyle w:val="Hyperlink"/>
            <w:rFonts w:cs="Arial"/>
            <w:noProof/>
            <w:shd w:val="clear" w:color="auto" w:fill="FFFFFF"/>
          </w:rPr>
          <w:t>Tujuan Penelitian</w:t>
        </w:r>
        <w:r>
          <w:rPr>
            <w:noProof/>
            <w:webHidden/>
          </w:rPr>
          <w:tab/>
        </w:r>
        <w:r>
          <w:rPr>
            <w:noProof/>
            <w:webHidden/>
          </w:rPr>
          <w:fldChar w:fldCharType="begin"/>
        </w:r>
        <w:r>
          <w:rPr>
            <w:noProof/>
            <w:webHidden/>
          </w:rPr>
          <w:instrText xml:space="preserve"> PAGEREF _Toc215834766 \h </w:instrText>
        </w:r>
        <w:r>
          <w:rPr>
            <w:noProof/>
            <w:webHidden/>
          </w:rPr>
        </w:r>
        <w:r>
          <w:rPr>
            <w:noProof/>
            <w:webHidden/>
          </w:rPr>
          <w:fldChar w:fldCharType="separate"/>
        </w:r>
        <w:r>
          <w:rPr>
            <w:noProof/>
            <w:webHidden/>
          </w:rPr>
          <w:t>4</w:t>
        </w:r>
        <w:r>
          <w:rPr>
            <w:noProof/>
            <w:webHidden/>
          </w:rPr>
          <w:fldChar w:fldCharType="end"/>
        </w:r>
      </w:hyperlink>
    </w:p>
    <w:p w14:paraId="2ACD5DB5" w14:textId="7DEB7770"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67" w:history="1">
        <w:r w:rsidRPr="007539A8">
          <w:rPr>
            <w:rStyle w:val="Hyperlink"/>
            <w:rFonts w:cs="Times New Roman"/>
            <w:bCs/>
            <w:noProof/>
            <w:lang w:eastAsia="id-ID"/>
          </w:rPr>
          <w:t>2.</w:t>
        </w:r>
        <w:r>
          <w:rPr>
            <w:rFonts w:asciiTheme="minorHAnsi" w:eastAsiaTheme="minorEastAsia" w:hAnsiTheme="minorHAnsi"/>
            <w:noProof/>
            <w:kern w:val="2"/>
            <w:sz w:val="24"/>
            <w:szCs w:val="24"/>
            <w:lang w:val="en-US"/>
            <w14:ligatures w14:val="standardContextual"/>
          </w:rPr>
          <w:tab/>
        </w:r>
        <w:r w:rsidRPr="007539A8">
          <w:rPr>
            <w:rStyle w:val="Hyperlink"/>
            <w:rFonts w:cs="Times New Roman"/>
            <w:noProof/>
            <w:lang w:eastAsia="id-ID"/>
          </w:rPr>
          <w:t>Manfaat</w:t>
        </w:r>
        <w:r w:rsidRPr="007539A8">
          <w:rPr>
            <w:rStyle w:val="Hyperlink"/>
            <w:rFonts w:cs="Times New Roman"/>
            <w:bCs/>
            <w:noProof/>
            <w:lang w:eastAsia="id-ID"/>
          </w:rPr>
          <w:t xml:space="preserve"> Penelitian</w:t>
        </w:r>
        <w:r>
          <w:rPr>
            <w:noProof/>
            <w:webHidden/>
          </w:rPr>
          <w:tab/>
        </w:r>
        <w:r>
          <w:rPr>
            <w:noProof/>
            <w:webHidden/>
          </w:rPr>
          <w:fldChar w:fldCharType="begin"/>
        </w:r>
        <w:r>
          <w:rPr>
            <w:noProof/>
            <w:webHidden/>
          </w:rPr>
          <w:instrText xml:space="preserve"> PAGEREF _Toc215834767 \h </w:instrText>
        </w:r>
        <w:r>
          <w:rPr>
            <w:noProof/>
            <w:webHidden/>
          </w:rPr>
        </w:r>
        <w:r>
          <w:rPr>
            <w:noProof/>
            <w:webHidden/>
          </w:rPr>
          <w:fldChar w:fldCharType="separate"/>
        </w:r>
        <w:r>
          <w:rPr>
            <w:noProof/>
            <w:webHidden/>
          </w:rPr>
          <w:t>4</w:t>
        </w:r>
        <w:r>
          <w:rPr>
            <w:noProof/>
            <w:webHidden/>
          </w:rPr>
          <w:fldChar w:fldCharType="end"/>
        </w:r>
      </w:hyperlink>
    </w:p>
    <w:p w14:paraId="2390A60C" w14:textId="6020FFEA"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68" w:history="1">
        <w:r w:rsidRPr="007539A8">
          <w:rPr>
            <w:rStyle w:val="Hyperlink"/>
            <w:noProof/>
            <w:shd w:val="clear" w:color="auto" w:fill="FFFFFF"/>
          </w:rPr>
          <w:t>BAB II</w:t>
        </w:r>
        <w:r>
          <w:rPr>
            <w:noProof/>
            <w:webHidden/>
          </w:rPr>
          <w:tab/>
        </w:r>
        <w:r>
          <w:rPr>
            <w:noProof/>
            <w:webHidden/>
          </w:rPr>
          <w:fldChar w:fldCharType="begin"/>
        </w:r>
        <w:r>
          <w:rPr>
            <w:noProof/>
            <w:webHidden/>
          </w:rPr>
          <w:instrText xml:space="preserve"> PAGEREF _Toc215834768 \h </w:instrText>
        </w:r>
        <w:r>
          <w:rPr>
            <w:noProof/>
            <w:webHidden/>
          </w:rPr>
        </w:r>
        <w:r>
          <w:rPr>
            <w:noProof/>
            <w:webHidden/>
          </w:rPr>
          <w:fldChar w:fldCharType="separate"/>
        </w:r>
        <w:r>
          <w:rPr>
            <w:noProof/>
            <w:webHidden/>
          </w:rPr>
          <w:t>6</w:t>
        </w:r>
        <w:r>
          <w:rPr>
            <w:noProof/>
            <w:webHidden/>
          </w:rPr>
          <w:fldChar w:fldCharType="end"/>
        </w:r>
      </w:hyperlink>
    </w:p>
    <w:p w14:paraId="7F3EE429" w14:textId="345377C4"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69" w:history="1">
        <w:r w:rsidRPr="007539A8">
          <w:rPr>
            <w:rStyle w:val="Hyperlink"/>
            <w:noProof/>
            <w:shd w:val="clear" w:color="auto" w:fill="FFFFFF"/>
          </w:rPr>
          <w:t>TINJAUAN PUSTAKA</w:t>
        </w:r>
        <w:r>
          <w:rPr>
            <w:noProof/>
            <w:webHidden/>
          </w:rPr>
          <w:tab/>
        </w:r>
        <w:r>
          <w:rPr>
            <w:noProof/>
            <w:webHidden/>
          </w:rPr>
          <w:fldChar w:fldCharType="begin"/>
        </w:r>
        <w:r>
          <w:rPr>
            <w:noProof/>
            <w:webHidden/>
          </w:rPr>
          <w:instrText xml:space="preserve"> PAGEREF _Toc215834769 \h </w:instrText>
        </w:r>
        <w:r>
          <w:rPr>
            <w:noProof/>
            <w:webHidden/>
          </w:rPr>
        </w:r>
        <w:r>
          <w:rPr>
            <w:noProof/>
            <w:webHidden/>
          </w:rPr>
          <w:fldChar w:fldCharType="separate"/>
        </w:r>
        <w:r>
          <w:rPr>
            <w:noProof/>
            <w:webHidden/>
          </w:rPr>
          <w:t>6</w:t>
        </w:r>
        <w:r>
          <w:rPr>
            <w:noProof/>
            <w:webHidden/>
          </w:rPr>
          <w:fldChar w:fldCharType="end"/>
        </w:r>
      </w:hyperlink>
    </w:p>
    <w:p w14:paraId="2AC3F5E0" w14:textId="3978701A" w:rsidR="007875AB" w:rsidRDefault="007875AB" w:rsidP="00944E75">
      <w:pPr>
        <w:pStyle w:val="TOC2"/>
        <w:rPr>
          <w:rFonts w:asciiTheme="minorHAnsi" w:eastAsiaTheme="minorEastAsia" w:hAnsiTheme="minorHAnsi"/>
          <w:noProof/>
          <w:kern w:val="2"/>
          <w:sz w:val="24"/>
          <w:szCs w:val="24"/>
          <w:lang w:val="en-US"/>
          <w14:ligatures w14:val="standardContextual"/>
        </w:rPr>
      </w:pPr>
      <w:hyperlink w:anchor="_Toc215834770" w:history="1">
        <w:r w:rsidRPr="007539A8">
          <w:rPr>
            <w:rStyle w:val="Hyperlink"/>
            <w:noProof/>
          </w:rPr>
          <w:t>A.</w:t>
        </w:r>
        <w:r>
          <w:rPr>
            <w:rFonts w:asciiTheme="minorHAnsi" w:eastAsiaTheme="minorEastAsia" w:hAnsiTheme="minorHAnsi"/>
            <w:noProof/>
            <w:kern w:val="2"/>
            <w:sz w:val="24"/>
            <w:szCs w:val="24"/>
            <w:lang w:val="en-US"/>
            <w14:ligatures w14:val="standardContextual"/>
          </w:rPr>
          <w:tab/>
        </w:r>
        <w:r w:rsidRPr="007539A8">
          <w:rPr>
            <w:rStyle w:val="Hyperlink"/>
            <w:noProof/>
            <w:shd w:val="clear" w:color="auto" w:fill="FFFFFF"/>
          </w:rPr>
          <w:t>Tinjauan Konsep</w:t>
        </w:r>
        <w:r>
          <w:rPr>
            <w:noProof/>
            <w:webHidden/>
          </w:rPr>
          <w:tab/>
        </w:r>
        <w:r>
          <w:rPr>
            <w:noProof/>
            <w:webHidden/>
          </w:rPr>
          <w:fldChar w:fldCharType="begin"/>
        </w:r>
        <w:r>
          <w:rPr>
            <w:noProof/>
            <w:webHidden/>
          </w:rPr>
          <w:instrText xml:space="preserve"> PAGEREF _Toc215834770 \h </w:instrText>
        </w:r>
        <w:r>
          <w:rPr>
            <w:noProof/>
            <w:webHidden/>
          </w:rPr>
        </w:r>
        <w:r>
          <w:rPr>
            <w:noProof/>
            <w:webHidden/>
          </w:rPr>
          <w:fldChar w:fldCharType="separate"/>
        </w:r>
        <w:r>
          <w:rPr>
            <w:noProof/>
            <w:webHidden/>
          </w:rPr>
          <w:t>6</w:t>
        </w:r>
        <w:r>
          <w:rPr>
            <w:noProof/>
            <w:webHidden/>
          </w:rPr>
          <w:fldChar w:fldCharType="end"/>
        </w:r>
      </w:hyperlink>
    </w:p>
    <w:p w14:paraId="3ABC6B51" w14:textId="068DA33F"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71" w:history="1">
        <w:r w:rsidRPr="007539A8">
          <w:rPr>
            <w:rStyle w:val="Hyperlink"/>
            <w:noProof/>
          </w:rPr>
          <w:t>1.</w:t>
        </w:r>
        <w:r>
          <w:rPr>
            <w:rFonts w:asciiTheme="minorHAnsi" w:eastAsiaTheme="minorEastAsia" w:hAnsiTheme="minorHAnsi"/>
            <w:noProof/>
            <w:kern w:val="2"/>
            <w:sz w:val="24"/>
            <w:szCs w:val="24"/>
            <w:lang w:val="en-US"/>
            <w14:ligatures w14:val="standardContextual"/>
          </w:rPr>
          <w:tab/>
        </w:r>
        <w:r w:rsidRPr="007539A8">
          <w:rPr>
            <w:rStyle w:val="Hyperlink"/>
            <w:noProof/>
          </w:rPr>
          <w:t>Framing</w:t>
        </w:r>
        <w:r>
          <w:rPr>
            <w:noProof/>
            <w:webHidden/>
          </w:rPr>
          <w:tab/>
        </w:r>
        <w:r>
          <w:rPr>
            <w:noProof/>
            <w:webHidden/>
          </w:rPr>
          <w:fldChar w:fldCharType="begin"/>
        </w:r>
        <w:r>
          <w:rPr>
            <w:noProof/>
            <w:webHidden/>
          </w:rPr>
          <w:instrText xml:space="preserve"> PAGEREF _Toc215834771 \h </w:instrText>
        </w:r>
        <w:r>
          <w:rPr>
            <w:noProof/>
            <w:webHidden/>
          </w:rPr>
        </w:r>
        <w:r>
          <w:rPr>
            <w:noProof/>
            <w:webHidden/>
          </w:rPr>
          <w:fldChar w:fldCharType="separate"/>
        </w:r>
        <w:r>
          <w:rPr>
            <w:noProof/>
            <w:webHidden/>
          </w:rPr>
          <w:t>6</w:t>
        </w:r>
        <w:r>
          <w:rPr>
            <w:noProof/>
            <w:webHidden/>
          </w:rPr>
          <w:fldChar w:fldCharType="end"/>
        </w:r>
      </w:hyperlink>
    </w:p>
    <w:p w14:paraId="696DCD34" w14:textId="0E9F753F"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72" w:history="1">
        <w:r w:rsidRPr="007539A8">
          <w:rPr>
            <w:rStyle w:val="Hyperlink"/>
            <w:noProof/>
          </w:rPr>
          <w:t>2.</w:t>
        </w:r>
        <w:r>
          <w:rPr>
            <w:rFonts w:asciiTheme="minorHAnsi" w:eastAsiaTheme="minorEastAsia" w:hAnsiTheme="minorHAnsi"/>
            <w:noProof/>
            <w:kern w:val="2"/>
            <w:sz w:val="24"/>
            <w:szCs w:val="24"/>
            <w:lang w:val="en-US"/>
            <w14:ligatures w14:val="standardContextual"/>
          </w:rPr>
          <w:tab/>
        </w:r>
        <w:r w:rsidRPr="007539A8">
          <w:rPr>
            <w:rStyle w:val="Hyperlink"/>
            <w:noProof/>
          </w:rPr>
          <w:t>Media Online</w:t>
        </w:r>
        <w:r>
          <w:rPr>
            <w:noProof/>
            <w:webHidden/>
          </w:rPr>
          <w:tab/>
        </w:r>
        <w:r>
          <w:rPr>
            <w:noProof/>
            <w:webHidden/>
          </w:rPr>
          <w:fldChar w:fldCharType="begin"/>
        </w:r>
        <w:r>
          <w:rPr>
            <w:noProof/>
            <w:webHidden/>
          </w:rPr>
          <w:instrText xml:space="preserve"> PAGEREF _Toc215834772 \h </w:instrText>
        </w:r>
        <w:r>
          <w:rPr>
            <w:noProof/>
            <w:webHidden/>
          </w:rPr>
        </w:r>
        <w:r>
          <w:rPr>
            <w:noProof/>
            <w:webHidden/>
          </w:rPr>
          <w:fldChar w:fldCharType="separate"/>
        </w:r>
        <w:r>
          <w:rPr>
            <w:noProof/>
            <w:webHidden/>
          </w:rPr>
          <w:t>9</w:t>
        </w:r>
        <w:r>
          <w:rPr>
            <w:noProof/>
            <w:webHidden/>
          </w:rPr>
          <w:fldChar w:fldCharType="end"/>
        </w:r>
      </w:hyperlink>
    </w:p>
    <w:p w14:paraId="3466285F" w14:textId="3ADB2BEB"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73" w:history="1">
        <w:r w:rsidRPr="007539A8">
          <w:rPr>
            <w:rStyle w:val="Hyperlink"/>
            <w:noProof/>
          </w:rPr>
          <w:t>3.</w:t>
        </w:r>
        <w:r>
          <w:rPr>
            <w:rFonts w:asciiTheme="minorHAnsi" w:eastAsiaTheme="minorEastAsia" w:hAnsiTheme="minorHAnsi"/>
            <w:noProof/>
            <w:kern w:val="2"/>
            <w:sz w:val="24"/>
            <w:szCs w:val="24"/>
            <w:lang w:val="en-US"/>
            <w14:ligatures w14:val="standardContextual"/>
          </w:rPr>
          <w:tab/>
        </w:r>
        <w:r w:rsidRPr="007539A8">
          <w:rPr>
            <w:rStyle w:val="Hyperlink"/>
            <w:noProof/>
          </w:rPr>
          <w:t>Dewan Perwakilan Rakyat (DPR)</w:t>
        </w:r>
        <w:r>
          <w:rPr>
            <w:noProof/>
            <w:webHidden/>
          </w:rPr>
          <w:tab/>
        </w:r>
        <w:r>
          <w:rPr>
            <w:noProof/>
            <w:webHidden/>
          </w:rPr>
          <w:fldChar w:fldCharType="begin"/>
        </w:r>
        <w:r>
          <w:rPr>
            <w:noProof/>
            <w:webHidden/>
          </w:rPr>
          <w:instrText xml:space="preserve"> PAGEREF _Toc215834773 \h </w:instrText>
        </w:r>
        <w:r>
          <w:rPr>
            <w:noProof/>
            <w:webHidden/>
          </w:rPr>
        </w:r>
        <w:r>
          <w:rPr>
            <w:noProof/>
            <w:webHidden/>
          </w:rPr>
          <w:fldChar w:fldCharType="separate"/>
        </w:r>
        <w:r>
          <w:rPr>
            <w:noProof/>
            <w:webHidden/>
          </w:rPr>
          <w:t>11</w:t>
        </w:r>
        <w:r>
          <w:rPr>
            <w:noProof/>
            <w:webHidden/>
          </w:rPr>
          <w:fldChar w:fldCharType="end"/>
        </w:r>
      </w:hyperlink>
    </w:p>
    <w:p w14:paraId="4E278E3E" w14:textId="36B42700" w:rsidR="007875AB" w:rsidRDefault="007875AB" w:rsidP="00944E75">
      <w:pPr>
        <w:pStyle w:val="TOC2"/>
        <w:rPr>
          <w:rFonts w:asciiTheme="minorHAnsi" w:eastAsiaTheme="minorEastAsia" w:hAnsiTheme="minorHAnsi"/>
          <w:noProof/>
          <w:kern w:val="2"/>
          <w:sz w:val="24"/>
          <w:szCs w:val="24"/>
          <w:lang w:val="en-US"/>
          <w14:ligatures w14:val="standardContextual"/>
        </w:rPr>
      </w:pPr>
      <w:hyperlink w:anchor="_Toc215834774" w:history="1">
        <w:r w:rsidRPr="007539A8">
          <w:rPr>
            <w:rStyle w:val="Hyperlink"/>
            <w:noProof/>
          </w:rPr>
          <w:t>B.</w:t>
        </w:r>
        <w:r>
          <w:rPr>
            <w:rFonts w:asciiTheme="minorHAnsi" w:eastAsiaTheme="minorEastAsia" w:hAnsiTheme="minorHAnsi"/>
            <w:noProof/>
            <w:kern w:val="2"/>
            <w:sz w:val="24"/>
            <w:szCs w:val="24"/>
            <w:lang w:val="en-US"/>
            <w14:ligatures w14:val="standardContextual"/>
          </w:rPr>
          <w:tab/>
        </w:r>
        <w:r w:rsidRPr="007539A8">
          <w:rPr>
            <w:rStyle w:val="Hyperlink"/>
            <w:noProof/>
          </w:rPr>
          <w:t>Tinjauan Teori</w:t>
        </w:r>
        <w:r>
          <w:rPr>
            <w:noProof/>
            <w:webHidden/>
          </w:rPr>
          <w:tab/>
        </w:r>
        <w:r>
          <w:rPr>
            <w:noProof/>
            <w:webHidden/>
          </w:rPr>
          <w:fldChar w:fldCharType="begin"/>
        </w:r>
        <w:r>
          <w:rPr>
            <w:noProof/>
            <w:webHidden/>
          </w:rPr>
          <w:instrText xml:space="preserve"> PAGEREF _Toc215834774 \h </w:instrText>
        </w:r>
        <w:r>
          <w:rPr>
            <w:noProof/>
            <w:webHidden/>
          </w:rPr>
        </w:r>
        <w:r>
          <w:rPr>
            <w:noProof/>
            <w:webHidden/>
          </w:rPr>
          <w:fldChar w:fldCharType="separate"/>
        </w:r>
        <w:r>
          <w:rPr>
            <w:noProof/>
            <w:webHidden/>
          </w:rPr>
          <w:t>12</w:t>
        </w:r>
        <w:r>
          <w:rPr>
            <w:noProof/>
            <w:webHidden/>
          </w:rPr>
          <w:fldChar w:fldCharType="end"/>
        </w:r>
      </w:hyperlink>
    </w:p>
    <w:p w14:paraId="5E88B02C" w14:textId="60B3A729"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75" w:history="1">
        <w:r w:rsidRPr="007539A8">
          <w:rPr>
            <w:rStyle w:val="Hyperlink"/>
            <w:noProof/>
          </w:rPr>
          <w:t>1.</w:t>
        </w:r>
        <w:r>
          <w:rPr>
            <w:rFonts w:asciiTheme="minorHAnsi" w:eastAsiaTheme="minorEastAsia" w:hAnsiTheme="minorHAnsi"/>
            <w:noProof/>
            <w:kern w:val="2"/>
            <w:sz w:val="24"/>
            <w:szCs w:val="24"/>
            <w:lang w:val="en-US"/>
            <w14:ligatures w14:val="standardContextual"/>
          </w:rPr>
          <w:tab/>
        </w:r>
        <w:r w:rsidRPr="007539A8">
          <w:rPr>
            <w:rStyle w:val="Hyperlink"/>
            <w:noProof/>
          </w:rPr>
          <w:t>Teori Agenda Setting</w:t>
        </w:r>
        <w:r>
          <w:rPr>
            <w:noProof/>
            <w:webHidden/>
          </w:rPr>
          <w:tab/>
        </w:r>
        <w:r>
          <w:rPr>
            <w:noProof/>
            <w:webHidden/>
          </w:rPr>
          <w:fldChar w:fldCharType="begin"/>
        </w:r>
        <w:r>
          <w:rPr>
            <w:noProof/>
            <w:webHidden/>
          </w:rPr>
          <w:instrText xml:space="preserve"> PAGEREF _Toc215834775 \h </w:instrText>
        </w:r>
        <w:r>
          <w:rPr>
            <w:noProof/>
            <w:webHidden/>
          </w:rPr>
        </w:r>
        <w:r>
          <w:rPr>
            <w:noProof/>
            <w:webHidden/>
          </w:rPr>
          <w:fldChar w:fldCharType="separate"/>
        </w:r>
        <w:r>
          <w:rPr>
            <w:noProof/>
            <w:webHidden/>
          </w:rPr>
          <w:t>12</w:t>
        </w:r>
        <w:r>
          <w:rPr>
            <w:noProof/>
            <w:webHidden/>
          </w:rPr>
          <w:fldChar w:fldCharType="end"/>
        </w:r>
      </w:hyperlink>
    </w:p>
    <w:p w14:paraId="3CDB650C" w14:textId="6D330AE9"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76" w:history="1">
        <w:r w:rsidRPr="007539A8">
          <w:rPr>
            <w:rStyle w:val="Hyperlink"/>
            <w:noProof/>
          </w:rPr>
          <w:t>2.</w:t>
        </w:r>
        <w:r>
          <w:rPr>
            <w:rFonts w:asciiTheme="minorHAnsi" w:eastAsiaTheme="minorEastAsia" w:hAnsiTheme="minorHAnsi"/>
            <w:noProof/>
            <w:kern w:val="2"/>
            <w:sz w:val="24"/>
            <w:szCs w:val="24"/>
            <w:lang w:val="en-US"/>
            <w14:ligatures w14:val="standardContextual"/>
          </w:rPr>
          <w:tab/>
        </w:r>
        <w:r w:rsidRPr="007539A8">
          <w:rPr>
            <w:rStyle w:val="Hyperlink"/>
            <w:noProof/>
          </w:rPr>
          <w:t>Teori Konstruksi Realitas Sosial</w:t>
        </w:r>
        <w:r>
          <w:rPr>
            <w:noProof/>
            <w:webHidden/>
          </w:rPr>
          <w:tab/>
        </w:r>
        <w:r>
          <w:rPr>
            <w:noProof/>
            <w:webHidden/>
          </w:rPr>
          <w:fldChar w:fldCharType="begin"/>
        </w:r>
        <w:r>
          <w:rPr>
            <w:noProof/>
            <w:webHidden/>
          </w:rPr>
          <w:instrText xml:space="preserve"> PAGEREF _Toc215834776 \h </w:instrText>
        </w:r>
        <w:r>
          <w:rPr>
            <w:noProof/>
            <w:webHidden/>
          </w:rPr>
        </w:r>
        <w:r>
          <w:rPr>
            <w:noProof/>
            <w:webHidden/>
          </w:rPr>
          <w:fldChar w:fldCharType="separate"/>
        </w:r>
        <w:r>
          <w:rPr>
            <w:noProof/>
            <w:webHidden/>
          </w:rPr>
          <w:t>13</w:t>
        </w:r>
        <w:r>
          <w:rPr>
            <w:noProof/>
            <w:webHidden/>
          </w:rPr>
          <w:fldChar w:fldCharType="end"/>
        </w:r>
      </w:hyperlink>
    </w:p>
    <w:p w14:paraId="47C047C3" w14:textId="79D1B20F" w:rsidR="007875AB" w:rsidRDefault="007875AB" w:rsidP="00944E75">
      <w:pPr>
        <w:pStyle w:val="TOC2"/>
        <w:rPr>
          <w:rFonts w:asciiTheme="minorHAnsi" w:eastAsiaTheme="minorEastAsia" w:hAnsiTheme="minorHAnsi"/>
          <w:noProof/>
          <w:kern w:val="2"/>
          <w:sz w:val="24"/>
          <w:szCs w:val="24"/>
          <w:lang w:val="en-US"/>
          <w14:ligatures w14:val="standardContextual"/>
        </w:rPr>
      </w:pPr>
      <w:hyperlink w:anchor="_Toc215834777" w:history="1">
        <w:r w:rsidRPr="007539A8">
          <w:rPr>
            <w:rStyle w:val="Hyperlink"/>
            <w:noProof/>
          </w:rPr>
          <w:t>C.</w:t>
        </w:r>
        <w:r>
          <w:rPr>
            <w:rFonts w:asciiTheme="minorHAnsi" w:eastAsiaTheme="minorEastAsia" w:hAnsiTheme="minorHAnsi"/>
            <w:noProof/>
            <w:kern w:val="2"/>
            <w:sz w:val="24"/>
            <w:szCs w:val="24"/>
            <w:lang w:val="en-US"/>
            <w14:ligatures w14:val="standardContextual"/>
          </w:rPr>
          <w:tab/>
        </w:r>
        <w:r w:rsidRPr="007539A8">
          <w:rPr>
            <w:rStyle w:val="Hyperlink"/>
            <w:noProof/>
          </w:rPr>
          <w:t>Penelitian Terdahulu</w:t>
        </w:r>
        <w:r>
          <w:rPr>
            <w:noProof/>
            <w:webHidden/>
          </w:rPr>
          <w:tab/>
        </w:r>
        <w:r>
          <w:rPr>
            <w:noProof/>
            <w:webHidden/>
          </w:rPr>
          <w:fldChar w:fldCharType="begin"/>
        </w:r>
        <w:r>
          <w:rPr>
            <w:noProof/>
            <w:webHidden/>
          </w:rPr>
          <w:instrText xml:space="preserve"> PAGEREF _Toc215834777 \h </w:instrText>
        </w:r>
        <w:r>
          <w:rPr>
            <w:noProof/>
            <w:webHidden/>
          </w:rPr>
        </w:r>
        <w:r>
          <w:rPr>
            <w:noProof/>
            <w:webHidden/>
          </w:rPr>
          <w:fldChar w:fldCharType="separate"/>
        </w:r>
        <w:r>
          <w:rPr>
            <w:noProof/>
            <w:webHidden/>
          </w:rPr>
          <w:t>15</w:t>
        </w:r>
        <w:r>
          <w:rPr>
            <w:noProof/>
            <w:webHidden/>
          </w:rPr>
          <w:fldChar w:fldCharType="end"/>
        </w:r>
      </w:hyperlink>
    </w:p>
    <w:p w14:paraId="368DEBD7" w14:textId="759A2EB0" w:rsidR="007875AB" w:rsidRDefault="007875AB" w:rsidP="00944E75">
      <w:pPr>
        <w:pStyle w:val="TOC2"/>
        <w:rPr>
          <w:rFonts w:asciiTheme="minorHAnsi" w:eastAsiaTheme="minorEastAsia" w:hAnsiTheme="minorHAnsi"/>
          <w:noProof/>
          <w:kern w:val="2"/>
          <w:sz w:val="24"/>
          <w:szCs w:val="24"/>
          <w:lang w:val="en-US"/>
          <w14:ligatures w14:val="standardContextual"/>
        </w:rPr>
      </w:pPr>
      <w:hyperlink w:anchor="_Toc215834778" w:history="1">
        <w:r w:rsidRPr="007539A8">
          <w:rPr>
            <w:rStyle w:val="Hyperlink"/>
            <w:noProof/>
          </w:rPr>
          <w:t>D.</w:t>
        </w:r>
        <w:r>
          <w:rPr>
            <w:rFonts w:asciiTheme="minorHAnsi" w:eastAsiaTheme="minorEastAsia" w:hAnsiTheme="minorHAnsi"/>
            <w:noProof/>
            <w:kern w:val="2"/>
            <w:sz w:val="24"/>
            <w:szCs w:val="24"/>
            <w:lang w:val="en-US"/>
            <w14:ligatures w14:val="standardContextual"/>
          </w:rPr>
          <w:tab/>
        </w:r>
        <w:r w:rsidRPr="007539A8">
          <w:rPr>
            <w:rStyle w:val="Hyperlink"/>
            <w:noProof/>
            <w:shd w:val="clear" w:color="auto" w:fill="FFFFFF"/>
          </w:rPr>
          <w:t>Kerangka Pemikiran</w:t>
        </w:r>
        <w:r>
          <w:rPr>
            <w:noProof/>
            <w:webHidden/>
          </w:rPr>
          <w:tab/>
        </w:r>
        <w:r>
          <w:rPr>
            <w:noProof/>
            <w:webHidden/>
          </w:rPr>
          <w:fldChar w:fldCharType="begin"/>
        </w:r>
        <w:r>
          <w:rPr>
            <w:noProof/>
            <w:webHidden/>
          </w:rPr>
          <w:instrText xml:space="preserve"> PAGEREF _Toc215834778 \h </w:instrText>
        </w:r>
        <w:r>
          <w:rPr>
            <w:noProof/>
            <w:webHidden/>
          </w:rPr>
        </w:r>
        <w:r>
          <w:rPr>
            <w:noProof/>
            <w:webHidden/>
          </w:rPr>
          <w:fldChar w:fldCharType="separate"/>
        </w:r>
        <w:r>
          <w:rPr>
            <w:noProof/>
            <w:webHidden/>
          </w:rPr>
          <w:t>16</w:t>
        </w:r>
        <w:r>
          <w:rPr>
            <w:noProof/>
            <w:webHidden/>
          </w:rPr>
          <w:fldChar w:fldCharType="end"/>
        </w:r>
      </w:hyperlink>
    </w:p>
    <w:p w14:paraId="7D9D7570" w14:textId="4A934C9F"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79" w:history="1">
        <w:r w:rsidRPr="007539A8">
          <w:rPr>
            <w:rStyle w:val="Hyperlink"/>
            <w:noProof/>
            <w:shd w:val="clear" w:color="auto" w:fill="FFFFFF"/>
          </w:rPr>
          <w:t>BAB III</w:t>
        </w:r>
        <w:r>
          <w:rPr>
            <w:noProof/>
            <w:webHidden/>
          </w:rPr>
          <w:tab/>
        </w:r>
        <w:r>
          <w:rPr>
            <w:noProof/>
            <w:webHidden/>
          </w:rPr>
          <w:fldChar w:fldCharType="begin"/>
        </w:r>
        <w:r>
          <w:rPr>
            <w:noProof/>
            <w:webHidden/>
          </w:rPr>
          <w:instrText xml:space="preserve"> PAGEREF _Toc215834779 \h </w:instrText>
        </w:r>
        <w:r>
          <w:rPr>
            <w:noProof/>
            <w:webHidden/>
          </w:rPr>
        </w:r>
        <w:r>
          <w:rPr>
            <w:noProof/>
            <w:webHidden/>
          </w:rPr>
          <w:fldChar w:fldCharType="separate"/>
        </w:r>
        <w:r>
          <w:rPr>
            <w:noProof/>
            <w:webHidden/>
          </w:rPr>
          <w:t>19</w:t>
        </w:r>
        <w:r>
          <w:rPr>
            <w:noProof/>
            <w:webHidden/>
          </w:rPr>
          <w:fldChar w:fldCharType="end"/>
        </w:r>
      </w:hyperlink>
    </w:p>
    <w:p w14:paraId="1CAF3DD4" w14:textId="69888EE2"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80" w:history="1">
        <w:r w:rsidRPr="007539A8">
          <w:rPr>
            <w:rStyle w:val="Hyperlink"/>
            <w:noProof/>
            <w:shd w:val="clear" w:color="auto" w:fill="FFFFFF"/>
          </w:rPr>
          <w:t>METODE PENELITIAN</w:t>
        </w:r>
        <w:r>
          <w:rPr>
            <w:noProof/>
            <w:webHidden/>
          </w:rPr>
          <w:tab/>
        </w:r>
        <w:r>
          <w:rPr>
            <w:noProof/>
            <w:webHidden/>
          </w:rPr>
          <w:fldChar w:fldCharType="begin"/>
        </w:r>
        <w:r>
          <w:rPr>
            <w:noProof/>
            <w:webHidden/>
          </w:rPr>
          <w:instrText xml:space="preserve"> PAGEREF _Toc215834780 \h </w:instrText>
        </w:r>
        <w:r>
          <w:rPr>
            <w:noProof/>
            <w:webHidden/>
          </w:rPr>
        </w:r>
        <w:r>
          <w:rPr>
            <w:noProof/>
            <w:webHidden/>
          </w:rPr>
          <w:fldChar w:fldCharType="separate"/>
        </w:r>
        <w:r>
          <w:rPr>
            <w:noProof/>
            <w:webHidden/>
          </w:rPr>
          <w:t>19</w:t>
        </w:r>
        <w:r>
          <w:rPr>
            <w:noProof/>
            <w:webHidden/>
          </w:rPr>
          <w:fldChar w:fldCharType="end"/>
        </w:r>
      </w:hyperlink>
    </w:p>
    <w:p w14:paraId="09E3B67A" w14:textId="0C71A4EC"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81" w:history="1">
        <w:r w:rsidRPr="007539A8">
          <w:rPr>
            <w:rStyle w:val="Hyperlink"/>
            <w:noProof/>
          </w:rPr>
          <w:t>A.</w:t>
        </w:r>
        <w:r>
          <w:rPr>
            <w:rFonts w:asciiTheme="minorHAnsi" w:eastAsiaTheme="minorEastAsia" w:hAnsiTheme="minorHAnsi"/>
            <w:noProof/>
            <w:kern w:val="2"/>
            <w:sz w:val="24"/>
            <w:szCs w:val="24"/>
            <w:lang w:val="en-US"/>
            <w14:ligatures w14:val="standardContextual"/>
          </w:rPr>
          <w:tab/>
        </w:r>
        <w:r w:rsidRPr="007539A8">
          <w:rPr>
            <w:rStyle w:val="Hyperlink"/>
            <w:noProof/>
          </w:rPr>
          <w:t>Jenis dan Pendekatan Penelitian</w:t>
        </w:r>
        <w:r>
          <w:rPr>
            <w:noProof/>
            <w:webHidden/>
          </w:rPr>
          <w:tab/>
        </w:r>
        <w:r>
          <w:rPr>
            <w:noProof/>
            <w:webHidden/>
          </w:rPr>
          <w:fldChar w:fldCharType="begin"/>
        </w:r>
        <w:r>
          <w:rPr>
            <w:noProof/>
            <w:webHidden/>
          </w:rPr>
          <w:instrText xml:space="preserve"> PAGEREF _Toc215834781 \h </w:instrText>
        </w:r>
        <w:r>
          <w:rPr>
            <w:noProof/>
            <w:webHidden/>
          </w:rPr>
        </w:r>
        <w:r>
          <w:rPr>
            <w:noProof/>
            <w:webHidden/>
          </w:rPr>
          <w:fldChar w:fldCharType="separate"/>
        </w:r>
        <w:r>
          <w:rPr>
            <w:noProof/>
            <w:webHidden/>
          </w:rPr>
          <w:t>19</w:t>
        </w:r>
        <w:r>
          <w:rPr>
            <w:noProof/>
            <w:webHidden/>
          </w:rPr>
          <w:fldChar w:fldCharType="end"/>
        </w:r>
      </w:hyperlink>
    </w:p>
    <w:p w14:paraId="7FDC0C3B" w14:textId="236D90AA"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82" w:history="1">
        <w:r w:rsidRPr="007539A8">
          <w:rPr>
            <w:rStyle w:val="Hyperlink"/>
            <w:noProof/>
          </w:rPr>
          <w:t>B.</w:t>
        </w:r>
        <w:r>
          <w:rPr>
            <w:rFonts w:asciiTheme="minorHAnsi" w:eastAsiaTheme="minorEastAsia" w:hAnsiTheme="minorHAnsi"/>
            <w:noProof/>
            <w:kern w:val="2"/>
            <w:sz w:val="24"/>
            <w:szCs w:val="24"/>
            <w:lang w:val="en-US"/>
            <w14:ligatures w14:val="standardContextual"/>
          </w:rPr>
          <w:tab/>
        </w:r>
        <w:r w:rsidRPr="007539A8">
          <w:rPr>
            <w:rStyle w:val="Hyperlink"/>
            <w:noProof/>
          </w:rPr>
          <w:t>Objek Penelitian</w:t>
        </w:r>
        <w:r>
          <w:rPr>
            <w:noProof/>
            <w:webHidden/>
          </w:rPr>
          <w:tab/>
        </w:r>
        <w:r>
          <w:rPr>
            <w:noProof/>
            <w:webHidden/>
          </w:rPr>
          <w:fldChar w:fldCharType="begin"/>
        </w:r>
        <w:r>
          <w:rPr>
            <w:noProof/>
            <w:webHidden/>
          </w:rPr>
          <w:instrText xml:space="preserve"> PAGEREF _Toc215834782 \h </w:instrText>
        </w:r>
        <w:r>
          <w:rPr>
            <w:noProof/>
            <w:webHidden/>
          </w:rPr>
        </w:r>
        <w:r>
          <w:rPr>
            <w:noProof/>
            <w:webHidden/>
          </w:rPr>
          <w:fldChar w:fldCharType="separate"/>
        </w:r>
        <w:r>
          <w:rPr>
            <w:noProof/>
            <w:webHidden/>
          </w:rPr>
          <w:t>19</w:t>
        </w:r>
        <w:r>
          <w:rPr>
            <w:noProof/>
            <w:webHidden/>
          </w:rPr>
          <w:fldChar w:fldCharType="end"/>
        </w:r>
      </w:hyperlink>
    </w:p>
    <w:p w14:paraId="37CE3031" w14:textId="4A455272"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83" w:history="1">
        <w:r w:rsidRPr="007539A8">
          <w:rPr>
            <w:rStyle w:val="Hyperlink"/>
            <w:noProof/>
          </w:rPr>
          <w:t>C.</w:t>
        </w:r>
        <w:r>
          <w:rPr>
            <w:rFonts w:asciiTheme="minorHAnsi" w:eastAsiaTheme="minorEastAsia" w:hAnsiTheme="minorHAnsi"/>
            <w:noProof/>
            <w:kern w:val="2"/>
            <w:sz w:val="24"/>
            <w:szCs w:val="24"/>
            <w:lang w:val="en-US"/>
            <w14:ligatures w14:val="standardContextual"/>
          </w:rPr>
          <w:tab/>
        </w:r>
        <w:r w:rsidRPr="007539A8">
          <w:rPr>
            <w:rStyle w:val="Hyperlink"/>
            <w:noProof/>
          </w:rPr>
          <w:t>Sumber Data</w:t>
        </w:r>
        <w:r>
          <w:rPr>
            <w:noProof/>
            <w:webHidden/>
          </w:rPr>
          <w:tab/>
        </w:r>
        <w:r>
          <w:rPr>
            <w:noProof/>
            <w:webHidden/>
          </w:rPr>
          <w:fldChar w:fldCharType="begin"/>
        </w:r>
        <w:r>
          <w:rPr>
            <w:noProof/>
            <w:webHidden/>
          </w:rPr>
          <w:instrText xml:space="preserve"> PAGEREF _Toc215834783 \h </w:instrText>
        </w:r>
        <w:r>
          <w:rPr>
            <w:noProof/>
            <w:webHidden/>
          </w:rPr>
        </w:r>
        <w:r>
          <w:rPr>
            <w:noProof/>
            <w:webHidden/>
          </w:rPr>
          <w:fldChar w:fldCharType="separate"/>
        </w:r>
        <w:r>
          <w:rPr>
            <w:noProof/>
            <w:webHidden/>
          </w:rPr>
          <w:t>19</w:t>
        </w:r>
        <w:r>
          <w:rPr>
            <w:noProof/>
            <w:webHidden/>
          </w:rPr>
          <w:fldChar w:fldCharType="end"/>
        </w:r>
      </w:hyperlink>
    </w:p>
    <w:p w14:paraId="7C1B8BE8" w14:textId="14BDA963"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84" w:history="1">
        <w:r w:rsidRPr="007539A8">
          <w:rPr>
            <w:rStyle w:val="Hyperlink"/>
            <w:noProof/>
          </w:rPr>
          <w:t>D.</w:t>
        </w:r>
        <w:r>
          <w:rPr>
            <w:rFonts w:asciiTheme="minorHAnsi" w:eastAsiaTheme="minorEastAsia" w:hAnsiTheme="minorHAnsi"/>
            <w:noProof/>
            <w:kern w:val="2"/>
            <w:sz w:val="24"/>
            <w:szCs w:val="24"/>
            <w:lang w:val="en-US"/>
            <w14:ligatures w14:val="standardContextual"/>
          </w:rPr>
          <w:tab/>
        </w:r>
        <w:r w:rsidRPr="007539A8">
          <w:rPr>
            <w:rStyle w:val="Hyperlink"/>
            <w:noProof/>
          </w:rPr>
          <w:t>Teknik Pengumpulan Data</w:t>
        </w:r>
        <w:r>
          <w:rPr>
            <w:noProof/>
            <w:webHidden/>
          </w:rPr>
          <w:tab/>
        </w:r>
        <w:r>
          <w:rPr>
            <w:noProof/>
            <w:webHidden/>
          </w:rPr>
          <w:fldChar w:fldCharType="begin"/>
        </w:r>
        <w:r>
          <w:rPr>
            <w:noProof/>
            <w:webHidden/>
          </w:rPr>
          <w:instrText xml:space="preserve"> PAGEREF _Toc215834784 \h </w:instrText>
        </w:r>
        <w:r>
          <w:rPr>
            <w:noProof/>
            <w:webHidden/>
          </w:rPr>
        </w:r>
        <w:r>
          <w:rPr>
            <w:noProof/>
            <w:webHidden/>
          </w:rPr>
          <w:fldChar w:fldCharType="separate"/>
        </w:r>
        <w:r>
          <w:rPr>
            <w:noProof/>
            <w:webHidden/>
          </w:rPr>
          <w:t>20</w:t>
        </w:r>
        <w:r>
          <w:rPr>
            <w:noProof/>
            <w:webHidden/>
          </w:rPr>
          <w:fldChar w:fldCharType="end"/>
        </w:r>
      </w:hyperlink>
    </w:p>
    <w:p w14:paraId="47D347C1" w14:textId="73D7CC0B" w:rsidR="007875AB" w:rsidRDefault="007875AB" w:rsidP="00944E75">
      <w:pPr>
        <w:pStyle w:val="TOC3"/>
        <w:tabs>
          <w:tab w:val="left" w:pos="960"/>
          <w:tab w:val="right" w:leader="dot" w:pos="7927"/>
        </w:tabs>
        <w:rPr>
          <w:rFonts w:asciiTheme="minorHAnsi" w:eastAsiaTheme="minorEastAsia" w:hAnsiTheme="minorHAnsi"/>
          <w:noProof/>
          <w:kern w:val="2"/>
          <w:sz w:val="24"/>
          <w:szCs w:val="24"/>
          <w:lang w:val="en-US"/>
          <w14:ligatures w14:val="standardContextual"/>
        </w:rPr>
      </w:pPr>
      <w:hyperlink w:anchor="_Toc215834785" w:history="1">
        <w:r w:rsidRPr="007539A8">
          <w:rPr>
            <w:rStyle w:val="Hyperlink"/>
            <w:noProof/>
          </w:rPr>
          <w:t>E.</w:t>
        </w:r>
        <w:r>
          <w:rPr>
            <w:rFonts w:asciiTheme="minorHAnsi" w:eastAsiaTheme="minorEastAsia" w:hAnsiTheme="minorHAnsi"/>
            <w:noProof/>
            <w:kern w:val="2"/>
            <w:sz w:val="24"/>
            <w:szCs w:val="24"/>
            <w:lang w:val="en-US"/>
            <w14:ligatures w14:val="standardContextual"/>
          </w:rPr>
          <w:tab/>
        </w:r>
        <w:r w:rsidRPr="007539A8">
          <w:rPr>
            <w:rStyle w:val="Hyperlink"/>
            <w:noProof/>
          </w:rPr>
          <w:t>Teknik Analisis Data</w:t>
        </w:r>
        <w:r>
          <w:rPr>
            <w:noProof/>
            <w:webHidden/>
          </w:rPr>
          <w:tab/>
        </w:r>
        <w:r>
          <w:rPr>
            <w:noProof/>
            <w:webHidden/>
          </w:rPr>
          <w:fldChar w:fldCharType="begin"/>
        </w:r>
        <w:r>
          <w:rPr>
            <w:noProof/>
            <w:webHidden/>
          </w:rPr>
          <w:instrText xml:space="preserve"> PAGEREF _Toc215834785 \h </w:instrText>
        </w:r>
        <w:r>
          <w:rPr>
            <w:noProof/>
            <w:webHidden/>
          </w:rPr>
        </w:r>
        <w:r>
          <w:rPr>
            <w:noProof/>
            <w:webHidden/>
          </w:rPr>
          <w:fldChar w:fldCharType="separate"/>
        </w:r>
        <w:r>
          <w:rPr>
            <w:noProof/>
            <w:webHidden/>
          </w:rPr>
          <w:t>20</w:t>
        </w:r>
        <w:r>
          <w:rPr>
            <w:noProof/>
            <w:webHidden/>
          </w:rPr>
          <w:fldChar w:fldCharType="end"/>
        </w:r>
      </w:hyperlink>
    </w:p>
    <w:p w14:paraId="0F74965A" w14:textId="136F8ECC" w:rsidR="007875AB" w:rsidRDefault="007875AB" w:rsidP="00944E75">
      <w:pPr>
        <w:pStyle w:val="TOC1"/>
        <w:rPr>
          <w:rFonts w:asciiTheme="minorHAnsi" w:eastAsiaTheme="minorEastAsia" w:hAnsiTheme="minorHAnsi"/>
          <w:noProof/>
          <w:kern w:val="2"/>
          <w:sz w:val="24"/>
          <w:szCs w:val="24"/>
          <w:lang w:val="en-US"/>
          <w14:ligatures w14:val="standardContextual"/>
        </w:rPr>
      </w:pPr>
      <w:hyperlink w:anchor="_Toc215834786" w:history="1">
        <w:r w:rsidRPr="007539A8">
          <w:rPr>
            <w:rStyle w:val="Hyperlink"/>
            <w:noProof/>
          </w:rPr>
          <w:t>DAFTAR PUSTAKA</w:t>
        </w:r>
        <w:r>
          <w:rPr>
            <w:noProof/>
            <w:webHidden/>
          </w:rPr>
          <w:tab/>
        </w:r>
        <w:r>
          <w:rPr>
            <w:noProof/>
            <w:webHidden/>
          </w:rPr>
          <w:fldChar w:fldCharType="begin"/>
        </w:r>
        <w:r>
          <w:rPr>
            <w:noProof/>
            <w:webHidden/>
          </w:rPr>
          <w:instrText xml:space="preserve"> PAGEREF _Toc215834786 \h </w:instrText>
        </w:r>
        <w:r>
          <w:rPr>
            <w:noProof/>
            <w:webHidden/>
          </w:rPr>
        </w:r>
        <w:r>
          <w:rPr>
            <w:noProof/>
            <w:webHidden/>
          </w:rPr>
          <w:fldChar w:fldCharType="separate"/>
        </w:r>
        <w:r>
          <w:rPr>
            <w:noProof/>
            <w:webHidden/>
          </w:rPr>
          <w:t>22</w:t>
        </w:r>
        <w:r>
          <w:rPr>
            <w:noProof/>
            <w:webHidden/>
          </w:rPr>
          <w:fldChar w:fldCharType="end"/>
        </w:r>
      </w:hyperlink>
    </w:p>
    <w:p w14:paraId="1FCD9A8A" w14:textId="503154E3" w:rsidR="00A81671" w:rsidRPr="00CD20E1" w:rsidRDefault="001C2A52" w:rsidP="00944E75">
      <w:pPr>
        <w:pStyle w:val="Heading1"/>
        <w:spacing w:line="276" w:lineRule="auto"/>
        <w:rPr>
          <w:szCs w:val="22"/>
        </w:rPr>
        <w:sectPr w:rsidR="00A81671" w:rsidRPr="00CD20E1" w:rsidSect="007875AB">
          <w:headerReference w:type="default" r:id="rId11"/>
          <w:pgSz w:w="11906" w:h="16838"/>
          <w:pgMar w:top="2268" w:right="1701" w:bottom="1701" w:left="2268" w:header="720" w:footer="720" w:gutter="0"/>
          <w:pgNumType w:fmt="lowerRoman" w:start="2"/>
          <w:cols w:space="720"/>
          <w:docGrid w:linePitch="360"/>
        </w:sectPr>
      </w:pPr>
      <w:r w:rsidRPr="00CD20E1">
        <w:rPr>
          <w:szCs w:val="22"/>
        </w:rPr>
        <w:fldChar w:fldCharType="end"/>
      </w:r>
    </w:p>
    <w:p w14:paraId="4114480A" w14:textId="5F50E2FB" w:rsidR="00261B34" w:rsidRPr="00CD20E1" w:rsidRDefault="003308FB" w:rsidP="000D3E69">
      <w:pPr>
        <w:pStyle w:val="Heading1"/>
        <w:spacing w:before="0" w:beforeAutospacing="0" w:after="0" w:afterAutospacing="0" w:line="276" w:lineRule="auto"/>
        <w:rPr>
          <w:szCs w:val="22"/>
        </w:rPr>
      </w:pPr>
      <w:bookmarkStart w:id="2" w:name="_Toc215834761"/>
      <w:r w:rsidRPr="00CD20E1">
        <w:rPr>
          <w:szCs w:val="22"/>
        </w:rPr>
        <w:lastRenderedPageBreak/>
        <w:t>BAB I</w:t>
      </w:r>
      <w:bookmarkEnd w:id="2"/>
      <w:r w:rsidRPr="00CD20E1">
        <w:rPr>
          <w:szCs w:val="22"/>
        </w:rPr>
        <w:t xml:space="preserve"> </w:t>
      </w:r>
      <w:r w:rsidR="00700C7A" w:rsidRPr="00CD20E1">
        <w:rPr>
          <w:szCs w:val="22"/>
        </w:rPr>
        <w:t xml:space="preserve"> </w:t>
      </w:r>
    </w:p>
    <w:p w14:paraId="271E1668" w14:textId="0BFB2083" w:rsidR="00261B34" w:rsidRPr="00CD20E1" w:rsidRDefault="003308FB" w:rsidP="000D3E69">
      <w:pPr>
        <w:pStyle w:val="Heading1"/>
        <w:spacing w:before="0" w:beforeAutospacing="0" w:after="0" w:afterAutospacing="0" w:line="276" w:lineRule="auto"/>
        <w:rPr>
          <w:szCs w:val="22"/>
        </w:rPr>
      </w:pPr>
      <w:bookmarkStart w:id="3" w:name="_Toc215072382"/>
      <w:bookmarkStart w:id="4" w:name="_Toc215834762"/>
      <w:r w:rsidRPr="00CD20E1">
        <w:rPr>
          <w:szCs w:val="22"/>
        </w:rPr>
        <w:t>PENDAHULUAN</w:t>
      </w:r>
      <w:bookmarkEnd w:id="3"/>
      <w:bookmarkEnd w:id="4"/>
    </w:p>
    <w:p w14:paraId="4F766681" w14:textId="3008D205" w:rsidR="00E44163" w:rsidRPr="00CD20E1" w:rsidRDefault="000F51F8" w:rsidP="00713B32">
      <w:pPr>
        <w:pStyle w:val="Heading2"/>
        <w:numPr>
          <w:ilvl w:val="1"/>
          <w:numId w:val="46"/>
        </w:numPr>
        <w:ind w:left="360"/>
        <w:rPr>
          <w:szCs w:val="22"/>
          <w:shd w:val="clear" w:color="auto" w:fill="FFFFFF"/>
        </w:rPr>
      </w:pPr>
      <w:bookmarkStart w:id="5" w:name="_Toc215834763"/>
      <w:r w:rsidRPr="00CD20E1">
        <w:rPr>
          <w:szCs w:val="22"/>
          <w:shd w:val="clear" w:color="auto" w:fill="FFFFFF"/>
        </w:rPr>
        <w:t xml:space="preserve">Latar Belakang </w:t>
      </w:r>
      <w:r w:rsidR="00261B34" w:rsidRPr="00CD20E1">
        <w:rPr>
          <w:szCs w:val="22"/>
          <w:shd w:val="clear" w:color="auto" w:fill="FFFFFF"/>
        </w:rPr>
        <w:t>Masalah</w:t>
      </w:r>
      <w:bookmarkEnd w:id="5"/>
    </w:p>
    <w:p w14:paraId="3C4FC448" w14:textId="15B1CF85" w:rsidR="005C2B41" w:rsidRDefault="005C2B41" w:rsidP="00DF6359">
      <w:pPr>
        <w:ind w:firstLine="720"/>
      </w:pPr>
      <w:bookmarkStart w:id="6" w:name="_Toc215834768"/>
      <w:r>
        <w:t>Media massa menempati posisi sentral dalam kehidupan demokrasi kontemporer sebagai kanal utama yang menghubungkan warga negara dengan realitas sosial-politik di sekitarnya. Sebagai sumber informasi yang paling banyak dirujuk, media tidak sekadar melaporkan peristiwa, melainkan turut menentukan cara suatu peristiwa dipahami oleh khalayak</w:t>
      </w:r>
      <w:r w:rsidR="00B64DC5">
        <w:t xml:space="preserve">, </w:t>
      </w:r>
      <w:r>
        <w:t>Tunggali</w:t>
      </w:r>
      <w:r w:rsidR="00B64DC5">
        <w:t xml:space="preserve"> dalam </w:t>
      </w:r>
      <w:r w:rsidR="00B64DC5">
        <w:fldChar w:fldCharType="begin"/>
      </w:r>
      <w:r w:rsidR="00B64DC5">
        <w:instrText xml:space="preserve"> ADDIN ZOTERO_ITEM CSL_CITATION {"citationID":"8JPavNNA","properties":{"unsorted":false,"formattedCitation":"(Muharrom dkk., 2025)","plainCitation":"(Muharrom dkk., 2025)","noteIndex":0},"citationItems":[{"id":169,"uris":["http://zotero.org/users/20555469/items/Y2ZI7CYU"],"itemData":{"id":169,"type":"article-journal","issue":"1","page":"1–14","title":"Analisis Framing Pemberitaan Indonesia Gelap Pada Media Online CNNIndonesia . com dan Tempo . Co ( Analisis Framing R Entman )","author":[{"family":"Muharrom","given":"Fadil"},{"family":"Radivan","given":"Zaki"},{"family":"Feriyanti","given":"Oriza Putri"}],"issued":{"date-parts":[["2025"]]}}}],"schema":"https://github.com/citation-style-language/schema/raw/master/csl-citation.json"} </w:instrText>
      </w:r>
      <w:r w:rsidR="00B64DC5">
        <w:fldChar w:fldCharType="separate"/>
      </w:r>
      <w:r w:rsidR="00B64DC5" w:rsidRPr="00B64DC5">
        <w:rPr>
          <w:rFonts w:cs="Arial"/>
        </w:rPr>
        <w:t>(Muharrom dkk., 2025)</w:t>
      </w:r>
      <w:r w:rsidR="00B64DC5">
        <w:fldChar w:fldCharType="end"/>
      </w:r>
      <w:r>
        <w:t>. Dalam kerangka ini, berita keliru bi</w:t>
      </w:r>
      <w:r w:rsidR="00DF6359">
        <w:t>s</w:t>
      </w:r>
      <w:r>
        <w:t xml:space="preserve">a dianggap sebagai cermin yang memantulkan kenyataan apa adanya. Berita adalah hasil konstruksi. Merujuk pada teori konstruksi sosial atas realitas yang dikemukakan </w:t>
      </w:r>
      <w:r w:rsidR="00B64DC5">
        <w:fldChar w:fldCharType="begin"/>
      </w:r>
      <w:r w:rsidR="00B64DC5">
        <w:instrText xml:space="preserve"> ADDIN ZOTERO_ITEM CSL_CITATION {"citationID":"Hz1pK1ku","properties":{"unsorted":false,"formattedCitation":"(Berger &amp; Luckmann, 1996)","plainCitation":"(Berger &amp; Luckmann, 1996)","noteIndex":0},"citationItems":[{"id":392,"uris":["http://zotero.org/users/20555469/items/AXAFTHUV"],"itemData":{"id":392,"type":"book","language":"en","publisher":"Penguin Books","publisher-place":"USA","source":"Zotero","title":"The Social Construction of Reality","author":[{"family":"Berger","given":"Peter L"},{"family":"Luckmann","given":"Thomas"}],"issued":{"date-parts":[["1996"]]}}}],"schema":"https://github.com/citation-style-language/schema/raw/master/csl-citation.json"} </w:instrText>
      </w:r>
      <w:r w:rsidR="00B64DC5">
        <w:fldChar w:fldCharType="separate"/>
      </w:r>
      <w:r w:rsidR="00B64DC5" w:rsidRPr="00B64DC5">
        <w:rPr>
          <w:rFonts w:cs="Arial"/>
        </w:rPr>
        <w:t>(Berger &amp; Luckmann, 1996)</w:t>
      </w:r>
      <w:r w:rsidR="00B64DC5">
        <w:fldChar w:fldCharType="end"/>
      </w:r>
      <w:r>
        <w:t>, realitas yang disajikan media terbentuk melalui tiga tahap yang saling berkelindan, yaitu eksternalisasi, objektivasi, dan internalisasi. Melalui proses tersebut, makna yang semula dibentuk oleh jurnalis lambat laun diterima publik sebagai kebenaran yang dialami bersama. Media dengan demikian berperan sebagai agen konstruksi realitas yang aktif menyeleksi, menonjolkan, dan mengabaikan aspek-aspek tertentu dari sebuah peristiwa.</w:t>
      </w:r>
    </w:p>
    <w:p w14:paraId="5B29C2DD" w14:textId="55E2D3A2" w:rsidR="005C2B41" w:rsidRDefault="005C2B41" w:rsidP="00B64DC5">
      <w:pPr>
        <w:ind w:firstLine="720"/>
      </w:pPr>
      <w:r>
        <w:t xml:space="preserve">Konsekuensi logis dari pandangan tersebut adalah bahwa media bukanlah institusi yang netral. Setiap ruang redaksi bekerja di bawah selubung kepentingan ekonomi, politik, dan ideologi yang saling bersinggungan </w:t>
      </w:r>
      <w:r w:rsidR="00B64DC5">
        <w:fldChar w:fldCharType="begin"/>
      </w:r>
      <w:r w:rsidR="00B64DC5">
        <w:instrText xml:space="preserve"> ADDIN ZOTERO_ITEM CSL_CITATION {"citationID":"zIWmpjYf","properties":{"unsorted":false,"formattedCitation":"(Putra dkk., 2016)","plainCitation":"(Putra dkk., 2016)","noteIndex":0},"citationItems":[{"id":365,"uris":["http://zotero.org/users/20555469/items/IJ5YR978"],"itemData":{"id":365,"type":"article-journal","abstract":"RIZA DARMA PUTRA. Headline Headline Politics and Politics in the Daily Dawn and East Tribune (study of local politics and media relations in Makassar) This study aims to determine (1) The reasons political news serve as a headline by Dawn and East Tribune, (2) Trends news headlines politics Dawn and East Tribune, (3) Policy editor of Dawn and East Tribune in determining headline politics and the latter view factor which affect the determination of the political headlines and political relationship with the local South Sulawesi. This study combines quantitative and qualitative approaches. The author uses content analysis to see the trend of media while qualitative mengeskplor editorial policy and the factors that influence the political headlines. These results indicate reasons for choosing politics as headlines for news value but it is also due to demand by readers. Daily headline news tendency Dawn and Eastern Tribune is more directed to politics as an arena of power struggle. Factors affecting the determination of the political headlines are internal factors that editorial policy as well as in the specific context of capital owners. While external factors to the interests of the local political elite South Sulawesi.Keywords: political economy, political headlines, media, local politics","container-title":"Jurnal Komunikasi Pembangunan","DOI":"10.46937/14201613554","ISSN":"2442-4102","issue":"1","language":"en","license":"Copyright (c) 2016 Jurnal Komunikasi Pembangunan","source":"journal.ipb.ac.id","title":"Headline Politik Dan Politik Headline Pada Harian Fajar Dan Tribun Timur","URL":"https://journal.ipb.ac.id/jurnalkmp/article/view/13554","volume":"14","author":[{"family":"Putra","given":"Riza Darma"},{"family":"Zaenal","given":"Muhammad"},{"family":"Yusnita","given":"Titien"}],"accessed":{"date-parts":[["2026",7,2]]},"issued":{"date-parts":[["2016",10,9]]}}}],"schema":"https://github.com/citation-style-language/schema/raw/master/csl-citation.json"} </w:instrText>
      </w:r>
      <w:r w:rsidR="00B64DC5">
        <w:fldChar w:fldCharType="separate"/>
      </w:r>
      <w:r w:rsidR="00B64DC5" w:rsidRPr="00B64DC5">
        <w:rPr>
          <w:rFonts w:cs="Arial"/>
        </w:rPr>
        <w:t>(Putra dkk., 2016)</w:t>
      </w:r>
      <w:r w:rsidR="00B64DC5">
        <w:fldChar w:fldCharType="end"/>
      </w:r>
      <w:r>
        <w:t xml:space="preserve">. Di Indonesia, persoalan ini diperberat oleh kecenderungan konsentrasi kepemilikan media yang berdampak pada menurunnya keragaman sudut pandang dalam pemberitaan politik, karena afiliasi politik pemilik media turut memengaruhi narasi yang disajikan </w:t>
      </w:r>
      <w:r w:rsidR="00B64DC5">
        <w:fldChar w:fldCharType="begin"/>
      </w:r>
      <w:r w:rsidR="00B64DC5">
        <w:instrText xml:space="preserve"> ADDIN ZOTERO_ITEM CSL_CITATION {"citationID":"ES7FQ7sG","properties":{"unsorted":false,"formattedCitation":"(Masduki &amp; Haenens, 2022)","plainCitation":"(Masduki &amp; Haenens, 2022)","noteIndex":0},"citationItems":[{"id":175,"uris":["http://zotero.org/users/20555469/items/VUB8RVI6"],"itemData":{"id":175,"type":"article-journal","container-title":"International Journal of Communication","page":"2239–2259","title":"Concentration of Media Ownership in Indonesia : A Setback for Viewpoint Diversity Universitas Islam Indonesia , Indonesia","volume":"16","author":[{"family":"Masduki &amp; Haenens","given":"Leen D"}],"issued":{"date-parts":[["2022"]]}}}],"schema":"https://github.com/citation-style-language/schema/raw/master/csl-citation.json"} </w:instrText>
      </w:r>
      <w:r w:rsidR="00B64DC5">
        <w:fldChar w:fldCharType="separate"/>
      </w:r>
      <w:r w:rsidR="00B64DC5" w:rsidRPr="00B64DC5">
        <w:rPr>
          <w:rFonts w:cs="Arial"/>
        </w:rPr>
        <w:t>(Masduki &amp; Haenens, 2022)</w:t>
      </w:r>
      <w:r w:rsidR="00B64DC5">
        <w:fldChar w:fldCharType="end"/>
      </w:r>
      <w:r>
        <w:t>. Realitas ini menegaskan bahwa dua media yang meliput satu peristiwa yang sama dapat menghasilkan gambaran yang berbeda, bergantung pada orientasi editorial, segmentasi audiens, serta relasi kuasa yang melingkupinya. Oleh sebab itu, membedah cara media mengonstruksi sebuah peristiwa menjadi kebutuhan akademik yang mendesak untuk memahami arah wacana publik yang terbentuk.</w:t>
      </w:r>
    </w:p>
    <w:p w14:paraId="6C2587C7" w14:textId="69848B05" w:rsidR="005C2B41" w:rsidRDefault="005C2B41" w:rsidP="00B64DC5">
      <w:pPr>
        <w:ind w:firstLine="720"/>
      </w:pPr>
      <w:r>
        <w:t>Salah satu mekanisme konstruksi realitas yang paling berpengaruh dalam praktik jurnalistik adalah pembingkaian atau framing. Framing dipahami sebagai proses seleksi dan penekanan terhadap elemen-elemen tertentu dari realitas sehingga menciptakan interpretasi yang spesifik atas suatu isu Luntungan dkk</w:t>
      </w:r>
      <w:r w:rsidR="00B64DC5">
        <w:t xml:space="preserve"> dalam </w:t>
      </w:r>
      <w:r w:rsidR="00B64DC5">
        <w:fldChar w:fldCharType="begin"/>
      </w:r>
      <w:r w:rsidR="00B64DC5">
        <w:instrText xml:space="preserve"> ADDIN ZOTERO_ITEM CSL_CITATION {"citationID":"PyCc6hPs","properties":{"unsorted":false,"formattedCitation":"(Rahmawati &amp; Wiryany, 2026)","plainCitation":"(Rahmawati &amp; Wiryany, 2026)","noteIndex":0},"citationItems":[{"id":254,"uris":["http://zotero.org/users/20555469/items/GVTA3TWF"],"itemData":{"id":254,"type":"article-journal","abstract":"Penelitian ini bertujuan untuk menganalisis serta membandingkan framing berita mengenai aksi demonstrasi penolakan gaji dan tunjangan anggota DPR pada portal media Tempo.co dan Kompas.com pada periode 25-31 Agustus 2025. Metode yang digunakan ialah kualitatif deskriptif dengan teknik analisis framing model Robert N. Entman, dengan empat elemen utama: define problems, diagnose causes, make moral judgements, dan suggest remedies. Temuan utama penelitian ini menunjukkan perbedaan orientasi jurnalistik yang signifikan: Tempo.co secara konsisten membangun narasi kritis dengan menonjolkan ketimpangan ekonomi serta sikap apatis anggota dewan di tengah krisis legitimasi fiskal. Sementara, Kompas.com membingkai dengan pelaporan dampak fisik kericuhan di daerah menuju analisis struktural yang solutif. Implikasi pada penelitian ini ialah menegaskan peran media digital bukan sekedar penyampai fakta, melainkan aktor pengonstruksi realitas politik. Tempo.co beperan sebagai pengawan kekuasaan, sementara Kompas.com berperan sebagai jembatan informasi yang mengutamakan stabilitas sosial melalui pendekatan kebijakan.","container-title":"Al-Zayn : Jurnal Ilmu Sosial &amp; Hukum","DOI":"10.61104/alz.v4i1.4398","ISSN":"3026-2917","issue":"1","language":"en","license":"Copyright (c) 2026 Nurfitroh Rahmawati, Detya Wiryany","page":"6130-6142","source":"ejournal.yayasanpendidikandzurriyatulquran.id","title":"Analisis Framing Berita Demonstrasi Gaji dan Tunjangan DPR pada Website Tempo.co dan Kompas.com","volume":"4","author":[{"family":"Rahmawati","given":"Nurfitroh"},{"family":"Wiryany","given":"Detya"}],"issued":{"date-parts":[["2026",1,21]]}}}],"schema":"https://github.com/citation-style-language/schema/raw/master/csl-citation.json"} </w:instrText>
      </w:r>
      <w:r w:rsidR="00B64DC5">
        <w:fldChar w:fldCharType="separate"/>
      </w:r>
      <w:r w:rsidR="00B64DC5" w:rsidRPr="00B64DC5">
        <w:rPr>
          <w:rFonts w:cs="Arial"/>
        </w:rPr>
        <w:t>(Rahmawati &amp; Wiryany, 2026)</w:t>
      </w:r>
      <w:r w:rsidR="00B64DC5">
        <w:fldChar w:fldCharType="end"/>
      </w:r>
      <w:r>
        <w:t xml:space="preserve">. Robert N. Entman </w:t>
      </w:r>
      <w:r w:rsidR="00B64DC5">
        <w:t>(1</w:t>
      </w:r>
      <w:r w:rsidR="00BA56E2">
        <w:t>9</w:t>
      </w:r>
      <w:r w:rsidR="00B64DC5">
        <w:t xml:space="preserve">93) </w:t>
      </w:r>
      <w:r>
        <w:t>merumuskan framing melalui dua dimensi utama, yakni seleksi isu dan penonjolan aspek tertentu, yang dioperasionalkan ke dalam empat elemen, yaitu pendefinisian masalah (</w:t>
      </w:r>
      <w:r w:rsidRPr="00D94A44">
        <w:rPr>
          <w:i/>
          <w:iCs/>
        </w:rPr>
        <w:t>define problems</w:t>
      </w:r>
      <w:r>
        <w:t>), diagnosis penyebab (</w:t>
      </w:r>
      <w:r w:rsidRPr="00D94A44">
        <w:rPr>
          <w:i/>
          <w:iCs/>
        </w:rPr>
        <w:t>diagnose causes</w:t>
      </w:r>
      <w:r>
        <w:t>), pembuatan penilaian moral (</w:t>
      </w:r>
      <w:r w:rsidRPr="00D94A44">
        <w:rPr>
          <w:i/>
          <w:iCs/>
        </w:rPr>
        <w:t>make moral judgment</w:t>
      </w:r>
      <w:r>
        <w:t>), dan penyarankan solusi (</w:t>
      </w:r>
      <w:r w:rsidRPr="00D94A44">
        <w:rPr>
          <w:i/>
          <w:iCs/>
        </w:rPr>
        <w:t>treatment recommendation</w:t>
      </w:r>
      <w:r>
        <w:t xml:space="preserve">) </w:t>
      </w:r>
      <w:r w:rsidR="00D94A44">
        <w:fldChar w:fldCharType="begin"/>
      </w:r>
      <w:r w:rsidR="00D94A44">
        <w:instrText xml:space="preserve"> ADDIN ZOTERO_ITEM CSL_CITATION {"citationID":"eG7s1u8m","properties":{"unsorted":false,"formattedCitation":"(Sobur, 2017)","plainCitation":"(Sobur, 2017)","noteIndex":0},"citationItems":[{"id":161,"uris":["http://zotero.org/users/20555469/items/K8A4N2NA"],"itemData":{"id":161,"type":"book","ISBN":"978-978-692-752-4","publisher":"PT Remaja Rosdakarya","publisher-place":"Bandung","title":"Analisis Teks Media","author":[{"family":"Sobur","given":"Alex"}],"issued":{"date-parts":[["2017"]]}}}],"schema":"https://github.com/citation-style-language/schema/raw/master/csl-citation.json"} </w:instrText>
      </w:r>
      <w:r w:rsidR="00D94A44">
        <w:fldChar w:fldCharType="separate"/>
      </w:r>
      <w:r w:rsidR="00D94A44" w:rsidRPr="00D94A44">
        <w:rPr>
          <w:rFonts w:cs="Arial"/>
        </w:rPr>
        <w:t>(Sobur, 2017)</w:t>
      </w:r>
      <w:r w:rsidR="00D94A44">
        <w:fldChar w:fldCharType="end"/>
      </w:r>
      <w:r>
        <w:t xml:space="preserve">. Di antara keempat elemen tersebut, penilaian moral menjadi penanda yang membedakan model Entman dari model framing lainnya, sebab elemen ini secara eksplisit mengungkap bagaimana media </w:t>
      </w:r>
      <w:r>
        <w:lastRenderedPageBreak/>
        <w:t>memberikan evaluasi etis terhadap aktor dan tindakan yang diberitakan. Karakteristik inilah yang menjadikan model Entman relevan untuk membedah peristiwa yang sarat pertautan nilai dan kepentingan.</w:t>
      </w:r>
    </w:p>
    <w:p w14:paraId="76D6C1EB" w14:textId="0248E1A1" w:rsidR="005C2B41" w:rsidRDefault="005C2B41" w:rsidP="00D94A44">
      <w:pPr>
        <w:ind w:firstLine="720"/>
      </w:pPr>
      <w:r>
        <w:t xml:space="preserve">Pergeseran lanskap komunikasi menempatkan media online sebagai arena utama tempat konstruksi realitas berlangsung. Media online memiliki karakteristik distribusi informasi yang cepat, mampu diperbarui setiap saat, bersifat interaktif, serta memiliki jangkauan yang nyaris tanpa batas </w:t>
      </w:r>
      <w:r w:rsidR="00D94A44">
        <w:fldChar w:fldCharType="begin"/>
      </w:r>
      <w:r w:rsidR="00BA56E2">
        <w:instrText xml:space="preserve"> ADDIN ZOTERO_ITEM CSL_CITATION {"citationID":"CTAVSRkY","properties":{"unsorted":false,"formattedCitation":"(Kustiawan dkk., 2022; Rahmawati &amp; Wiryany, 2026)","plainCitation":"(Kustiawan dkk., 2022; Rahmawati &amp; Wiryany, 2026)","noteIndex":0},"citationItems":[{"id":170,"uris":["http://zotero.org/users/20555469/items/LCMRFSF8"],"itemData":{"id":170,"type":"article-journal","abstract":"The media is currently developing rapidly, especially online media or the internet. This online media began to grow rapidly around the 1990s, at that time in the form of a program. This program is called www or the World Wide Web which is growing very rapidly due to the increasing need for information. This article uses a qualitative approach with a literature study method to find out how online media is developing.","container-title":"Jurnal Perpustakaan dan Informasi","issue":"1","page":"12–18","title":"Media Online Dan Perkembangannya","volume":"2","author":[{"family":"Kustiawan","given":"Winda"},{"family":"Kania Harahap","given":"Dama"},{"family":"Ainun Jannah","given":"Nurul"},{"family":"Afalah Sinaga","given":"Waldi"},{"family":"Safika","given":"Nurfatin"},{"family":"Alwi Lubis","given":"Hadromi"},{"family":"Adib Al Barry","given":"Ahlan"},{"family":"Studi Komunikasi dan Penyiaran Islam","given":"Program"},{"family":"Dakwah dan Komunikasi","given":"Fakultas"},{"family":"Medan","given":"Uin-su"}],"issued":{"date-parts":[["2022"]]}}},{"id":254,"uris":["http://zotero.org/users/20555469/items/GVTA3TWF"],"itemData":{"id":254,"type":"article-journal","abstract":"Penelitian ini bertujuan untuk menganalisis serta membandingkan framing berita mengenai aksi demonstrasi penolakan gaji dan tunjangan anggota DPR pada portal media Tempo.co dan Kompas.com pada periode 25-31 Agustus 2025. Metode yang digunakan ialah kualitatif deskriptif dengan teknik analisis framing model Robert N. Entman, dengan empat elemen utama: define problems, diagnose causes, make moral judgements, dan suggest remedies. Temuan utama penelitian ini menunjukkan perbedaan orientasi jurnalistik yang signifikan: Tempo.co secara konsisten membangun narasi kritis dengan menonjolkan ketimpangan ekonomi serta sikap apatis anggota dewan di tengah krisis legitimasi fiskal. Sementara, Kompas.com membingkai dengan pelaporan dampak fisik kericuhan di daerah menuju analisis struktural yang solutif. Implikasi pada penelitian ini ialah menegaskan peran media digital bukan sekedar penyampai fakta, melainkan aktor pengonstruksi realitas politik. Tempo.co beperan sebagai pengawan kekuasaan, sementara Kompas.com berperan sebagai jembatan informasi yang mengutamakan stabilitas sosial melalui pendekatan kebijakan.","container-title":"Al-Zayn : Jurnal Ilmu Sosial &amp; Hukum","DOI":"10.61104/alz.v4i1.4398","ISSN":"3026-2917","issue":"1","language":"en","license":"Copyright (c) 2026 Nurfitroh Rahmawati, Detya Wiryany","page":"6130-6142","source":"ejournal.yayasanpendidikandzurriyatulquran.id","title":"Analisis Framing Berita Demonstrasi Gaji dan Tunjangan DPR pada Website Tempo.co dan Kompas.com","volume":"4","author":[{"family":"Rahmawati","given":"Nurfitroh"},{"family":"Wiryany","given":"Detya"}],"issued":{"date-parts":[["2026",1,21]]}}}],"schema":"https://github.com/citation-style-language/schema/raw/master/csl-citation.json"} </w:instrText>
      </w:r>
      <w:r w:rsidR="00D94A44">
        <w:fldChar w:fldCharType="separate"/>
      </w:r>
      <w:r w:rsidR="00BA56E2" w:rsidRPr="00BA56E2">
        <w:rPr>
          <w:rFonts w:cs="Arial"/>
        </w:rPr>
        <w:t>(Kustiawan dkk., 2022; Rahmawati &amp; Wiryany, 2026)</w:t>
      </w:r>
      <w:r w:rsidR="00D94A44">
        <w:fldChar w:fldCharType="end"/>
      </w:r>
      <w:r>
        <w:t xml:space="preserve">. Kecepatan yang menjadi keunggulan utama media online </w:t>
      </w:r>
      <w:r w:rsidR="00D94A44">
        <w:t xml:space="preserve">ini </w:t>
      </w:r>
      <w:r>
        <w:t xml:space="preserve">sekaligus </w:t>
      </w:r>
      <w:r w:rsidR="00D94A44">
        <w:t xml:space="preserve">bisa </w:t>
      </w:r>
      <w:r>
        <w:t>menyimpan risiko</w:t>
      </w:r>
      <w:r w:rsidR="00D94A44">
        <w:t>. D</w:t>
      </w:r>
      <w:r>
        <w:t>alam kompetisi untuk menyajikan informasi tercepat, media kerap menonjolkan aspek konflik dan sensasi ketimbang substansi persoalan. Ketika objek pemberitaan adalah aksi demonstrasi, kecenderungan ini berpotensi memengaruhi cara publik menilai gerakan sosial, apakah dipandang sebagai ekspresi sah dalam demokrasi atau sekadar ancaman terhadap ketertiban umum. Dengan demikian, media online tidak hanya mempercepat penyebaran informasi, tetapi juga memperkuat daya pembingkaian yang membentuk persepsi publik secara masif.</w:t>
      </w:r>
    </w:p>
    <w:p w14:paraId="27DA527A" w14:textId="6305C37D" w:rsidR="005C2B41" w:rsidRDefault="005C2B41" w:rsidP="00D94A44">
      <w:pPr>
        <w:ind w:firstLine="720"/>
      </w:pPr>
      <w:r>
        <w:t xml:space="preserve">Relevansi persoalan tersebut menemukan konteksnya pada gelombang demonstrasi yang berlangsung di berbagai daerah di Indonesia pada Agustus 2025. Aksi ini semula dipicu oleh penolakan masyarakat terhadap kenaikan tunjangan anggota Dewan Perwakilan Rakyat (DPR), termasuk tunjangan perumahan yang bernilai fantastis, di tengah penilaian publik atas kinerja legislatif yang dianggap tidak optimal. Ketegangan kian memuncak setelah tewasnya seorang pengemudi ojek </w:t>
      </w:r>
      <w:r w:rsidR="00D94A44">
        <w:t>onlinr</w:t>
      </w:r>
      <w:r>
        <w:t xml:space="preserve"> dalam peristiwa yang melibatkan aparat, sehingga memantik solidaritas dan eskalasi aksi di sejumlah kota </w:t>
      </w:r>
      <w:r w:rsidR="00D94A44">
        <w:fldChar w:fldCharType="begin"/>
      </w:r>
      <w:r w:rsidR="00D94A44">
        <w:instrText xml:space="preserve"> ADDIN ZOTERO_ITEM CSL_CITATION {"citationID":"9rrAnMC5","properties":{"unsorted":false,"formattedCitation":"(Nugroho, 2025)","plainCitation":"(Nugroho, 2025)","noteIndex":0},"citationItems":[{"id":176,"uris":["http://zotero.org/users/20555469/items/MGFB9KCK"],"itemData":{"id":176,"type":"document","note":"container-title: Tempo","title":"Ini Kejadian yang Picu Demonstrasi Bubarkan DPR","URL":"https://www.tempo.co/politik/ini-kejadian-yang-picu-demonstrasi-bubarkan-dpr-2065603","author":[{"family":"Nugroho","given":"Novali Panji"}],"issued":{"date-parts":[["2025"]]}}}],"schema":"https://github.com/citation-style-language/schema/raw/master/csl-citation.json"} </w:instrText>
      </w:r>
      <w:r w:rsidR="00D94A44">
        <w:fldChar w:fldCharType="separate"/>
      </w:r>
      <w:r w:rsidR="00D94A44" w:rsidRPr="00D94A44">
        <w:rPr>
          <w:rFonts w:cs="Arial"/>
        </w:rPr>
        <w:t>(Nugroho, 2025)</w:t>
      </w:r>
      <w:r w:rsidR="00D94A44">
        <w:fldChar w:fldCharType="end"/>
      </w:r>
      <w:r>
        <w:t>. Dari semula berupa unjuk rasa, sebagian aksi berkembang menjadi kerusuhan yang ditandai dengan pembakaran gedung pemerintahan, kantor kepolisian, hingga fasilitas umum di berbagai wilayah, termasuk Makassar.</w:t>
      </w:r>
    </w:p>
    <w:p w14:paraId="7D9AE0C4" w14:textId="77777777" w:rsidR="005C2B41" w:rsidRDefault="005C2B41" w:rsidP="00D94A44">
      <w:pPr>
        <w:ind w:firstLine="720"/>
      </w:pPr>
      <w:r>
        <w:t>Di Kota Makassar, eskalasi tersebut mencapai puncaknya pada Jumat, 29 Agustus 2025, ketika massa membakar Gedung DPRD Kota Makassar. Peristiwa itu terjadi ketika di dalam gedung tengah berlangsung rapat paripurna pembahasan Anggaran Pendapatan dan Belanja Daerah (APBD) Perubahan yang bahkan dihadiri langsung Wali Kota Makassar. Aksi pembakaran tidak hanya menghanguskan bangunan dan puluhan kendaraan, termasuk mobil Wakil Wali Kota, tetapi juga menelan korban jiwa. Tiga orang dilaporkan meninggal dunia dan sejumlah lainnya mengalami luka-luka karena diduga terjebak di dalam ruangan saat kebakaran berlangsung (ANTARA, 2025). Peristiwa ini menandai titik ekstrem transformasi sebuah aksi penyampaian aspirasi menjadi kekerasan kolektif yang berujung pada hilangnya nyawa manusia, sehingga menempatkannya sebagai peristiwa dengan bobot nilai berita dan muatan moral yang sangat tinggi.</w:t>
      </w:r>
    </w:p>
    <w:p w14:paraId="39ADC63A" w14:textId="5EC7D1E9" w:rsidR="005C2B41" w:rsidRDefault="005C2B41" w:rsidP="00D94A44">
      <w:pPr>
        <w:ind w:firstLine="720"/>
      </w:pPr>
      <w:r>
        <w:lastRenderedPageBreak/>
        <w:t xml:space="preserve">Peristiwa tersebut tidak dapat dilepaskan dari konteks historis Kota Makassar sebagai salah satu episentrum kekerasan dalam aksi demonstrasi di Indonesia. Demonstrasi mahasiswa yang berujung kekerasan bahkan telah lama dipandang sebagai fenomena sosial yang berulang dengan pola yang nyaris serupa di </w:t>
      </w:r>
      <w:r w:rsidR="00D94A44">
        <w:t xml:space="preserve">kota Makassar </w:t>
      </w:r>
      <w:r w:rsidR="00D94A44">
        <w:fldChar w:fldCharType="begin"/>
      </w:r>
      <w:r w:rsidR="00D94A44">
        <w:instrText xml:space="preserve"> ADDIN ZOTERO_ITEM CSL_CITATION {"citationID":"eB618vBO","properties":{"unsorted":false,"formattedCitation":"(Hasse, 2012)","plainCitation":"(Hasse, 2012)","noteIndex":0},"citationItems":[{"id":379,"uris":["http://zotero.org/users/20555469/items/44NNP88Z"],"itemData":{"id":379,"type":"article-journal","abstract":"This study aims to describe the phenomenon of violence in the student demonstrations in Makassar. Violence in the demonstrations, especially by students at several universities in Makassar is a sight familiar to the public. Submission of student aspirations through a demonstration is considered a very effective medium. However, the demonstration is always ended with a riot / violence. Metod collection of data through observation of student development activities, demonstration activities, both inside and outside the college; in-depth interviews conducted on-campus students and stakeholders and the public; conducted group discussions with students who are involved or not in any demonstration; study documentation/literature do specifically to research and writing as well as opinion pieces in newspapers that are stored in several parties.","container-title":"Jurnal Studi Pemerintahan","DOI":"10.18196/jgp.2012.0004","ISSN":"2337-8220","language":"en","source":"jsp.umy.ac.id","title":"Anarkisme Demonstrasi Mahasiswa: Studi Kasus Pada Universitas Islam Negeri Alauddin Makassar","title-short":"Anarkisme Demonstrasi Mahasiswa","URL":"https://jsp.umy.ac.id/index.php/jsp/article/view/231","author":[{"family":"Hasse","given":""}],"accessed":{"date-parts":[["2026",7,2]]},"issued":{"date-parts":[["2012"]]}}}],"schema":"https://github.com/citation-style-language/schema/raw/master/csl-citation.json"} </w:instrText>
      </w:r>
      <w:r w:rsidR="00D94A44">
        <w:fldChar w:fldCharType="separate"/>
      </w:r>
      <w:r w:rsidR="00D94A44" w:rsidRPr="00D94A44">
        <w:rPr>
          <w:rFonts w:cs="Arial"/>
        </w:rPr>
        <w:t>(Hasse, 2012)</w:t>
      </w:r>
      <w:r w:rsidR="00D94A44">
        <w:fldChar w:fldCharType="end"/>
      </w:r>
      <w:r>
        <w:t xml:space="preserve">. Kecenderungan tersebut sejalan dengan temuan mengenai tingginya agresivitas dalam aksi demonstrasi mahasiswa di Makassar, yang tidak jarang berkembang menjadi tindakan anarkis dan perusakan fasilitas umum </w:t>
      </w:r>
      <w:r w:rsidR="00D94A44">
        <w:fldChar w:fldCharType="begin"/>
      </w:r>
      <w:r w:rsidR="00D94A44">
        <w:instrText xml:space="preserve"> ADDIN ZOTERO_ITEM CSL_CITATION {"citationID":"32IJM1Nt","properties":{"unsorted":false,"formattedCitation":"(Azhary dkk., 2022)","plainCitation":"(Azhary dkk., 2022)","noteIndex":0},"citationItems":[{"id":383,"uris":["http://zotero.org/users/20555469/items/R8W5UHLA"],"itemData":{"id":383,"type":"article-journal","abstract":"Agresivitas dapat terjadi dalam berbagai konteks dan disebabkan oleh berbagai faktor. Salah satu faktor yang mempengaruhi agresivitas adalah perbedaan demografi. Penelitian ini bertujuan untuk melihat gambaran dan perbedaan tingkat agresivitas pada mahasiswa yang pernah menjadi demonstran di kota makassar berdasarkan faktor demografi. Sampel dari penelitian berjumlah sebanyak 418 mahasiswa yang pernah menjadi demonstran (laki-laki=196 dan perempuan=222). Data dalam penelitian ini dikumpulkan dengan menggunakan skala Agresivitas yang telah disusun oleh peneliti dan dianalisis dengan independent t-test dan one-way anova. Hasil uji asumsi menunjukkan bahwa seluruh faktor demografi berhasil memenuhi uji asumsi dimana pada uji normalitas dan homogenitas mendapatkan nilai p &amp;gt; 0.05 atau dengan kata lain hasil analisis data signifikan. Hasil uji hipotesis pada seluruh faktor demografi mendapatkan nilai sebesar p&amp;gt;0.05 atau dengan kata lain hasil analisis data tidak signifikan. Berdasarkan hasil analisis uji hipotesis diperoleh kesimpulan bahwa tidak ada perbedaan tingkat agresivitas pada mahasiswa yang pernah menjadi demonstran di Kota Makassar ditinjau dari faktor demografi.","language":"en","source":"journal.unibos.ac.id","title":"Agresivitas Dalam Demonstrasi | Jurnal Psikologi Karakter","URL":"https://journal.unibos.ac.id/jpk/article/view/1091","author":[{"family":"Azhary","given":"Nur Muhammad"},{"family":"Arie","given":"HZ Gunawan"},{"family":"Sudirman","given":"Sulasmi"}],"accessed":{"date-parts":[["2026",7,2]]},"issued":{"date-parts":[["2022",7,21]]}}}],"schema":"https://github.com/citation-style-language/schema/raw/master/csl-citation.json"} </w:instrText>
      </w:r>
      <w:r w:rsidR="00D94A44">
        <w:fldChar w:fldCharType="separate"/>
      </w:r>
      <w:r w:rsidR="00D94A44" w:rsidRPr="00D94A44">
        <w:rPr>
          <w:rFonts w:cs="Arial"/>
        </w:rPr>
        <w:t>(Azhary dkk., 2022)</w:t>
      </w:r>
      <w:r w:rsidR="00D94A44">
        <w:fldChar w:fldCharType="end"/>
      </w:r>
      <w:r>
        <w:t>. Dalam rentang sejarah itu, pembakaran Gedung DPRD Kota Makassar pada 2025 menjadi salah satu episode paling mematikan. Latar belakang inilah yang membuat peristiwa tersebut menyimpan dilema pembingkaian yang kompleks</w:t>
      </w:r>
      <w:r w:rsidR="00D94A44">
        <w:t>. M</w:t>
      </w:r>
      <w:r>
        <w:t>assa</w:t>
      </w:r>
      <w:r w:rsidR="00D94A44">
        <w:t xml:space="preserve"> aksi</w:t>
      </w:r>
      <w:r>
        <w:t xml:space="preserve"> dapat dibingkai sebagai perusuh yang melanggar hukum, atau sebaliknya sebagai representasi keresahan rakyat atas ketidakadilan</w:t>
      </w:r>
      <w:r w:rsidR="00D94A44">
        <w:t>. S</w:t>
      </w:r>
      <w:r>
        <w:t>ementara korban jiwa dapat diposisikan secara beragam sesuai sudut pandang yang dipilih media.</w:t>
      </w:r>
    </w:p>
    <w:p w14:paraId="5A9A5ED5" w14:textId="41E4472F" w:rsidR="005C2B41" w:rsidRDefault="005C2B41" w:rsidP="00D94A44">
      <w:pPr>
        <w:ind w:firstLine="720"/>
      </w:pPr>
      <w:r>
        <w:t>Dalam lanskap media di Sulawesi Selatan, Tribuntimur.com dan Fajar.co.id merupakan dua media dengan pengaruh dan jangkauan pembaca terbesar di Makassar</w:t>
      </w:r>
      <w:r w:rsidR="00D94A44">
        <w:t xml:space="preserve"> </w:t>
      </w:r>
      <w:r w:rsidR="00D94A44">
        <w:fldChar w:fldCharType="begin"/>
      </w:r>
      <w:r w:rsidR="00D94A44">
        <w:instrText xml:space="preserve"> ADDIN ZOTERO_ITEM CSL_CITATION {"citationID":"zJmIzbkm","properties":{"unsorted":false,"formattedCitation":"(Putra dkk., 2016)","plainCitation":"(Putra dkk., 2016)","noteIndex":0},"citationItems":[{"id":365,"uris":["http://zotero.org/users/20555469/items/IJ5YR978"],"itemData":{"id":365,"type":"article-journal","abstract":"RIZA DARMA PUTRA. Headline Headline Politics and Politics in the Daily Dawn and East Tribune (study of local politics and media relations in Makassar) This study aims to determine (1) The reasons political news serve as a headline by Dawn and East Tribune, (2) Trends news headlines politics Dawn and East Tribune, (3) Policy editor of Dawn and East Tribune in determining headline politics and the latter view factor which affect the determination of the political headlines and political relationship with the local South Sulawesi. This study combines quantitative and qualitative approaches. The author uses content analysis to see the trend of media while qualitative mengeskplor editorial policy and the factors that influence the political headlines. These results indicate reasons for choosing politics as headlines for news value but it is also due to demand by readers. Daily headline news tendency Dawn and Eastern Tribune is more directed to politics as an arena of power struggle. Factors affecting the determination of the political headlines are internal factors that editorial policy as well as in the specific context of capital owners. While external factors to the interests of the local political elite South Sulawesi.Keywords: political economy, political headlines, media, local politics","container-title":"Jurnal Komunikasi Pembangunan","DOI":"10.46937/14201613554","ISSN":"2442-4102","issue":"1","language":"en","license":"Copyright (c) 2016 Jurnal Komunikasi Pembangunan","source":"journal.ipb.ac.id","title":"Headline Politik Dan Politik Headline Pada Harian Fajar Dan Tribun Timur","URL":"https://journal.ipb.ac.id/jurnalkmp/article/view/13554","volume":"14","author":[{"family":"Putra","given":"Riza Darma"},{"family":"Zaenal","given":"Muhammad"},{"family":"Yusnita","given":"Titien"}],"accessed":{"date-parts":[["2026",7,2]]},"issued":{"date-parts":[["2016",10,9]]}}}],"schema":"https://github.com/citation-style-language/schema/raw/master/csl-citation.json"} </w:instrText>
      </w:r>
      <w:r w:rsidR="00D94A44">
        <w:fldChar w:fldCharType="separate"/>
      </w:r>
      <w:r w:rsidR="00D94A44" w:rsidRPr="00D94A44">
        <w:rPr>
          <w:rFonts w:cs="Arial"/>
        </w:rPr>
        <w:t>(Putra dkk., 2016)</w:t>
      </w:r>
      <w:r w:rsidR="00D94A44">
        <w:fldChar w:fldCharType="end"/>
      </w:r>
      <w:r>
        <w:t xml:space="preserve">. Keduanya tumbuh dari latar kepemilikan yang berbeda. Harian Fajar, yang menaungi Fajar.co.id, merupakan bagian dari kelompok Jawa Pos dan dimiliki oleh Alwi Hamu, sekaligus tercatat sebagai grup media terbesar di Sulawesi Selatan bahkan di kawasan Indonesia Timur. Adapun Tribun Timur, yang menaungi Tribuntimur.com, lahir dari kerja sama antara Bosowa Group milik Aksa Mahmud dan kelompok Kompas </w:t>
      </w:r>
      <w:r w:rsidR="00D94A44">
        <w:fldChar w:fldCharType="begin"/>
      </w:r>
      <w:r w:rsidR="00D94A44">
        <w:instrText xml:space="preserve"> ADDIN ZOTERO_ITEM CSL_CITATION {"citationID":"NL6IYz5A","properties":{"unsorted":false,"formattedCitation":"(Putra dkk., 2016)","plainCitation":"(Putra dkk., 2016)","noteIndex":0},"citationItems":[{"id":365,"uris":["http://zotero.org/users/20555469/items/IJ5YR978"],"itemData":{"id":365,"type":"article-journal","abstract":"RIZA DARMA PUTRA. Headline Headline Politics and Politics in the Daily Dawn and East Tribune (study of local politics and media relations in Makassar) This study aims to determine (1) The reasons political news serve as a headline by Dawn and East Tribune, (2) Trends news headlines politics Dawn and East Tribune, (3) Policy editor of Dawn and East Tribune in determining headline politics and the latter view factor which affect the determination of the political headlines and political relationship with the local South Sulawesi. This study combines quantitative and qualitative approaches. The author uses content analysis to see the trend of media while qualitative mengeskplor editorial policy and the factors that influence the political headlines. These results indicate reasons for choosing politics as headlines for news value but it is also due to demand by readers. Daily headline news tendency Dawn and Eastern Tribune is more directed to politics as an arena of power struggle. Factors affecting the determination of the political headlines are internal factors that editorial policy as well as in the specific context of capital owners. While external factors to the interests of the local political elite South Sulawesi.Keywords: political economy, political headlines, media, local politics","container-title":"Jurnal Komunikasi Pembangunan","DOI":"10.46937/14201613554","ISSN":"2442-4102","issue":"1","language":"en","license":"Copyright (c) 2016 Jurnal Komunikasi Pembangunan","source":"journal.ipb.ac.id","title":"Headline Politik Dan Politik Headline Pada Harian Fajar Dan Tribun Timur","URL":"https://journal.ipb.ac.id/jurnalkmp/article/view/13554","volume":"14","author":[{"family":"Putra","given":"Riza Darma"},{"family":"Zaenal","given":"Muhammad"},{"family":"Yusnita","given":"Titien"}],"accessed":{"date-parts":[["2026",7,2]]},"issued":{"date-parts":[["2016",10,9]]}}}],"schema":"https://github.com/citation-style-language/schema/raw/master/csl-citation.json"} </w:instrText>
      </w:r>
      <w:r w:rsidR="00D94A44">
        <w:fldChar w:fldCharType="separate"/>
      </w:r>
      <w:r w:rsidR="00D94A44" w:rsidRPr="00D94A44">
        <w:rPr>
          <w:rFonts w:cs="Arial"/>
        </w:rPr>
        <w:t>(Putra dkk., 2016)</w:t>
      </w:r>
      <w:r w:rsidR="00D94A44">
        <w:fldChar w:fldCharType="end"/>
      </w:r>
      <w:r>
        <w:t>. Perbedaan struktur kepemilikan dan orientasi editorial ini membuka kemungkinan lahirnya bingkai yang berbeda ketika keduanya meliput satu peristiwa yang sama. Terlebih, peristiwa pembakaran Gedung DPRD Kota Makassar berlangsung di wilayah liputan utama kedua media, sehingga tingkat kedekatan (</w:t>
      </w:r>
      <w:r w:rsidRPr="00713B32">
        <w:rPr>
          <w:i/>
          <w:iCs/>
        </w:rPr>
        <w:t>proximity</w:t>
      </w:r>
      <w:r>
        <w:t>) yang tinggi menjadikan intensitas dan cara pemberitaannya sangat menentukan bagi pembentukan opini publik lokal.</w:t>
      </w:r>
    </w:p>
    <w:p w14:paraId="6F350152" w14:textId="7977109F" w:rsidR="005C2B41" w:rsidRDefault="005C2B41" w:rsidP="00713B32">
      <w:pPr>
        <w:ind w:firstLine="720"/>
      </w:pPr>
      <w:r>
        <w:t xml:space="preserve">Indikasi awal perbedaan pembingkaian tersebut dapat ditelusuri dari cara kedua media menyajikan peristiwa. Fajar.co.id, misalnya, menonjolkan atmosfer kekacauan melalui pemberitaan yang menekankan situasi mencekam dan tindakan massa yang dinilai anarkis, lengkap dengan gambaran kendaraan yang dibakar serta gedung yang dirusak </w:t>
      </w:r>
      <w:r w:rsidR="00713B32">
        <w:fldChar w:fldCharType="begin"/>
      </w:r>
      <w:r w:rsidR="00713B32">
        <w:instrText xml:space="preserve"> ADDIN ZOTERO_ITEM CSL_CITATION {"citationID":"u1kpWY8l","properties":{"unsorted":false,"formattedCitation":"(Ardiansyah, 2025)","plainCitation":"(Ardiansyah, 2025)","noteIndex":0},"citationItems":[{"id":349,"uris":["http://zotero.org/users/20555469/items/R2J567S2"],"itemData":{"id":349,"type":"post-weblog","abstract":"FAJAR, MAKASSAR – Suasana di kantor DPRD Kota Makassar berubah mencekam pada Jumat malam, 29 Agustus 2025.  Aksi","container-title":"HARIANFAJAR","language":"id","title":"Mencekam! Tak Terkendali, Massa Bakar Kantor DPRD Makassar","URL":"https://harian.fajar.co.id/2025/08/29/mencekam-tak-terkendali-massa-bakar-kantor-dprd-makassar/?utm_source=chatgpt.com","author":[{"literal":"Ardiansyah"}],"accessed":{"date-parts":[["2026",6,30]]},"issued":{"date-parts":[["2025",8,29]]}}}],"schema":"https://github.com/citation-style-language/schema/raw/master/csl-citation.json"} </w:instrText>
      </w:r>
      <w:r w:rsidR="00713B32">
        <w:fldChar w:fldCharType="separate"/>
      </w:r>
      <w:r w:rsidR="00713B32" w:rsidRPr="00713B32">
        <w:rPr>
          <w:rFonts w:cs="Arial"/>
        </w:rPr>
        <w:t>(Ardiansyah, 2025)</w:t>
      </w:r>
      <w:r w:rsidR="00713B32">
        <w:fldChar w:fldCharType="end"/>
      </w:r>
      <w:r>
        <w:t>. Penonjolan aspek tertentu semacam ini merupakan wujud konkret dari praktik framing, karena penekanan pada dimensi kekerasan berpotensi menggeser fokus khalayak dari substansi tuntutan menuju citra kerusuhan. Pertanyaannya, apakah Tribuntimur.com membingkai peristiwa yang sama dengan penekanan yang serupa atau justru berbeda. Perbedaan penonjolan aspek inilah yang menuntut penelusuran sistematis agar konstruksi makna yang dibangun masing-masing media dapat dipetakan secara utuh.</w:t>
      </w:r>
    </w:p>
    <w:p w14:paraId="5F808EDD" w14:textId="3D446372" w:rsidR="005C2B41" w:rsidRDefault="005C2B41" w:rsidP="00713B32">
      <w:pPr>
        <w:ind w:firstLine="720"/>
      </w:pPr>
      <w:r>
        <w:t xml:space="preserve">Untuk membedah persoalan tersebut, model analisis framing Robert N. Entman dipandang paling tepat. Peristiwa pembakaran Gedung DPRD Kota </w:t>
      </w:r>
      <w:r>
        <w:lastRenderedPageBreak/>
        <w:t>Makassar menyimpan pertarungan penilaian moral yang tajam</w:t>
      </w:r>
      <w:r w:rsidR="00713B32">
        <w:t>. A</w:t>
      </w:r>
      <w:r>
        <w:t>pakah massa dinilai sebagai pelaku kriminal yang patut dihukum atau sebagai korban dari ketidakadilan struktural</w:t>
      </w:r>
      <w:r w:rsidR="00713B32">
        <w:t>.</w:t>
      </w:r>
      <w:r>
        <w:t xml:space="preserve"> </w:t>
      </w:r>
      <w:r w:rsidR="00713B32">
        <w:t>D</w:t>
      </w:r>
      <w:r>
        <w:t xml:space="preserve">an apakah jatuhnya korban jiwa dimaknai sebagai konsekuensi kebrutalan aksi atau sebagai akibat lemahnya pengamanan. Elemen </w:t>
      </w:r>
      <w:r w:rsidRPr="00713B32">
        <w:rPr>
          <w:i/>
          <w:iCs/>
        </w:rPr>
        <w:t>make moral judgment</w:t>
      </w:r>
      <w:r>
        <w:t xml:space="preserve"> dalam model Entman secara khusus mampu menangkap dimensi evaluatif ini, yang tidak selalu terakomodasi dalam model framing lain yang lebih berfokus pada struktur teks. Dengan menempatkan keempat elemen Entman sebagai pisau analisis, penelitian ini dapat mengurai bukan hanya bagaimana masalah didefinisikan dan penyebabnya dijelaskan, tetapi juga bagaimana media memberikan penghakiman moral serta solusi yang dianjurkan atas peristiwa tersebut.</w:t>
      </w:r>
    </w:p>
    <w:p w14:paraId="61F599A9" w14:textId="3893D80D" w:rsidR="005C2B41" w:rsidRDefault="005C2B41" w:rsidP="00713B32">
      <w:pPr>
        <w:ind w:firstLine="720"/>
      </w:pPr>
      <w:r>
        <w:t xml:space="preserve">Kajian mengenai framing pemberitaan </w:t>
      </w:r>
      <w:r w:rsidR="00713B32">
        <w:t xml:space="preserve">aksi </w:t>
      </w:r>
      <w:r>
        <w:t xml:space="preserve">demonstrasi sebenarnya telah dilakukan oleh sejumlah peneliti, namun mayoritas masih terfokus pada media berskala nasional. Beberapa di antaranya mengkaji pembingkaian demonstrasi pada CNNIndonesia.com </w:t>
      </w:r>
      <w:r w:rsidR="00713B32">
        <w:fldChar w:fldCharType="begin"/>
      </w:r>
      <w:r w:rsidR="00713B32">
        <w:instrText xml:space="preserve"> ADDIN ZOTERO_ITEM CSL_CITATION {"citationID":"PhiilGuz","properties":{"unsorted":false,"formattedCitation":"(Darmawan dkk., 2025)","plainCitation":"(Darmawan dkk., 2025)","noteIndex":0},"citationItems":[{"id":262,"uris":["http://zotero.org/users/20555469/items/RV65JQJT"],"itemData":{"id":262,"type":"article-journal","abstract":"Penelitian ini membahas bagaimana media CNNIndonesia.com melakukan pembingkaian dalam pemberitaan demonstrasi “Indonesia Gelap” pada 21 Februari 2025. Demonstrasi ini merupakan respons masyarakat terhadap kebijakan pemerintah yang dinilai tidak berpihak kepada kepentingan rakyat. Penelitian ini menggunakan jenis penelitian kualitatif deskriptif dengan pendekatan analisis framing model Robert N. Entman yang mencakup empat elemen: mendefinisikan masalah, mendiagnosis penyebab, membuat penilaian moral, dan merekomendasikan penyelesaian. Data diperoleh dari empat berita yang dipublikasikan CNNIndonesia.com pada periode tersebut. Hasil penelitian menunjukkan bahwa CNNIndonesia.com membingkai aksi demonstrasi sebagai tindakan kerusuhan yang mengganggu ketertiban umum, dengan penekanan pada elemen kekerasan seperti pembakaran, perusakan fasilitas, dan bentrokan. Framing ini menyebabkan konteks sosial serta tuntutan dari massa aksi menjadi kabur dan terpinggirkan. Kesimpulan dari penelitian ini adalah bahwa media tidak bersifat netral dan framing digunakan sebagai alat untuk membentuk persepsi publik sesuai dengan sudut pandang redaksi. Penelitian ini memperkuat pemahaman tentang peran media dalam membentuk realitas sosial dan pentingnya sikap kritis terhadap pemberitaan media massa.","container-title":"PROSIDING SEMINAR NASIONAL MAHASISWA KOMUNIKASI (SEMAKOM)","ISSN":"3032-1190","issue":"2, Juli","language":"id","license":"Hak Cipta (c) 2025","page":"847-850","source":"conference.untag-sby.ac.id","title":"ANALISIS FRAMING DALAM PEMBERITAAN WEBSITE CNN INDONESIA.COM TENTANG DEMONSTRASI “INDONESIA GELAP” PERIODE 21 FEBUARY 2025","volume":"3","author":[{"family":"Darmawan","given":"Arief"},{"family":"Arief","given":"Maulana"},{"family":"Ayodya","given":"Beta Puspitaning"}],"issued":{"date-parts":[["2025",7,24]]}}}],"schema":"https://github.com/citation-style-language/schema/raw/master/csl-citation.json"} </w:instrText>
      </w:r>
      <w:r w:rsidR="00713B32">
        <w:fldChar w:fldCharType="separate"/>
      </w:r>
      <w:r w:rsidR="00713B32" w:rsidRPr="00713B32">
        <w:rPr>
          <w:rFonts w:cs="Arial"/>
        </w:rPr>
        <w:t>(Darmawan dkk., 2025)</w:t>
      </w:r>
      <w:r w:rsidR="00713B32">
        <w:fldChar w:fldCharType="end"/>
      </w:r>
      <w:r>
        <w:t xml:space="preserve">, pada Tempo.co dan Kompas.com </w:t>
      </w:r>
      <w:r w:rsidR="00713B32">
        <w:fldChar w:fldCharType="begin"/>
      </w:r>
      <w:r w:rsidR="00713B32">
        <w:instrText xml:space="preserve"> ADDIN ZOTERO_ITEM CSL_CITATION {"citationID":"dVJIus77","properties":{"unsorted":false,"formattedCitation":"(Rahmawati &amp; Wiryany, 2026)","plainCitation":"(Rahmawati &amp; Wiryany, 2026)","noteIndex":0},"citationItems":[{"id":254,"uris":["http://zotero.org/users/20555469/items/GVTA3TWF"],"itemData":{"id":254,"type":"article-journal","abstract":"Penelitian ini bertujuan untuk menganalisis serta membandingkan framing berita mengenai aksi demonstrasi penolakan gaji dan tunjangan anggota DPR pada portal media Tempo.co dan Kompas.com pada periode 25-31 Agustus 2025. Metode yang digunakan ialah kualitatif deskriptif dengan teknik analisis framing model Robert N. Entman, dengan empat elemen utama: define problems, diagnose causes, make moral judgements, dan suggest remedies. Temuan utama penelitian ini menunjukkan perbedaan orientasi jurnalistik yang signifikan: Tempo.co secara konsisten membangun narasi kritis dengan menonjolkan ketimpangan ekonomi serta sikap apatis anggota dewan di tengah krisis legitimasi fiskal. Sementara, Kompas.com membingkai dengan pelaporan dampak fisik kericuhan di daerah menuju analisis struktural yang solutif. Implikasi pada penelitian ini ialah menegaskan peran media digital bukan sekedar penyampai fakta, melainkan aktor pengonstruksi realitas politik. Tempo.co beperan sebagai pengawan kekuasaan, sementara Kompas.com berperan sebagai jembatan informasi yang mengutamakan stabilitas sosial melalui pendekatan kebijakan.","container-title":"Al-Zayn : Jurnal Ilmu Sosial &amp; Hukum","DOI":"10.61104/alz.v4i1.4398","ISSN":"3026-2917","issue":"1","language":"en","license":"Copyright (c) 2026 Nurfitroh Rahmawati, Detya Wiryany","page":"6130-6142","source":"ejournal.yayasanpendidikandzurriyatulquran.id","title":"Analisis Framing Berita Demonstrasi Gaji dan Tunjangan DPR pada Website Tempo.co dan Kompas.com","volume":"4","author":[{"family":"Rahmawati","given":"Nurfitroh"},{"family":"Wiryany","given":"Detya"}],"issued":{"date-parts":[["2026",1,21]]}}}],"schema":"https://github.com/citation-style-language/schema/raw/master/csl-citation.json"} </w:instrText>
      </w:r>
      <w:r w:rsidR="00713B32">
        <w:fldChar w:fldCharType="separate"/>
      </w:r>
      <w:r w:rsidR="00713B32" w:rsidRPr="00713B32">
        <w:rPr>
          <w:rFonts w:cs="Arial"/>
        </w:rPr>
        <w:t>(Rahmawati &amp; Wiryany, 2026)</w:t>
      </w:r>
      <w:r w:rsidR="00713B32">
        <w:fldChar w:fldCharType="end"/>
      </w:r>
      <w:r>
        <w:t xml:space="preserve"> serta pada Kompas.com dan Detik.com </w:t>
      </w:r>
      <w:r w:rsidR="00713B32">
        <w:fldChar w:fldCharType="begin"/>
      </w:r>
      <w:r w:rsidR="00713B32">
        <w:instrText xml:space="preserve"> ADDIN ZOTERO_ITEM CSL_CITATION {"citationID":"5f6wDI0f","properties":{"unsorted":false,"formattedCitation":"(Hanita dkk., 2026)","plainCitation":"(Hanita dkk., 2026)","noteIndex":0},"citationItems":[{"id":264,"uris":["http://zotero.org/users/20555469/items/DHFW84MN"],"itemData":{"id":264,"type":"article-journal","abstract":"Abstrak\n\t\t\t\t\tPenelitian ini memiliki tujuan untuk menganalisis liputan media mengenai peran Kepolisian Republik Indonesia (Polri) dalam perlawanan menentang izin DPR pada Agustus 2025, guna mengungkap pengaruhnya terhadap opini publik di era demokrasi Indonesia, khususnya melalui media digital yang dapat memicu perpecahan sosial. Metode yang diterapkan yaitu pendekatan deskriptif kualitatif, dengan fokus pada artikel berita dari Kompas.com dan Detik.com; sampel terdiri dari 5 artikel yang relevan per media (dalam bahasa Indonesia dan secara eksplisit menyebutkan peran Polri), dikumpulkan melalui studi dokumen primer dengan pencarian kata kunci online, dan dianalisis melalui analisis konten berkualitas termasuk pengkodean tematik, interpretasi, dan pengukuran pola penyajian. Temuan utama menunjukkan bahwa Kompas.com menggambarkan peran Polri dalam sorotan negatif (sebagai represif dan memicu konflik), sementara Detik.com lebih positif-netral (humanis dan mendukung), yang mempengaruhi opini publik dan membentuk persepsi sosial, sehingga menekankan pentingnya literasi media untuk mengurangi bias.","container-title":"Jurnal Kolaboratif Sains","DOI":"10.56338/jks.v9i1.9905","ISSN":"2623-2022","issue":"1","language":"en","license":"Copyright (c) 2026 Jurnal Kolaboratif Sains","page":"308-315","source":"www.jurnal.unismuhpalu.ac.id","title":"Analisis Framing Polri pada Penanganan Demonstrasi Tunjangan DPR di Kompas.com dan Detik.com:","title-short":"Analisis Framing Polri pada Penanganan Demonstrasi Tunjangan DPR di Kompas.com dan Detik.com","volume":"9","author":[{"family":"Hanita","given":"Adilla Putri"},{"family":"Akbar","given":"M. Fikri"},{"family":"Allifiansyah","given":"Sandy"}],"issued":{"date-parts":[["2026",1,24]]}}}],"schema":"https://github.com/citation-style-language/schema/raw/master/csl-citation.json"} </w:instrText>
      </w:r>
      <w:r w:rsidR="00713B32">
        <w:fldChar w:fldCharType="separate"/>
      </w:r>
      <w:r w:rsidR="00713B32" w:rsidRPr="00713B32">
        <w:rPr>
          <w:rFonts w:cs="Arial"/>
        </w:rPr>
        <w:t>(Hanita dkk., 2026)</w:t>
      </w:r>
      <w:r w:rsidR="00713B32">
        <w:fldChar w:fldCharType="end"/>
      </w:r>
      <w:r>
        <w:t xml:space="preserve">. Studi-studi tersebut menegaskan pentingnya model Entman dalam mengungkap orientasi jurnalistik yang berbeda antarmedia, tetapi belum ada yang secara spesifik mengangkat peristiwa pembakaran Gedung DPRD Kota Makassar sebagai objek kajian. Di sisi lain, penelitian terdahulu yang menyoroti Tribun Timur dan Fajar cenderung berfokus pada pemberitaan headline politik dan kontestasi elektoral lokal </w:t>
      </w:r>
      <w:r w:rsidR="00713B32">
        <w:fldChar w:fldCharType="begin"/>
      </w:r>
      <w:r w:rsidR="00713B32">
        <w:instrText xml:space="preserve"> ADDIN ZOTERO_ITEM CSL_CITATION {"citationID":"ajJupbpf","properties":{"unsorted":false,"formattedCitation":"(Putra dkk., 2016)","plainCitation":"(Putra dkk., 2016)","noteIndex":0},"citationItems":[{"id":365,"uris":["http://zotero.org/users/20555469/items/IJ5YR978"],"itemData":{"id":365,"type":"article-journal","abstract":"RIZA DARMA PUTRA. Headline Headline Politics and Politics in the Daily Dawn and East Tribune (study of local politics and media relations in Makassar) This study aims to determine (1) The reasons political news serve as a headline by Dawn and East Tribune, (2) Trends news headlines politics Dawn and East Tribune, (3) Policy editor of Dawn and East Tribune in determining headline politics and the latter view factor which affect the determination of the political headlines and political relationship with the local South Sulawesi. This study combines quantitative and qualitative approaches. The author uses content analysis to see the trend of media while qualitative mengeskplor editorial policy and the factors that influence the political headlines. These results indicate reasons for choosing politics as headlines for news value but it is also due to demand by readers. Daily headline news tendency Dawn and Eastern Tribune is more directed to politics as an arena of power struggle. Factors affecting the determination of the political headlines are internal factors that editorial policy as well as in the specific context of capital owners. While external factors to the interests of the local political elite South Sulawesi.Keywords: political economy, political headlines, media, local politics","container-title":"Jurnal Komunikasi Pembangunan","DOI":"10.46937/14201613554","ISSN":"2442-4102","issue":"1","language":"en","license":"Copyright (c) 2016 Jurnal Komunikasi Pembangunan","source":"journal.ipb.ac.id","title":"Headline Politik Dan Politik Headline Pada Harian Fajar Dan Tribun Timur","URL":"https://journal.ipb.ac.id/jurnalkmp/article/view/13554","volume":"14","author":[{"family":"Putra","given":"Riza Darma"},{"family":"Zaenal","given":"Muhammad"},{"family":"Yusnita","given":"Titien"}],"accessed":{"date-parts":[["2026",7,2]]},"issued":{"date-parts":[["2016",10,9]]}}}],"schema":"https://github.com/citation-style-language/schema/raw/master/csl-citation.json"} </w:instrText>
      </w:r>
      <w:r w:rsidR="00713B32">
        <w:fldChar w:fldCharType="separate"/>
      </w:r>
      <w:r w:rsidR="00713B32" w:rsidRPr="00713B32">
        <w:rPr>
          <w:rFonts w:cs="Arial"/>
        </w:rPr>
        <w:t>(Putra dkk., 2016)</w:t>
      </w:r>
      <w:r w:rsidR="00713B32">
        <w:fldChar w:fldCharType="end"/>
      </w:r>
      <w:r>
        <w:t>, bukan pada pembingkaian peristiwa kekerasan kolektif yang menimbulkan korban jiwa. Kekosongan inilah yang menjadi celah penelitian (</w:t>
      </w:r>
      <w:r w:rsidRPr="00713B32">
        <w:rPr>
          <w:i/>
          <w:iCs/>
        </w:rPr>
        <w:t>research gap</w:t>
      </w:r>
      <w:r>
        <w:t>) yang berupaya diisi oleh studi ini.</w:t>
      </w:r>
    </w:p>
    <w:p w14:paraId="2614DF62" w14:textId="77777777" w:rsidR="005C2B41" w:rsidRDefault="005C2B41" w:rsidP="00713B32">
      <w:pPr>
        <w:ind w:firstLine="720"/>
      </w:pPr>
      <w:r>
        <w:t>Berdasarkan uraian tersebut, menganalisis framing pemberitaan aksi pembakaran Gedung DPRD Kota Makassar pada Tribuntimur.com dan Fajar.co.id menjadi penting dan mendesak. Cara kedua media membingkai peristiwa ini tidak berhenti pada penyajian informasi, melainkan turut membentuk memori kolektif masyarakat Sulawesi Selatan, memengaruhi legitimasi tuntutan yang menyertai aksi, sekaligus menentukan kepada siapa tanggung jawab moral atas peristiwa tersebut dilekatkan. Dengan menggunakan model analisis framing Robert N. Entman yang menekankan pendefinisian masalah, diagnosis penyebab, penilaian moral, dan solusi yang dianjurkan, penelitian ini diharapkan mampu mengungkap konstruksi realitas yang dibangun kedua media serta menyingkap kepentingan yang melatarinya. Hal inilah yang mendasari peneliti untuk mengangkat penelitian dengan judul “Analisis Framing Pemberitaan Aksi Pembakaran Gedung DPRD Kota Makassar pada Media Online Tribuntimur.com dan Fajar.co.id”.</w:t>
      </w:r>
    </w:p>
    <w:p w14:paraId="09CA772A" w14:textId="0E2E980A" w:rsidR="005C2B41" w:rsidRDefault="005C2B41" w:rsidP="00713B32">
      <w:pPr>
        <w:pStyle w:val="Heading2"/>
        <w:numPr>
          <w:ilvl w:val="1"/>
          <w:numId w:val="46"/>
        </w:numPr>
        <w:ind w:left="360"/>
      </w:pPr>
      <w:r>
        <w:t>Rumusan Masalah</w:t>
      </w:r>
    </w:p>
    <w:p w14:paraId="374A4174" w14:textId="0718828C" w:rsidR="005C2B41" w:rsidRDefault="005C2B41" w:rsidP="00BA56E2">
      <w:pPr>
        <w:ind w:firstLine="720"/>
      </w:pPr>
      <w:r>
        <w:lastRenderedPageBreak/>
        <w:t>Bertolak dari latar belakang yang telah diuraikan, permasalahan pokok dalam penelitian ini adalah</w:t>
      </w:r>
      <w:r w:rsidR="00BA56E2">
        <w:t>:</w:t>
      </w:r>
      <w:r>
        <w:t xml:space="preserve"> bagaimana Tribuntimur.com dan mengonstruksi realitas melalui pembingkaian pemberitaan atas aksi pembakaran Gedung DPRD Kota Makassar. Permasalahan tersebut selanjutnya dirinci ke dalam pertanyaan penelitian sebagai berikut:</w:t>
      </w:r>
    </w:p>
    <w:p w14:paraId="547F7F1F" w14:textId="77777777" w:rsidR="00BA56E2" w:rsidRDefault="005C2B41" w:rsidP="005C2B41">
      <w:pPr>
        <w:pStyle w:val="ListParagraph"/>
        <w:numPr>
          <w:ilvl w:val="0"/>
          <w:numId w:val="47"/>
        </w:numPr>
        <w:ind w:left="360"/>
      </w:pPr>
      <w:r>
        <w:t xml:space="preserve">Bagaimana Tribuntimur.com </w:t>
      </w:r>
      <w:r w:rsidR="00BA56E2">
        <w:t xml:space="preserve">Fajar.co.id </w:t>
      </w:r>
      <w:r>
        <w:t>membingkai pemberitaan aksi pembakaran Gedung DPRD Kota Makassar</w:t>
      </w:r>
      <w:r w:rsidR="00BA56E2">
        <w:t>?</w:t>
      </w:r>
    </w:p>
    <w:p w14:paraId="21638129" w14:textId="3A3CA9E5" w:rsidR="005C2B41" w:rsidRDefault="005C2B41" w:rsidP="005C2B41">
      <w:pPr>
        <w:pStyle w:val="ListParagraph"/>
        <w:numPr>
          <w:ilvl w:val="0"/>
          <w:numId w:val="47"/>
        </w:numPr>
        <w:ind w:left="360"/>
      </w:pPr>
      <w:r>
        <w:t>Bagaimana perbandingan konstruksi framing antara Tribuntimur.com dan Fajar.co.id dalam pemberitaan aksi pembakaran Gedung DPRD Kota Makassar?</w:t>
      </w:r>
    </w:p>
    <w:p w14:paraId="015EBC31" w14:textId="7C418005" w:rsidR="005C2B41" w:rsidRDefault="005C2B41" w:rsidP="007F7D2B">
      <w:pPr>
        <w:pStyle w:val="Heading2"/>
        <w:numPr>
          <w:ilvl w:val="1"/>
          <w:numId w:val="46"/>
        </w:numPr>
        <w:ind w:left="360"/>
      </w:pPr>
      <w:r>
        <w:t>Tujuan Penelitian</w:t>
      </w:r>
    </w:p>
    <w:p w14:paraId="2A66636B" w14:textId="77777777" w:rsidR="005C2B41" w:rsidRDefault="005C2B41" w:rsidP="007F7D2B">
      <w:pPr>
        <w:ind w:firstLine="360"/>
      </w:pPr>
      <w:r>
        <w:t>Sejalan dengan rumusan masalah yang telah ditetapkan, penelitian ini bertujuan untuk:</w:t>
      </w:r>
    </w:p>
    <w:p w14:paraId="59B02FC3" w14:textId="572525AE" w:rsidR="007F7D2B" w:rsidRDefault="005C2B41" w:rsidP="005C2B41">
      <w:pPr>
        <w:pStyle w:val="ListParagraph"/>
        <w:numPr>
          <w:ilvl w:val="0"/>
          <w:numId w:val="49"/>
        </w:numPr>
        <w:ind w:left="360"/>
      </w:pPr>
      <w:r>
        <w:t xml:space="preserve">Menganalisis dan mendeskripsikan pembingkaian yang dilakukan Tribuntimur.com </w:t>
      </w:r>
      <w:r w:rsidR="007F7D2B">
        <w:t xml:space="preserve">dan Fajar.co.id </w:t>
      </w:r>
      <w:r>
        <w:t>atas pemberitaan aksi pembakaran Gedung DPRD Kota Makassar</w:t>
      </w:r>
      <w:r w:rsidR="007F7D2B">
        <w:t>.</w:t>
      </w:r>
      <w:r>
        <w:t xml:space="preserve"> </w:t>
      </w:r>
    </w:p>
    <w:p w14:paraId="79E564FB" w14:textId="2CDAAAD0" w:rsidR="005C2B41" w:rsidRDefault="005C2B41" w:rsidP="005C2B41">
      <w:pPr>
        <w:pStyle w:val="ListParagraph"/>
        <w:numPr>
          <w:ilvl w:val="0"/>
          <w:numId w:val="49"/>
        </w:numPr>
        <w:ind w:left="360"/>
      </w:pPr>
      <w:r>
        <w:t>Menganalisis perbandingan konstruksi framing antara Tribuntimur.com dan Fajar.co.id dalam memb</w:t>
      </w:r>
      <w:r w:rsidR="007F7D2B">
        <w:t>eritakan aksi pembakaran gedung DPRD Kota Makassar</w:t>
      </w:r>
      <w:r>
        <w:t>.</w:t>
      </w:r>
    </w:p>
    <w:p w14:paraId="705FE8B1" w14:textId="5555A41D" w:rsidR="005C2B41" w:rsidRDefault="005C2B41" w:rsidP="007F7D2B">
      <w:pPr>
        <w:pStyle w:val="Heading2"/>
        <w:numPr>
          <w:ilvl w:val="1"/>
          <w:numId w:val="46"/>
        </w:numPr>
        <w:ind w:left="360"/>
      </w:pPr>
      <w:r>
        <w:t>Manfaat Penelitian</w:t>
      </w:r>
    </w:p>
    <w:p w14:paraId="2A6EC3B7" w14:textId="77777777" w:rsidR="005C2B41" w:rsidRDefault="005C2B41" w:rsidP="007F7D2B">
      <w:pPr>
        <w:ind w:firstLine="720"/>
      </w:pPr>
      <w:r>
        <w:t>Penelitian ini diharapkan memberikan manfaat, baik secara teoretis maupun praktis, sebagaimana diuraikan berikut ini.</w:t>
      </w:r>
    </w:p>
    <w:p w14:paraId="76570F3B" w14:textId="303DB493" w:rsidR="005C2B41" w:rsidRDefault="005C2B41" w:rsidP="007F7D2B">
      <w:pPr>
        <w:pStyle w:val="Heading3"/>
        <w:numPr>
          <w:ilvl w:val="2"/>
          <w:numId w:val="46"/>
        </w:numPr>
        <w:spacing w:after="240"/>
        <w:ind w:left="720"/>
      </w:pPr>
      <w:r>
        <w:t>Manfaat Teoretis</w:t>
      </w:r>
    </w:p>
    <w:p w14:paraId="04F03CC7" w14:textId="77777777" w:rsidR="005C2B41" w:rsidRDefault="005C2B41" w:rsidP="007F7D2B">
      <w:pPr>
        <w:ind w:firstLine="720"/>
      </w:pPr>
      <w:r>
        <w:t>Secara teoretis, penelitian ini diharapkan memberikan kontribusi bagi pengembangan kajian ilmu komunikasi, khususnya dalam bidang analisis framing dan konstruksi sosial atas realitas media. Penelitian ini memperkaya penerapan model analisis framing Robert N. Entman pada konteks media online lokal serta pada peristiwa kekerasan kolektif yang menimbulkan korban jiwa, yang selama ini masih jarang dikaji. Dengan demikian, temuan penelitian ini dapat menjadi rujukan akademik dalam memahami bagaimana media daerah mengonstruksi realitas sosial-politik, sekaligus memperluas cakupan empiris dari studi framing yang selama ini didominasi oleh objek media berskala nasional.</w:t>
      </w:r>
    </w:p>
    <w:p w14:paraId="0F5858F7" w14:textId="046145E3" w:rsidR="005C2B41" w:rsidRDefault="005C2B41" w:rsidP="007F7D2B">
      <w:pPr>
        <w:pStyle w:val="Heading3"/>
        <w:numPr>
          <w:ilvl w:val="2"/>
          <w:numId w:val="46"/>
        </w:numPr>
        <w:spacing w:after="240"/>
        <w:ind w:left="630"/>
      </w:pPr>
      <w:r>
        <w:t>Manfaat Praktis</w:t>
      </w:r>
    </w:p>
    <w:p w14:paraId="23AA784A" w14:textId="63A3161C" w:rsidR="007F7D2B" w:rsidRDefault="005C2B41" w:rsidP="007F7D2B">
      <w:pPr>
        <w:ind w:firstLine="630"/>
        <w:sectPr w:rsidR="007F7D2B" w:rsidSect="007875AB">
          <w:headerReference w:type="default" r:id="rId12"/>
          <w:pgSz w:w="11906" w:h="16838"/>
          <w:pgMar w:top="2268" w:right="1701" w:bottom="1701" w:left="2268" w:header="720" w:footer="720" w:gutter="0"/>
          <w:pgNumType w:start="6"/>
          <w:cols w:space="720"/>
          <w:docGrid w:linePitch="360"/>
        </w:sectPr>
      </w:pPr>
      <w:r>
        <w:t xml:space="preserve">Secara praktis, penelitian ini diharapkan memberikan manfaat bagi beberapa pihak. Bagi praktisi media dan jurnalis, hasil penelitian ini dapat menjadi bahan refleksi mengenai pentingnya keberimbangan, akurasi, dan etika </w:t>
      </w:r>
      <w:r>
        <w:lastRenderedPageBreak/>
        <w:t>dalam memberitakan peristiwa kekerasan kolektif, agar pemberitaan tidak terjebak pada penonjolan sensasi yang meminggirkan substansi persoalan. Bagi masyarakat sebagai pembaca, penelitian ini diharapkan mendorong peningkatan literasi media sehingga khalayak mampu membaca dan menyikapi pemberitaan secara lebih kritis dengan menyadari adanya proses pembingkaian di balik setiap berita. Adapun bagi peneliti selanjutnya, penelitian ini dapat menjadi rujukan dan pijakan awal untuk pengembangan kajian sejenis, khususnya yang berkaitan dengan framing media lokal terhadap peristiwa sosial-politik di daerah</w:t>
      </w:r>
      <w:r w:rsidR="007F7D2B">
        <w:t>.</w:t>
      </w:r>
    </w:p>
    <w:p w14:paraId="7CB6A97D" w14:textId="177BD27B" w:rsidR="002B18C0" w:rsidRPr="00CD20E1" w:rsidRDefault="00A81671" w:rsidP="007F7D2B">
      <w:pPr>
        <w:pStyle w:val="Heading1"/>
        <w:rPr>
          <w:shd w:val="clear" w:color="auto" w:fill="FFFFFF"/>
        </w:rPr>
      </w:pPr>
      <w:r w:rsidRPr="00CD20E1">
        <w:rPr>
          <w:shd w:val="clear" w:color="auto" w:fill="FFFFFF"/>
        </w:rPr>
        <w:lastRenderedPageBreak/>
        <w:t>BAB II</w:t>
      </w:r>
      <w:bookmarkEnd w:id="6"/>
    </w:p>
    <w:p w14:paraId="5A29F0FF" w14:textId="6CF75244" w:rsidR="00500983" w:rsidRPr="00CD20E1" w:rsidRDefault="00A81671" w:rsidP="000D3E69">
      <w:pPr>
        <w:pStyle w:val="Heading1"/>
        <w:spacing w:before="0" w:beforeAutospacing="0" w:after="0" w:afterAutospacing="0" w:line="276" w:lineRule="auto"/>
        <w:rPr>
          <w:shd w:val="clear" w:color="auto" w:fill="FFFFFF"/>
        </w:rPr>
      </w:pPr>
      <w:bookmarkStart w:id="7" w:name="_Toc215834769"/>
      <w:r w:rsidRPr="00CD20E1">
        <w:rPr>
          <w:shd w:val="clear" w:color="auto" w:fill="FFFFFF"/>
        </w:rPr>
        <w:t>TINJAUAN PUSTAKA</w:t>
      </w:r>
      <w:bookmarkEnd w:id="7"/>
    </w:p>
    <w:p w14:paraId="4B3E191A" w14:textId="4E18FB38" w:rsidR="00500983" w:rsidRPr="005C2B41" w:rsidRDefault="00500983" w:rsidP="007F7D2B">
      <w:pPr>
        <w:pStyle w:val="Heading2"/>
        <w:numPr>
          <w:ilvl w:val="1"/>
          <w:numId w:val="49"/>
        </w:numPr>
        <w:ind w:left="360"/>
        <w:rPr>
          <w:shd w:val="clear" w:color="auto" w:fill="FFFFFF"/>
        </w:rPr>
      </w:pPr>
      <w:bookmarkStart w:id="8" w:name="_Toc215834770"/>
      <w:r w:rsidRPr="00CD20E1">
        <w:rPr>
          <w:shd w:val="clear" w:color="auto" w:fill="FFFFFF"/>
        </w:rPr>
        <w:t>Tinjauan Konsep</w:t>
      </w:r>
      <w:bookmarkEnd w:id="8"/>
    </w:p>
    <w:p w14:paraId="4CEC2146" w14:textId="77777777" w:rsidR="005C2B41" w:rsidRDefault="005C2B41" w:rsidP="005C2B41">
      <w:pPr>
        <w:spacing w:after="0" w:line="360" w:lineRule="auto"/>
        <w:ind w:firstLine="709"/>
        <w:rPr>
          <w:rFonts w:ascii="Times New Roman" w:hAnsi="Times New Roman"/>
        </w:rPr>
      </w:pPr>
      <w:r>
        <w:t>Kajian konsep pada bagian ini menguraikan sejumlah konsep pokok yang menjadi pijakan operasional penelitian. Konsep-konsep tersebut meliputi komunikasi massa dan berita, media online, analisis framing, aksi demonstrasi dan kekerasan kolektif, serta profil kedua media lokal yang menjadi objek kajian. Penjelasan atas konsep-konsep ini diperlukan agar terdapat kesamaan pemahaman terhadap istilah-istilah kunci yang digunakan secara konsisten sepanjang penelitian.</w:t>
      </w:r>
    </w:p>
    <w:p w14:paraId="19C560EF" w14:textId="77777777" w:rsidR="005C2B41" w:rsidRDefault="005C2B41" w:rsidP="005C2B41">
      <w:pPr>
        <w:spacing w:before="120" w:after="0" w:line="360" w:lineRule="auto"/>
      </w:pPr>
      <w:r>
        <w:rPr>
          <w:b/>
        </w:rPr>
        <w:t>2.1.1  Komunikasi Massa dan Berita</w:t>
      </w:r>
    </w:p>
    <w:p w14:paraId="442476E2" w14:textId="525D9972" w:rsidR="005C2B41" w:rsidRDefault="00432B9F" w:rsidP="005C2B41">
      <w:pPr>
        <w:spacing w:after="0" w:line="360" w:lineRule="auto"/>
        <w:ind w:firstLine="709"/>
      </w:pPr>
      <w:r>
        <w:t>McQuail</w:t>
      </w:r>
      <w:r>
        <w:t xml:space="preserve"> (</w:t>
      </w:r>
      <w:r>
        <w:t>2010</w:t>
      </w:r>
      <w:r>
        <w:t>) mengatakan bahwa k</w:t>
      </w:r>
      <w:r w:rsidR="005C2B41">
        <w:t>omunikasi massa merupakan proses penyampaian pesan kepada khalayak yang luas, heterogen, dan anonim melalui media massa. Dalam proses ini, sebuah peristiwa yang dianggap penting oleh media cenderung dianggap penting pula oleh masyarakat</w:t>
      </w:r>
      <w:r>
        <w:t xml:space="preserve"> </w:t>
      </w:r>
      <w:r>
        <w:fldChar w:fldCharType="begin"/>
      </w:r>
      <w:r>
        <w:instrText xml:space="preserve"> ADDIN ZOTERO_ITEM CSL_CITATION {"citationID":"eMJWt9tg","properties":{"unsorted":false,"formattedCitation":"(Permatasari &amp; Putra, 2022)","plainCitation":"(Permatasari &amp; Putra, 2022)","noteIndex":0},"citationItems":[{"id":338,"uris":["http://zotero.org/users/20555469/items/7IK48GXA"],"itemData":{"id":338,"type":"article-journal","abstract":"The Hierarchy of Influence is an interesting study because it has a segmentation related to the Hierarchy of the Chair of the Perindo Party and the Owners of the MNC Group. The research objective is to determine the influence of the editorial policy hierarchy at Okezone.com. with the methodology used is qualitative. Fundamentally, qualitative research has two objectives: (1) to describe and explore, and (2) to describe and explain. The editorial policy power hierarchy explains that there are five levels, namely, individual level, routine level, media organization level, extramedia level, and ideological level. organization. The organizational level can be seen from the leadership of Hary Tanoesoedibjo who has the highest authority in the Perindo Party and the MNC Group. As well as scheduling the broadcast of articles that are at least one day per Perindo content, as well as some news content that is broadcast on referrals. The influence of power at the organizational level cannot be denied in many media, but this can be used as a place for political education that is beneficial to society. As the function of the media itself. Future researchers are expected to be able to develop research in other theories, such as in the perspective of the Power Relations theory.","container-title":"Journal Publicuho","DOI":"10.35817/publicuho.v5i4.59","ISSN":"2621-1351","issue":"4","language":"en","license":"Copyright (c) 2022 Aprilia Dwi Permatasari, Fatkhurohman Putra Alam Putra","page":"1186-1201","source":"journalpublicuho.uho.ac.id","title":"HIRARKI PENGARUH DALAM KEBIJAKAN REDAKSI: Studi Kasus Konten Berita Perindo di Okezone.com","title-short":"HIRARKI PENGARUH DALAM KEBIJAKAN REDAKSI","volume":"5","author":[{"family":"Permatasari","given":"Aprilia Dwi"},{"family":"Putra","given":"Fatkhurohman Putra Alam"}],"issued":{"date-parts":[["2022"]]}}}],"schema":"https://github.com/citation-style-language/schema/raw/master/csl-citation.json"} </w:instrText>
      </w:r>
      <w:r>
        <w:fldChar w:fldCharType="separate"/>
      </w:r>
      <w:r w:rsidRPr="00432B9F">
        <w:rPr>
          <w:rFonts w:cs="Arial"/>
        </w:rPr>
        <w:t>(Permatasari &amp; Putra, 2022)</w:t>
      </w:r>
      <w:r>
        <w:fldChar w:fldCharType="end"/>
      </w:r>
      <w:r w:rsidR="005C2B41">
        <w:t>. Peran sentral tersebut menempatkan media massa bukan sekadar sebagai penyalur informasi, melainkan sebagai institusi yang turut menentukan pokok perhatian publik.</w:t>
      </w:r>
    </w:p>
    <w:p w14:paraId="45F18F92" w14:textId="5C379CC4" w:rsidR="005C2B41" w:rsidRDefault="005C2B41" w:rsidP="005C2B41">
      <w:pPr>
        <w:spacing w:after="0" w:line="360" w:lineRule="auto"/>
        <w:ind w:firstLine="709"/>
      </w:pPr>
      <w:r>
        <w:t xml:space="preserve">Produk utama dari kerja komunikasi massa adalah berita. Secara etimologis, berita berasal dari bahasa Sanskerta </w:t>
      </w:r>
      <w:r w:rsidRPr="00432B9F">
        <w:rPr>
          <w:i/>
          <w:iCs/>
        </w:rPr>
        <w:t>vrit</w:t>
      </w:r>
      <w:r>
        <w:t xml:space="preserve"> atau </w:t>
      </w:r>
      <w:r w:rsidRPr="00432B9F">
        <w:rPr>
          <w:i/>
          <w:iCs/>
        </w:rPr>
        <w:t>vritta</w:t>
      </w:r>
      <w:r>
        <w:t xml:space="preserve"> yang berarti kejadian atau peristiwa yang telah terjadi, sehingga berita dapat dipahami sebagai informasi terkini mengenai sesuatu yang terjadi dan belum diketahui sebelumnya</w:t>
      </w:r>
      <w:r w:rsidR="00E025E6">
        <w:t xml:space="preserve">, Yunus dan Kusumaningrat dalam </w:t>
      </w:r>
      <w:r w:rsidR="00E025E6">
        <w:fldChar w:fldCharType="begin"/>
      </w:r>
      <w:r w:rsidR="00E025E6">
        <w:instrText xml:space="preserve"> ADDIN ZOTERO_ITEM CSL_CITATION {"citationID":"RhqM4iF3","properties":{"unsorted":false,"formattedCitation":"(Khatimah, 2019)","plainCitation":"(Khatimah, 2019)","noteIndex":0},"citationItems":[{"id":153,"uris":["http://zotero.org/users/20555469/items/Z8UQ4QVN"],"itemData":{"id":153,"type":"article-journal","container-title":"Islamic Communication Journal","page":"133–145","title":"TANTANGAN INDEPENDENSI MEDIA DALAM PEMILU:KASUS KOMPAS.COM","volume":"4","author":[{"family":"Khatimah","given":"Nurul"}],"issued":{"date-parts":[["2019"]]}}}],"schema":"https://github.com/citation-style-language/schema/raw/master/csl-citation.json"} </w:instrText>
      </w:r>
      <w:r w:rsidR="00E025E6">
        <w:fldChar w:fldCharType="separate"/>
      </w:r>
      <w:r w:rsidR="00E025E6" w:rsidRPr="00E025E6">
        <w:rPr>
          <w:rFonts w:cs="Arial"/>
        </w:rPr>
        <w:t>(Khatimah, 2019)</w:t>
      </w:r>
      <w:r w:rsidR="00E025E6">
        <w:fldChar w:fldCharType="end"/>
      </w:r>
      <w:r>
        <w:t>. Namun, berita bukanlah salinan mentah dari realitas. Proses produksinya melewati tahap pengumpulan dan pemilihan, penyuntingan, hingga pengonstruksian, yang secara fundamental ditentukan oleh asumsi para pembuat berita mengenai peristiwa mana yang dianggap bernilai</w:t>
      </w:r>
      <w:r w:rsidR="00E025E6">
        <w:t xml:space="preserve">, </w:t>
      </w:r>
      <w:r>
        <w:t xml:space="preserve">Burton </w:t>
      </w:r>
      <w:r w:rsidR="00E025E6">
        <w:t>(</w:t>
      </w:r>
      <w:r>
        <w:t>1999</w:t>
      </w:r>
      <w:r w:rsidR="00E025E6">
        <w:t>)</w:t>
      </w:r>
      <w:r>
        <w:t xml:space="preserve"> dalam </w:t>
      </w:r>
      <w:r w:rsidR="00E025E6">
        <w:fldChar w:fldCharType="begin"/>
      </w:r>
      <w:r w:rsidR="00E025E6">
        <w:instrText xml:space="preserve"> ADDIN ZOTERO_ITEM CSL_CITATION {"citationID":"ox3EuDTj","properties":{"unsorted":false,"formattedCitation":"(Khatimah, 2019)","plainCitation":"(Khatimah, 2019)","noteIndex":0},"citationItems":[{"id":153,"uris":["http://zotero.org/users/20555469/items/Z8UQ4QVN"],"itemData":{"id":153,"type":"article-journal","container-title":"Islamic Communication Journal","page":"133–145","title":"TANTANGAN INDEPENDENSI MEDIA DALAM PEMILU:KASUS KOMPAS.COM","volume":"4","author":[{"family":"Khatimah","given":"Nurul"}],"issued":{"date-parts":[["2019"]]}}}],"schema":"https://github.com/citation-style-language/schema/raw/master/csl-citation.json"} </w:instrText>
      </w:r>
      <w:r w:rsidR="00E025E6">
        <w:fldChar w:fldCharType="separate"/>
      </w:r>
      <w:r w:rsidR="00E025E6" w:rsidRPr="00E025E6">
        <w:rPr>
          <w:rFonts w:cs="Arial"/>
        </w:rPr>
        <w:t>(Khatimah, 2019)</w:t>
      </w:r>
      <w:r w:rsidR="00E025E6">
        <w:fldChar w:fldCharType="end"/>
      </w:r>
      <w:r>
        <w:t>. Dengan demikian, berita pada hakikatnya merupakan hasil seleksi yang sarat dengan pertimbangan nilai, dan bukan cerminan realitas yang netral.</w:t>
      </w:r>
    </w:p>
    <w:p w14:paraId="5F1DBB37" w14:textId="77777777" w:rsidR="005C2B41" w:rsidRDefault="005C2B41" w:rsidP="005C2B41">
      <w:pPr>
        <w:spacing w:before="120" w:after="0" w:line="360" w:lineRule="auto"/>
      </w:pPr>
      <w:r>
        <w:rPr>
          <w:b/>
        </w:rPr>
        <w:t>2.1.2  Media Online</w:t>
      </w:r>
    </w:p>
    <w:p w14:paraId="12A40B65" w14:textId="5B227E40" w:rsidR="005C2B41" w:rsidRDefault="005C2B41" w:rsidP="005C2B41">
      <w:pPr>
        <w:spacing w:after="0" w:line="360" w:lineRule="auto"/>
        <w:ind w:firstLine="709"/>
      </w:pPr>
      <w:r>
        <w:lastRenderedPageBreak/>
        <w:t xml:space="preserve">Media online merupakan sarana komunikasi virtual yang memanfaatkan situs web dan aplikasi berbasis internet dengan format teks, suara, foto, maupun video </w:t>
      </w:r>
      <w:r w:rsidR="00E025E6">
        <w:fldChar w:fldCharType="begin"/>
      </w:r>
      <w:r w:rsidR="00E025E6">
        <w:instrText xml:space="preserve"> ADDIN ZOTERO_ITEM CSL_CITATION {"citationID":"Ap2CkKkU","properties":{"unsorted":false,"formattedCitation":"(Kustiawan dkk., 2022)","plainCitation":"(Kustiawan dkk., 2022)","noteIndex":0},"citationItems":[{"id":170,"uris":["http://zotero.org/users/20555469/items/LCMRFSF8"],"itemData":{"id":170,"type":"article-journal","abstract":"The media is currently developing rapidly, especially online media or the internet. This online media began to grow rapidly around the 1990s, at that time in the form of a program. This program is called www or the World Wide Web which is growing very rapidly due to the increasing need for information. This article uses a qualitative approach with a literature study method to find out how online media is developing.","container-title":"Jurnal Perpustakaan dan Informasi","issue":"1","page":"12–18","title":"Media Online Dan Perkembangannya","volume":"2","author":[{"family":"Kustiawan","given":"Winda"},{"family":"Kania Harahap","given":"Dama"},{"family":"Ainun Jannah","given":"Nurul"},{"family":"Afalah Sinaga","given":"Waldi"},{"family":"Safika","given":"Nurfatin"},{"family":"Alwi Lubis","given":"Hadromi"},{"family":"Adib Al Barry","given":"Ahlan"},{"family":"Studi Komunikasi dan Penyiaran Islam","given":"Program"},{"family":"Dakwah dan Komunikasi","given":"Fakultas"},{"family":"Medan","given":"Uin-su"}],"issued":{"date-parts":[["2022"]]}}}],"schema":"https://github.com/citation-style-language/schema/raw/master/csl-citation.json"} </w:instrText>
      </w:r>
      <w:r w:rsidR="00E025E6">
        <w:fldChar w:fldCharType="separate"/>
      </w:r>
      <w:r w:rsidR="00E025E6" w:rsidRPr="00E025E6">
        <w:rPr>
          <w:rFonts w:cs="Arial"/>
        </w:rPr>
        <w:t>(Kustiawan dkk., 2022)</w:t>
      </w:r>
      <w:r w:rsidR="00E025E6">
        <w:fldChar w:fldCharType="end"/>
      </w:r>
      <w:r>
        <w:t>. Kehadirannya di Indonesia ditandai oleh kemunculan Republika Online pada 1994, yang kemudian diikuti oleh berbagai situs berita lainnya. Sebagai bentuk media baru, media online memiliki karakteristik yang membedakannya dari media konvensional.</w:t>
      </w:r>
    </w:p>
    <w:p w14:paraId="3A55D013" w14:textId="3ECC8CAC" w:rsidR="005C2B41" w:rsidRDefault="005C2B41" w:rsidP="005C2B41">
      <w:pPr>
        <w:spacing w:after="0" w:line="360" w:lineRule="auto"/>
        <w:ind w:firstLine="709"/>
      </w:pPr>
      <w:r>
        <w:t>Karakteristik tersebut mencakup sifat konvergen yang menyatukan beragam bentuk media dalam format digital, kecepatan distribusi informasi, interaktivitas atau komunikasi dua arah antara sumber dan penerima, kemampuan pembaruan yang tidak terikat waktu terbit, orientasi pada pembaca (</w:t>
      </w:r>
      <w:r w:rsidRPr="00E025E6">
        <w:rPr>
          <w:i/>
          <w:iCs/>
        </w:rPr>
        <w:t>reader centric</w:t>
      </w:r>
      <w:r>
        <w:t>), serta ruang penyimpanan yang nyaris tak terbatas</w:t>
      </w:r>
      <w:r w:rsidR="00FD3013">
        <w:t xml:space="preserve">, </w:t>
      </w:r>
      <w:r>
        <w:t>Romli</w:t>
      </w:r>
      <w:r w:rsidR="00FD3013">
        <w:t xml:space="preserve"> (</w:t>
      </w:r>
      <w:r>
        <w:t>2016</w:t>
      </w:r>
      <w:r w:rsidR="00FD3013">
        <w:t>)</w:t>
      </w:r>
      <w:r>
        <w:t xml:space="preserve"> dalam </w:t>
      </w:r>
      <w:r w:rsidR="00FD3013">
        <w:fldChar w:fldCharType="begin"/>
      </w:r>
      <w:r w:rsidR="00FD3013">
        <w:instrText xml:space="preserve"> ADDIN ZOTERO_ITEM CSL_CITATION {"citationID":"odyeOvYL","properties":{"unsorted":false,"formattedCitation":"(Marwantika &amp; Nurwahyuni, 2021)","plainCitation":"(Marwantika &amp; Nurwahyuni, 2021)","noteIndex":0},"citationItems":[{"id":154,"uris":["http://zotero.org/users/20555469/items/XDGT6SHG"],"itemData":{"id":154,"type":"article-journal","abstract":"This article reviews east Java's local political news on the online news portal Beritatrends.com, a news portal based in the Magetan region of East Java. The focus of the issue under review is how the editorial process in the production of local political news editions in February-October 2018, and how the independence of local political news editions in february-October 2018 editions in online media Beritatrends.com. The analysis used in this article is a content analysis technique. The results of the analysis showed that the editorial process in the production of online media Beritatrends.com has been in accordance with the standards and stages of the procedure of the news production process which includes pre-production, production, and post-production. Local political news in the Beritatrends.com February-October 2018, appeared independent. News content contains personalized elements in a particular person, so that the reader is directed to positive opinions and stereotypes to an object. Although the appearance of some local political news Beritatrends.com is not independent, but the news is presented by fulfilling the elements of good news, namely the presence of elements 5W + 1H, and the news is accurate by listing the time of an event, the suitability of the news headline with the content of the news, including photos or images of events as supporting data.","container-title":"Journal of Communication Studies","DOI":"10.37680/jcs.v1i01.691","issue":"01","page":"1–18","title":"Independensi Beritatrends.Com dalam Pemberitaan Politik Lokal Jawa Timur","volume":"1","author":[{"family":"Marwantika","given":"Asna Istya"},{"family":"Nurwahyuni","given":"Nurwahyuni"}],"issued":{"date-parts":[["2021"]]}}}],"schema":"https://github.com/citation-style-language/schema/raw/master/csl-citation.json"} </w:instrText>
      </w:r>
      <w:r w:rsidR="00FD3013">
        <w:fldChar w:fldCharType="separate"/>
      </w:r>
      <w:r w:rsidR="00FD3013" w:rsidRPr="00FD3013">
        <w:rPr>
          <w:rFonts w:cs="Arial"/>
        </w:rPr>
        <w:t>(Marwantika &amp; Nurwahyuni, 2021)</w:t>
      </w:r>
      <w:r w:rsidR="00FD3013">
        <w:fldChar w:fldCharType="end"/>
      </w:r>
      <w:r>
        <w:t>. Kecepatan yang menjadi keunggulan utamanya sekaligus menuntut proses produksi yang mengutamakan ketepatan waktu, sehingga berpotensi menempatkan penonjolan aspek konflik dan sensasi di atas kedalaman substansi. Karakteristik inilah yang menjadikan media online sebagai arena yang khas dalam praktik pembingkaian berita.</w:t>
      </w:r>
    </w:p>
    <w:p w14:paraId="091C2D17" w14:textId="77777777" w:rsidR="005C2B41" w:rsidRDefault="005C2B41" w:rsidP="005C2B41">
      <w:pPr>
        <w:spacing w:before="120" w:after="0" w:line="360" w:lineRule="auto"/>
      </w:pPr>
      <w:r>
        <w:rPr>
          <w:b/>
        </w:rPr>
        <w:t>2.1.3  Analisis Framing</w:t>
      </w:r>
    </w:p>
    <w:p w14:paraId="18FA8A13" w14:textId="691CF51B" w:rsidR="005C2B41" w:rsidRDefault="005C2B41" w:rsidP="005C2B41">
      <w:pPr>
        <w:spacing w:after="0" w:line="360" w:lineRule="auto"/>
        <w:ind w:firstLine="709"/>
      </w:pPr>
      <w:r>
        <w:t>Secara konseptual, framing atau pembingkaian merupakan cara media bercerita (</w:t>
      </w:r>
      <w:r w:rsidRPr="00FD3013">
        <w:rPr>
          <w:i/>
          <w:iCs/>
        </w:rPr>
        <w:t>story telling</w:t>
      </w:r>
      <w:r>
        <w:t xml:space="preserve">) atas suatu peristiwa. Cara bercerita tersebut tergambar dari cara media melihat realitas yang dijadikan berita, yang pada gilirannya menentukan hasil akhir konstruksi realitas </w:t>
      </w:r>
      <w:r w:rsidR="00FD3013">
        <w:fldChar w:fldCharType="begin"/>
      </w:r>
      <w:r w:rsidR="00FD3013">
        <w:instrText xml:space="preserve"> ADDIN ZOTERO_ITEM CSL_CITATION {"citationID":"XBSsS3EV","properties":{"unsorted":false,"formattedCitation":"(M.A &amp; Eriyanto, 2002)","plainCitation":"(M.A &amp; Eriyanto, 2002)","noteIndex":0},"citationItems":[{"id":393,"uris":["http://zotero.org/users/20555469/items/48CRGLX7"],"itemData":{"id":393,"type":"book","abstract":"Independen dan objektif, merupakan dua kata kunci yangmenjadi kiblat dan klaim setiap jurnalis di seluruh dunia. Seorangjurnalis selalu menyatakan dirinya telah bertindak objektif,seimbang, dan tidak berpihak pada kepentingan apapun kecualikeprihatinan atas hak masyarakat untuk mengetahui kebenaran.Meskipun sikap independen dan objektif menjadi kiblat setiapjurnalis, pada kenyataannya kita seringkali mendapatkan suguhanberita yang beraneka warna dari sebuah peristiwa yang sama.Berangkat dari sebuah peristiwa yang sama, media tertentumewartakannya dengan cara menonjolkan sisi atau aspek tertentu,sedangkan media lainnya meminimalisir, memelintir, bahkanmenutup sisi/aspek tersebut, dan sebagainya. Ini semuamenunjukkan bahwa di balik jubah kebesaran independensi danobjektivitas, seorang jurnalis menyimpan paradoks, tragedi, danbahkan ironi.Dengan membandingkan beberapa pemberitaan di media,sangat mungkin kita akan menemukan kesimpulan yang setara,bahwa media apapun tidak bisa lepas dari bias-bias, baik yangberkaitan dengan ideologi, politik, ekonomi, sosial, budaya,bahkan agama. Tidak ada satu pun media yang memiliki sikapviAnalisis Framing: Konstruksi, Ideologi, dan Politik Mediaindependensi dan objektivitas yang absolut. Tanpa adanyakesadaran seperti ini, mungkin saja kita menjadi bingung, merasaterombang-ambing, dan dipermainkan oleh penyajian media.Analisis framing merupakan salah satu alternatif modelanalisis yang dapat mengungkap rahasia di balik semua perbedaan(bahkan pertentangan) media dalam mengungkapkan fakta.Analisis framing dalam buku ini dipakai untuk mengetahuibagaimana realitas dibingkai oleh media. Dengan demikian, realitassosial dipahami, dimaknai, dan dikonstruksi dengan bentukan danmakna tertentu. Elemen-elemen tersebut bukan hanya bagian dariteknis jurnalistik, melainkan menandakan bagaimana peristiwadimaknai dan ditampilkan. Inilah sesungguhnya sebuah realitaspolitik, bagaimana media membangun, menyuguhkan, memper-tahankan, dan mereproduksi suatu peristiwa kepada pembacanya.Melalui analisis framing akan dapat diketahui siapa me-ngendalikan siapa, siapa lawan siapa, mana kawan mana lawan,mana patron dan mana klien, siapa diuntungkan dan siapadirugikan, siapa menindas dan siapa tertindas, dan seterusnya.Kesimpulan-kesimpulan seperti ini sangat mungkin diperolehkarena analisis framing merupakan suatu seni kreativitas yangmemiliki kebebasan dalam menafsirkan realitas dengan meng-gunakan teori dan metodologi tertentu. Dalam konteks ini, kitabisa melihat bagaimana penulis buku ini mampu membangun petateoretis-metodologis dan melakukan analisis atas berbagai kasusyang pernah dimuat berbagai surat kabar dan majalah di TanahAir.Buku ini dapat kami katakan memiliki “kesejajaran” dengankarya Eriyanto yang telah kami terbitkan sebelumnya, yangberjudul Analisis Wacana: Pengantar Analisis Teks Media (LKiS,April 2001). Kedua buku ini dapat menjadi teman dialog danjembatan bagi pembaca untuk mendalami ilmu komunikasi,viikhususnya jurnalistik. Untuk bacaan yang lebih aplikatif tentangteks media, karya Agus Sudibyo berjudul Politik Media danPertarungan Wacana (LKiS, Agustus 2001) dapat pula memudah-kan pembaca dalam mendalami analisis ini.Kami menghaturkan terima kasih kepada Saudara Eriyantoyang mempercayakan penerbitan karya ini kepada kami. Demikianpula kepada Bapak Deddy Mulyana yang berkenan menularkanwawasannya dalam pengantar buku ini. Kami berharap buku inidapat memberikan pencerahan kepada khalayak di tengah serbuananeka macam media yang tak mungkin dapat dibendung lagi.","language":"id","note":"Google-Books-ID: 0nBaDwAAQBAJ","number-of-pages":"382","publisher":"Lkis Pelangi Aksara","source":"Google Books","title":"ANALISIS FRAMING Konstruksi, Ideologi, dan Politik Media","author":[{"family":"M.A","given":"DR Deddy Mulyana"},{"family":"Eriyanto","given":""}],"issued":{"date-parts":[["2002",3,7]]}}}],"schema":"https://github.com/citation-style-language/schema/raw/master/csl-citation.json"} </w:instrText>
      </w:r>
      <w:r w:rsidR="00FD3013">
        <w:fldChar w:fldCharType="separate"/>
      </w:r>
      <w:r w:rsidR="00FD3013" w:rsidRPr="00FD3013">
        <w:rPr>
          <w:rFonts w:cs="Arial"/>
        </w:rPr>
        <w:t>(M.A &amp; Eriyanto, 2002)</w:t>
      </w:r>
      <w:r w:rsidR="00FD3013">
        <w:fldChar w:fldCharType="end"/>
      </w:r>
      <w:r>
        <w:t>. Analisis framing dengan demikian merupakan analisis yang digunakan untuk mengungkap bagaimana media mengonstruksi, memahami, dan membingkai sebuah peristiwa.</w:t>
      </w:r>
    </w:p>
    <w:p w14:paraId="5E8FAFA6" w14:textId="0AC9CE90" w:rsidR="005C2B41" w:rsidRDefault="005C2B41" w:rsidP="005C2B41">
      <w:pPr>
        <w:spacing w:after="0" w:line="360" w:lineRule="auto"/>
        <w:ind w:firstLine="709"/>
      </w:pPr>
      <w:r>
        <w:t xml:space="preserve">Inti dari praktik framing terletak pada dua proses, yaitu seleksi isu dan penonjolan aspek tertentu dari realitas. Media menonjolkan bagian tertentu sekaligus mengaburkan bagian lain sehingga terbentuk makna yang spesifik dan lebih mudah diingat khalayak </w:t>
      </w:r>
      <w:r w:rsidR="00FD3013">
        <w:fldChar w:fldCharType="begin"/>
      </w:r>
      <w:r w:rsidR="00FD3013">
        <w:instrText xml:space="preserve"> ADDIN ZOTERO_ITEM CSL_CITATION {"citationID":"OisbRukP","properties":{"unsorted":false,"formattedCitation":"(Sobur, 2017)","plainCitation":"(Sobur, 2017)","noteIndex":0},"citationItems":[{"id":161,"uris":["http://zotero.org/users/20555469/items/K8A4N2NA"],"itemData":{"id":161,"type":"book","ISBN":"978-978-692-752-4","publisher":"PT Remaja Rosdakarya","publisher-place":"Bandung","title":"Analisis Teks Media","author":[{"family":"Sobur","given":"Alex"}],"issued":{"date-parts":[["2017"]]}}}],"schema":"https://github.com/citation-style-language/schema/raw/master/csl-citation.json"} </w:instrText>
      </w:r>
      <w:r w:rsidR="00FD3013">
        <w:fldChar w:fldCharType="separate"/>
      </w:r>
      <w:r w:rsidR="00FD3013" w:rsidRPr="00FD3013">
        <w:rPr>
          <w:rFonts w:cs="Arial"/>
        </w:rPr>
        <w:t>(Sobur, 2017)</w:t>
      </w:r>
      <w:r w:rsidR="00FD3013">
        <w:fldChar w:fldCharType="end"/>
      </w:r>
      <w:r>
        <w:t>. Sebagai sebuah metode, analisis framing memungkinkan peneliti membedah keberpihakan dan sudut pandang yang tersembunyi di balik teks berita yang tampak objektif. Konsep inilah yang menjadi landasan metodologis utama dalam penelitian ini, yang secara spesifik dioperasionalkan melalui model Robert N. Entman sebagaimana diuraikan pada kajian teori.</w:t>
      </w:r>
    </w:p>
    <w:p w14:paraId="49526EB6" w14:textId="77777777" w:rsidR="005C2B41" w:rsidRDefault="005C2B41" w:rsidP="005C2B41">
      <w:pPr>
        <w:spacing w:before="120" w:after="0" w:line="360" w:lineRule="auto"/>
      </w:pPr>
      <w:r>
        <w:rPr>
          <w:b/>
        </w:rPr>
        <w:lastRenderedPageBreak/>
        <w:t>2.1.4  Aksi Demonstrasi dan Kekerasan Kolektif</w:t>
      </w:r>
    </w:p>
    <w:p w14:paraId="7A6E1C2C" w14:textId="3A59F79C" w:rsidR="005C2B41" w:rsidRDefault="005C2B41" w:rsidP="005C2B41">
      <w:pPr>
        <w:spacing w:after="0" w:line="360" w:lineRule="auto"/>
        <w:ind w:firstLine="709"/>
      </w:pPr>
      <w:r>
        <w:t xml:space="preserve">Demonstrasi atau unjuk rasa merupakan salah satu bentuk penyampaian pendapat di muka umum yang dijamin dalam negara demokrasi dan diatur melalui Undang-Undang Nomor 9 Tahun 1998 tentang Kemerdekaan Menyampaikan Pendapat di Muka Umum </w:t>
      </w:r>
      <w:r w:rsidR="00FD3013">
        <w:fldChar w:fldCharType="begin"/>
      </w:r>
      <w:r w:rsidR="00FD3013">
        <w:instrText xml:space="preserve"> ADDIN ZOTERO_ITEM CSL_CITATION {"citationID":"FtzACPnT","properties":{"unsorted":false,"formattedCitation":"(Azhary dkk., 2022)","plainCitation":"(Azhary dkk., 2022)","noteIndex":0},"citationItems":[{"id":383,"uris":["http://zotero.org/users/20555469/items/R8W5UHLA"],"itemData":{"id":383,"type":"article-journal","abstract":"Agresivitas dapat terjadi dalam berbagai konteks dan disebabkan oleh berbagai faktor. Salah satu faktor yang mempengaruhi agresivitas adalah perbedaan demografi. Penelitian ini bertujuan untuk melihat gambaran dan perbedaan tingkat agresivitas pada mahasiswa yang pernah menjadi demonstran di kota makassar berdasarkan faktor demografi. Sampel dari penelitian berjumlah sebanyak 418 mahasiswa yang pernah menjadi demonstran (laki-laki=196 dan perempuan=222). Data dalam penelitian ini dikumpulkan dengan menggunakan skala Agresivitas yang telah disusun oleh peneliti dan dianalisis dengan independent t-test dan one-way anova. Hasil uji asumsi menunjukkan bahwa seluruh faktor demografi berhasil memenuhi uji asumsi dimana pada uji normalitas dan homogenitas mendapatkan nilai p &amp;gt; 0.05 atau dengan kata lain hasil analisis data signifikan. Hasil uji hipotesis pada seluruh faktor demografi mendapatkan nilai sebesar p&amp;gt;0.05 atau dengan kata lain hasil analisis data tidak signifikan. Berdasarkan hasil analisis uji hipotesis diperoleh kesimpulan bahwa tidak ada perbedaan tingkat agresivitas pada mahasiswa yang pernah menjadi demonstran di Kota Makassar ditinjau dari faktor demografi.","language":"en","source":"journal.unibos.ac.id","title":"Agresivitas Dalam Demonstrasi | Jurnal Psikologi Karakter","URL":"https://journal.unibos.ac.id/jpk/article/view/1091","author":[{"family":"Azhary","given":"Nur Muhammad"},{"family":"Arie","given":"HZ Gunawan"},{"family":"Sudirman","given":"Sulasmi"}],"accessed":{"date-parts":[["2026",7,2]]},"issued":{"date-parts":[["2022",7,21]]}}}],"schema":"https://github.com/citation-style-language/schema/raw/master/csl-citation.json"} </w:instrText>
      </w:r>
      <w:r w:rsidR="00FD3013">
        <w:fldChar w:fldCharType="separate"/>
      </w:r>
      <w:r w:rsidR="00FD3013" w:rsidRPr="00FD3013">
        <w:rPr>
          <w:rFonts w:cs="Arial"/>
        </w:rPr>
        <w:t>(Azhary dkk., 2022)</w:t>
      </w:r>
      <w:r w:rsidR="00FD3013">
        <w:fldChar w:fldCharType="end"/>
      </w:r>
      <w:r>
        <w:t>. Sebagai saluran aspirasi, demonstrasi menjadi ruang kontrol masyarakat, khususnya mahasiswa, terhadap kebijakan negara yang dinilai tidak berpihak pada kepentingan rakyat.</w:t>
      </w:r>
    </w:p>
    <w:p w14:paraId="6D3BBEF0" w14:textId="52106BE1" w:rsidR="005C2B41" w:rsidRDefault="005C2B41" w:rsidP="005C2B41">
      <w:pPr>
        <w:spacing w:after="0" w:line="360" w:lineRule="auto"/>
        <w:ind w:firstLine="709"/>
      </w:pPr>
      <w:r>
        <w:t xml:space="preserve">Meskipun demikian, aksi demonstrasi kerap bergeser dari bentuk penyampaian pendapat yang damai menjadi tindakan anarkis yang mengganggu ketertiban umum, seperti penutupan jalan, pembakaran, hingga perusakan fasilitas. Pergeseran ini menandai lahirnya kekerasan kolektif, yakni tindakan agresif yang dilakukan secara bersama-sama dengan maksud merusak atau menyakiti </w:t>
      </w:r>
      <w:r w:rsidR="00FD3013">
        <w:fldChar w:fldCharType="begin"/>
      </w:r>
      <w:r w:rsidR="00FD3013">
        <w:instrText xml:space="preserve"> ADDIN ZOTERO_ITEM CSL_CITATION {"citationID":"7yE7XR7F","properties":{"unsorted":false,"formattedCitation":"(Azhary dkk., 2022)","plainCitation":"(Azhary dkk., 2022)","noteIndex":0},"citationItems":[{"id":383,"uris":["http://zotero.org/users/20555469/items/R8W5UHLA"],"itemData":{"id":383,"type":"article-journal","abstract":"Agresivitas dapat terjadi dalam berbagai konteks dan disebabkan oleh berbagai faktor. Salah satu faktor yang mempengaruhi agresivitas adalah perbedaan demografi. Penelitian ini bertujuan untuk melihat gambaran dan perbedaan tingkat agresivitas pada mahasiswa yang pernah menjadi demonstran di kota makassar berdasarkan faktor demografi. Sampel dari penelitian berjumlah sebanyak 418 mahasiswa yang pernah menjadi demonstran (laki-laki=196 dan perempuan=222). Data dalam penelitian ini dikumpulkan dengan menggunakan skala Agresivitas yang telah disusun oleh peneliti dan dianalisis dengan independent t-test dan one-way anova. Hasil uji asumsi menunjukkan bahwa seluruh faktor demografi berhasil memenuhi uji asumsi dimana pada uji normalitas dan homogenitas mendapatkan nilai p &amp;gt; 0.05 atau dengan kata lain hasil analisis data signifikan. Hasil uji hipotesis pada seluruh faktor demografi mendapatkan nilai sebesar p&amp;gt;0.05 atau dengan kata lain hasil analisis data tidak signifikan. Berdasarkan hasil analisis uji hipotesis diperoleh kesimpulan bahwa tidak ada perbedaan tingkat agresivitas pada mahasiswa yang pernah menjadi demonstran di Kota Makassar ditinjau dari faktor demografi.","language":"en","source":"journal.unibos.ac.id","title":"Agresivitas Dalam Demonstrasi | Jurnal Psikologi Karakter","URL":"https://journal.unibos.ac.id/jpk/article/view/1091","author":[{"family":"Azhary","given":"Nur Muhammad"},{"family":"Arie","given":"HZ Gunawan"},{"family":"Sudirman","given":"Sulasmi"}],"accessed":{"date-parts":[["2026",7,2]]},"issued":{"date-parts":[["2022",7,21]]}}}],"schema":"https://github.com/citation-style-language/schema/raw/master/csl-citation.json"} </w:instrText>
      </w:r>
      <w:r w:rsidR="00FD3013">
        <w:fldChar w:fldCharType="separate"/>
      </w:r>
      <w:r w:rsidR="00FD3013" w:rsidRPr="00FD3013">
        <w:rPr>
          <w:rFonts w:cs="Arial"/>
        </w:rPr>
        <w:t>(Azhary dkk., 2022)</w:t>
      </w:r>
      <w:r w:rsidR="00FD3013">
        <w:fldChar w:fldCharType="end"/>
      </w:r>
      <w:r>
        <w:t xml:space="preserve">. Dalam konteks Kota Makassar, demonstrasi mahasiswa yang berujung kekerasan bahkan telah lama dipandang sebagai fenomena sosial yang berulang dengan pola yang nyaris serupa, sehingga kota ini kerap diasosiasikan sebagai salah satu episentrum kekerasan aksi massa di Indonesia </w:t>
      </w:r>
      <w:r w:rsidR="00FD3013">
        <w:fldChar w:fldCharType="begin"/>
      </w:r>
      <w:r w:rsidR="00FD3013">
        <w:instrText xml:space="preserve"> ADDIN ZOTERO_ITEM CSL_CITATION {"citationID":"gVMl7Mik","properties":{"unsorted":false,"formattedCitation":"(Hasse, 2012)","plainCitation":"(Hasse, 2012)","noteIndex":0},"citationItems":[{"id":379,"uris":["http://zotero.org/users/20555469/items/44NNP88Z"],"itemData":{"id":379,"type":"article-journal","abstract":"This study aims to describe the phenomenon of violence in the student demonstrations in Makassar. Violence in the demonstrations, especially by students at several universities in Makassar is a sight familiar to the public. Submission of student aspirations through a demonstration is considered a very effective medium. However, the demonstration is always ended with a riot / violence. Metod collection of data through observation of student development activities, demonstration activities, both inside and outside the college; in-depth interviews conducted on-campus students and stakeholders and the public; conducted group discussions with students who are involved or not in any demonstration; study documentation/literature do specifically to research and writing as well as opinion pieces in newspapers that are stored in several parties.","container-title":"Jurnal Studi Pemerintahan","DOI":"10.18196/jgp.2012.0004","ISSN":"2337-8220","language":"en","source":"jsp.umy.ac.id","title":"Anarkisme Demonstrasi Mahasiswa: Studi Kasus Pada Universitas Islam Negeri Alauddin Makassar","title-short":"Anarkisme Demonstrasi Mahasiswa","URL":"https://jsp.umy.ac.id/index.php/jsp/article/view/231","author":[{"family":"Hasse","given":""}],"accessed":{"date-parts":[["2026",7,2]]},"issued":{"date-parts":[["2012"]]}}}],"schema":"https://github.com/citation-style-language/schema/raw/master/csl-citation.json"} </w:instrText>
      </w:r>
      <w:r w:rsidR="00FD3013">
        <w:fldChar w:fldCharType="separate"/>
      </w:r>
      <w:r w:rsidR="00FD3013" w:rsidRPr="00FD3013">
        <w:rPr>
          <w:rFonts w:cs="Arial"/>
        </w:rPr>
        <w:t>(Hasse, 2012)</w:t>
      </w:r>
      <w:r w:rsidR="00FD3013">
        <w:fldChar w:fldCharType="end"/>
      </w:r>
      <w:r>
        <w:t>. Pemahaman atas konsep ini penting karena objek pemberitaan dalam penelitian ini merupakan peristiwa kekerasan kolektif yang berujung pada korban jiwa.</w:t>
      </w:r>
    </w:p>
    <w:p w14:paraId="2819003D" w14:textId="77777777" w:rsidR="005C2B41" w:rsidRDefault="005C2B41" w:rsidP="005C2B41">
      <w:pPr>
        <w:spacing w:before="120" w:after="0" w:line="360" w:lineRule="auto"/>
      </w:pPr>
      <w:r>
        <w:rPr>
          <w:b/>
        </w:rPr>
        <w:t>2.1.5  Media Lokal: Tribuntimur.com dan Fajar.co.id</w:t>
      </w:r>
    </w:p>
    <w:p w14:paraId="622AF229" w14:textId="721C2B07" w:rsidR="005C2B41" w:rsidRDefault="005C2B41" w:rsidP="005C2B41">
      <w:pPr>
        <w:spacing w:after="0" w:line="360" w:lineRule="auto"/>
        <w:ind w:firstLine="709"/>
      </w:pPr>
      <w:r>
        <w:t xml:space="preserve">Tribuntimur.com dan Fajar.co.id merupakan dua media dalam jaringan (daring) dengan jangkauan pembaca terbesar di Kota Makassar dan Sulawesi Selatan </w:t>
      </w:r>
      <w:r w:rsidR="00FD3013">
        <w:fldChar w:fldCharType="begin"/>
      </w:r>
      <w:r w:rsidR="00FD3013">
        <w:instrText xml:space="preserve"> ADDIN ZOTERO_ITEM CSL_CITATION {"citationID":"L98dkkDN","properties":{"unsorted":false,"formattedCitation":"(Putra dkk., 2016)","plainCitation":"(Putra dkk., 2016)","noteIndex":0},"citationItems":[{"id":365,"uris":["http://zotero.org/users/20555469/items/IJ5YR978"],"itemData":{"id":365,"type":"article-journal","abstract":"RIZA DARMA PUTRA. Headline Headline Politics and Politics in the Daily Dawn and East Tribune (study of local politics and media relations in Makassar) This study aims to determine (1) The reasons political news serve as a headline by Dawn and East Tribune, (2) Trends news headlines politics Dawn and East Tribune, (3) Policy editor of Dawn and East Tribune in determining headline politics and the latter view factor which affect the determination of the political headlines and political relationship with the local South Sulawesi. This study combines quantitative and qualitative approaches. The author uses content analysis to see the trend of media while qualitative mengeskplor editorial policy and the factors that influence the political headlines. These results indicate reasons for choosing politics as headlines for news value but it is also due to demand by readers. Daily headline news tendency Dawn and Eastern Tribune is more directed to politics as an arena of power struggle. Factors affecting the determination of the political headlines are internal factors that editorial policy as well as in the specific context of capital owners. While external factors to the interests of the local political elite South Sulawesi.Keywords: political economy, political headlines, media, local politics","container-title":"Jurnal Komunikasi Pembangunan","DOI":"10.46937/14201613554","ISSN":"2442-4102","issue":"1","language":"en","license":"Copyright (c) 2016 Jurnal Komunikasi Pembangunan","source":"journal.ipb.ac.id","title":"Headline Politik Dan Politik Headline Pada Harian Fajar Dan Tribun Timur","URL":"https://journal.ipb.ac.id/jurnalkmp/article/view/13554","volume":"14","author":[{"family":"Putra","given":"Riza Darma"},{"family":"Zaenal","given":"Muhammad"},{"family":"Yusnita","given":"Titien"}],"accessed":{"date-parts":[["2026",7,2]]},"issued":{"date-parts":[["2016",10,9]]}}}],"schema":"https://github.com/citation-style-language/schema/raw/master/csl-citation.json"} </w:instrText>
      </w:r>
      <w:r w:rsidR="00FD3013">
        <w:fldChar w:fldCharType="separate"/>
      </w:r>
      <w:r w:rsidR="00FD3013" w:rsidRPr="00FD3013">
        <w:rPr>
          <w:rFonts w:cs="Arial"/>
        </w:rPr>
        <w:t>(Putra dkk., 2016)</w:t>
      </w:r>
      <w:r w:rsidR="00FD3013">
        <w:fldChar w:fldCharType="end"/>
      </w:r>
      <w:r>
        <w:t xml:space="preserve">. Keduanya bersandar pada latar korporasi media yang berbeda. Fajar.co.id merupakan platform daring dari Harian Fajar yang menjadi bagian dari kelompok Jawa Pos dan dimiliki oleh Alwi Hamu, serta tercatat sebagai grup media terbesar di kawasan Indonesia Timur. Adapun Tribuntimur.com merupakan platform daring dari Tribun Timur yang lahir dari kerja sama antara Bosowa Group milik Aksa Mahmud dan kelompok Kompas Gramedia </w:t>
      </w:r>
      <w:r w:rsidR="00FD3013">
        <w:fldChar w:fldCharType="begin"/>
      </w:r>
      <w:r w:rsidR="00FD3013">
        <w:instrText xml:space="preserve"> ADDIN ZOTERO_ITEM CSL_CITATION {"citationID":"XxBkot9C","properties":{"unsorted":false,"formattedCitation":"(Putra dkk., 2016)","plainCitation":"(Putra dkk., 2016)","noteIndex":0},"citationItems":[{"id":365,"uris":["http://zotero.org/users/20555469/items/IJ5YR978"],"itemData":{"id":365,"type":"article-journal","abstract":"RIZA DARMA PUTRA. Headline Headline Politics and Politics in the Daily Dawn and East Tribune (study of local politics and media relations in Makassar) This study aims to determine (1) The reasons political news serve as a headline by Dawn and East Tribune, (2) Trends news headlines politics Dawn and East Tribune, (3) Policy editor of Dawn and East Tribune in determining headline politics and the latter view factor which affect the determination of the political headlines and political relationship with the local South Sulawesi. This study combines quantitative and qualitative approaches. The author uses content analysis to see the trend of media while qualitative mengeskplor editorial policy and the factors that influence the political headlines. These results indicate reasons for choosing politics as headlines for news value but it is also due to demand by readers. Daily headline news tendency Dawn and Eastern Tribune is more directed to politics as an arena of power struggle. Factors affecting the determination of the political headlines are internal factors that editorial policy as well as in the specific context of capital owners. While external factors to the interests of the local political elite South Sulawesi.Keywords: political economy, political headlines, media, local politics","container-title":"Jurnal Komunikasi Pembangunan","DOI":"10.46937/14201613554","ISSN":"2442-4102","issue":"1","language":"en","license":"Copyright (c) 2016 Jurnal Komunikasi Pembangunan","source":"journal.ipb.ac.id","title":"Headline Politik Dan Politik Headline Pada Harian Fajar Dan Tribun Timur","URL":"https://journal.ipb.ac.id/jurnalkmp/article/view/13554","volume":"14","author":[{"family":"Putra","given":"Riza Darma"},{"family":"Zaenal","given":"Muhammad"},{"family":"Yusnita","given":"Titien"}],"accessed":{"date-parts":[["2026",7,2]]},"issued":{"date-parts":[["2016",10,9]]}}}],"schema":"https://github.com/citation-style-language/schema/raw/master/csl-citation.json"} </w:instrText>
      </w:r>
      <w:r w:rsidR="00FD3013">
        <w:fldChar w:fldCharType="separate"/>
      </w:r>
      <w:r w:rsidR="00FD3013" w:rsidRPr="00FD3013">
        <w:rPr>
          <w:rFonts w:cs="Arial"/>
        </w:rPr>
        <w:t>(Putra dkk., 2016)</w:t>
      </w:r>
      <w:r w:rsidR="00FD3013">
        <w:fldChar w:fldCharType="end"/>
      </w:r>
      <w:r>
        <w:t>.</w:t>
      </w:r>
    </w:p>
    <w:p w14:paraId="2498EC1B" w14:textId="57B59F2C" w:rsidR="005C2B41" w:rsidRDefault="005C2B41" w:rsidP="005C2B41">
      <w:pPr>
        <w:spacing w:after="0" w:line="360" w:lineRule="auto"/>
        <w:ind w:firstLine="709"/>
      </w:pPr>
      <w:r>
        <w:t xml:space="preserve">Perbedaan latar kepemilikan tersebut berimplikasi pada orientasi editorial masing-masing media. Kajian terdahulu menunjukkan bahwa Tribun Timur cenderung memberikan porsi pemberitaan yang lebih besar dan menekankan kecepatan melalui format breaking news, sedangkan Fajar cenderung lebih </w:t>
      </w:r>
      <w:r>
        <w:lastRenderedPageBreak/>
        <w:t xml:space="preserve">selektif dalam menentukan fokus isu </w:t>
      </w:r>
      <w:r w:rsidR="00FD3013">
        <w:fldChar w:fldCharType="begin"/>
      </w:r>
      <w:r w:rsidR="00FD3013">
        <w:instrText xml:space="preserve"> ADDIN ZOTERO_ITEM CSL_CITATION {"citationID":"TzjMVF1P","properties":{"unsorted":false,"formattedCitation":"(Astrid, 2013)","plainCitation":"(Astrid, 2013)","noteIndex":0},"citationItems":[{"id":375,"uris":["http://zotero.org/users/20555469/items/JKKK79B9"],"itemData":{"id":375,"type":"article-journal","abstract":"Penelitian ini menganalisa bagaimana perbandingan pemberitaan tentang perdagangan manusia pada surat kabar versi online pada Harian Tribun timur dengan Harian Fajar. Penelitian dilakukan dengan menggunakan media online yang tirasnya besar di Sulawesi Selatan selama tiga bulan dengan menggunakan metode analisis isi deskriptif kuantitatif dan wacana sebagai prosedur penelitian yang menghasilkan data deskriptif dari hasil analisis dari studi dan analisis kepustakaan. Teknik Seleksi menggunakan informasi pada teknik pengambilan sampel pada periode Januari-Maret 2013 dan ditentukan berdasarkan kriteria tertentu yang didasarkan pada tujuan penelitian.Hasil penelitian menunjukkan bahwa 1) Informasi yang diberikan Harian Tribun Timur dalam hal isu perdagangan manusia jauh lebih besar daripada yang diberikan oleh Harian Fajar. Dalam artian, Harian Tribun Timur versi online memberikan porsi yang besar.  2) Dalam hal perhatian media, Harian Tribun Timur versi online memberikan perhatian lebih besar daripada Harian Fajar versi online. Kata Kunci:  Perdagangan Manusia, berita, surat kabar versi online, analisis isi, analisis wacana, teori pers, dan teori agenda setting.","container-title":"Jurnal Berita Sosial","DOI":"10.24252/beritasosial.v1i1.1146","ISSN":"2715-5838","issue":"1","language":"id","license":"Copyright (c)  Jurnal Berita Sosial","page":"63-71","source":"journal.uin-alauddin.ac.id","title":"Perbandingan Pemberitaan Perdagangan Manusia pada Surat Kabar Versi Online Tribun Timur dengan Fajar","volume":"1","author":[{"family":"Astrid","given":"Andi Fauziah"}],"issued":{"date-parts":[["2013",8,8]]}}}],"schema":"https://github.com/citation-style-language/schema/raw/master/csl-citation.json"} </w:instrText>
      </w:r>
      <w:r w:rsidR="00FD3013">
        <w:fldChar w:fldCharType="separate"/>
      </w:r>
      <w:r w:rsidR="00FD3013" w:rsidRPr="00FD3013">
        <w:rPr>
          <w:rFonts w:cs="Arial"/>
        </w:rPr>
        <w:t>(Astrid, 2013)</w:t>
      </w:r>
      <w:r w:rsidR="00FD3013">
        <w:fldChar w:fldCharType="end"/>
      </w:r>
      <w:r>
        <w:t>. Pemahaman atas profil dan orientasi kedua media ini menjadi penting karena perbedaan karakter tersebut berpotensi menghasilkan bingkai yang berlainan atas satu peristiwa yang sama, yakni aksi pembakaran Gedung DPRD Kota Makassar.</w:t>
      </w:r>
    </w:p>
    <w:p w14:paraId="19A6A027" w14:textId="77777777" w:rsidR="005C2B41" w:rsidRDefault="005C2B41" w:rsidP="005C2B41">
      <w:pPr>
        <w:spacing w:before="240" w:after="0" w:line="360" w:lineRule="auto"/>
      </w:pPr>
      <w:r>
        <w:rPr>
          <w:b/>
        </w:rPr>
        <w:t>2.2  Kajian Teori</w:t>
      </w:r>
    </w:p>
    <w:p w14:paraId="285AB191" w14:textId="77777777" w:rsidR="005C2B41" w:rsidRDefault="005C2B41" w:rsidP="005C2B41">
      <w:pPr>
        <w:spacing w:after="0" w:line="360" w:lineRule="auto"/>
        <w:ind w:firstLine="709"/>
      </w:pPr>
      <w:r>
        <w:t>Setelah menguraikan konsep-konsep pokok, bagian ini memaparkan teori-teori yang menjadi landasan analitis penelitian. Teori-teori tersebut disusun secara berjenjang, mulai dari teori konstruksi sosial atas realitas sebagai paradigma dasar, teori framing beserta perkembangannya, model analisis framing Robert N. Entman sebagai pisau analisis utama, teori hierarki pengaruh yang menjelaskan faktor pembentuk isi media, hingga konsep ideologi dan hegemoni media yang menempatkan pemberitaan dalam kerangka relasi kuasa.</w:t>
      </w:r>
    </w:p>
    <w:p w14:paraId="3A5AC066" w14:textId="77777777" w:rsidR="005C2B41" w:rsidRDefault="005C2B41" w:rsidP="005C2B41">
      <w:pPr>
        <w:spacing w:before="120" w:after="0" w:line="360" w:lineRule="auto"/>
      </w:pPr>
      <w:r>
        <w:rPr>
          <w:b/>
        </w:rPr>
        <w:t>2.2.1  Teori Konstruksi Sosial atas Realitas</w:t>
      </w:r>
    </w:p>
    <w:p w14:paraId="4693CFC9" w14:textId="4450B9BB" w:rsidR="005C2B41" w:rsidRDefault="005C2B41" w:rsidP="005C2B41">
      <w:pPr>
        <w:spacing w:after="0" w:line="360" w:lineRule="auto"/>
        <w:ind w:firstLine="709"/>
      </w:pPr>
      <w:r>
        <w:t>Paradigma dasar yang menaungi penelitian ini adalah teori konstruksi sosial atas realitas (</w:t>
      </w:r>
      <w:r w:rsidRPr="00FD3013">
        <w:rPr>
          <w:i/>
          <w:iCs/>
        </w:rPr>
        <w:t>social construction of reality</w:t>
      </w:r>
      <w:r>
        <w:t>) yang dikemukakan oleh Peter L. Berger dan Thomas Luckmann (1966). Teori ini memandang realitas sosial bukan sebagai sesuatu yang terberi dan objektif, melainkan sebagai hasil konstruksi yang dibangun secara terus-menerus oleh manusia melalui interaksi. Realitas dikonstruksi melalui tiga momen dialektis, yaitu eksternalisasi (pencurahan manusia ke dalam dunia), objektivasi (pengukuhan hasil eksternalisasi menjadi realitas objektif), dan internalisasi (penyerapan kembali realitas objektif ke dalam kesadaran individu)</w:t>
      </w:r>
      <w:r w:rsidR="00FD3013">
        <w:t xml:space="preserve"> </w:t>
      </w:r>
      <w:r w:rsidR="00FD3013">
        <w:fldChar w:fldCharType="begin"/>
      </w:r>
      <w:r w:rsidR="00FD3013">
        <w:instrText xml:space="preserve"> ADDIN ZOTERO_ITEM CSL_CITATION {"citationID":"3C3D7zoc","properties":{"unsorted":false,"formattedCitation":"(Berger &amp; Luckmann, 1996)","plainCitation":"(Berger &amp; Luckmann, 1996)","noteIndex":0},"citationItems":[{"id":392,"uris":["http://zotero.org/users/20555469/items/AXAFTHUV"],"itemData":{"id":392,"type":"book","language":"en","publisher":"Penguin Books","publisher-place":"USA","source":"Zotero","title":"The Social Construction of Reality","author":[{"family":"Berger","given":"Peter L"},{"family":"Luckmann","given":"Thomas"}],"issued":{"date-parts":[["1996"]]}}}],"schema":"https://github.com/citation-style-language/schema/raw/master/csl-citation.json"} </w:instrText>
      </w:r>
      <w:r w:rsidR="00FD3013">
        <w:fldChar w:fldCharType="separate"/>
      </w:r>
      <w:r w:rsidR="00FD3013" w:rsidRPr="00FD3013">
        <w:rPr>
          <w:rFonts w:cs="Arial"/>
        </w:rPr>
        <w:t>(Berger &amp; Luckmann, 1996)</w:t>
      </w:r>
      <w:r w:rsidR="00FD3013">
        <w:fldChar w:fldCharType="end"/>
      </w:r>
      <w:r>
        <w:t>.</w:t>
      </w:r>
    </w:p>
    <w:p w14:paraId="2F973DD8" w14:textId="1597447D" w:rsidR="005C2B41" w:rsidRDefault="005C2B41" w:rsidP="005C2B41">
      <w:pPr>
        <w:spacing w:after="0" w:line="360" w:lineRule="auto"/>
        <w:ind w:firstLine="709"/>
      </w:pPr>
      <w:r>
        <w:t xml:space="preserve">Dalam ranah komunikasi massa, media menempati posisi sebagai agen konstruksi realitas. Jurnalis menghadirkan makna awal atas sebuah peristiwa (eksternalisasi), mengukuhkannya sebagai fakta melalui narasi dan otoritas sumber (objektivasi), sehingga khalayak lambat laun menerima narasi tersebut sebagai kebenaran yang dialami bersama (internalisasi) </w:t>
      </w:r>
      <w:r w:rsidR="00FD3013">
        <w:fldChar w:fldCharType="begin"/>
      </w:r>
      <w:r w:rsidR="00FD3013">
        <w:instrText xml:space="preserve"> ADDIN ZOTERO_ITEM CSL_CITATION {"citationID":"VDCZRrFM","properties":{"unsorted":false,"formattedCitation":"(Darmawan dkk., 2025)","plainCitation":"(Darmawan dkk., 2025)","noteIndex":0},"citationItems":[{"id":262,"uris":["http://zotero.org/users/20555469/items/RV65JQJT"],"itemData":{"id":262,"type":"article-journal","abstract":"Penelitian ini membahas bagaimana media CNNIndonesia.com melakukan pembingkaian dalam pemberitaan demonstrasi “Indonesia Gelap” pada 21 Februari 2025. Demonstrasi ini merupakan respons masyarakat terhadap kebijakan pemerintah yang dinilai tidak berpihak kepada kepentingan rakyat. Penelitian ini menggunakan jenis penelitian kualitatif deskriptif dengan pendekatan analisis framing model Robert N. Entman yang mencakup empat elemen: mendefinisikan masalah, mendiagnosis penyebab, membuat penilaian moral, dan merekomendasikan penyelesaian. Data diperoleh dari empat berita yang dipublikasikan CNNIndonesia.com pada periode tersebut. Hasil penelitian menunjukkan bahwa CNNIndonesia.com membingkai aksi demonstrasi sebagai tindakan kerusuhan yang mengganggu ketertiban umum, dengan penekanan pada elemen kekerasan seperti pembakaran, perusakan fasilitas, dan bentrokan. Framing ini menyebabkan konteks sosial serta tuntutan dari massa aksi menjadi kabur dan terpinggirkan. Kesimpulan dari penelitian ini adalah bahwa media tidak bersifat netral dan framing digunakan sebagai alat untuk membentuk persepsi publik sesuai dengan sudut pandang redaksi. Penelitian ini memperkuat pemahaman tentang peran media dalam membentuk realitas sosial dan pentingnya sikap kritis terhadap pemberitaan media massa.","container-title":"PROSIDING SEMINAR NASIONAL MAHASISWA KOMUNIKASI (SEMAKOM)","ISSN":"3032-1190","issue":"2, Juli","language":"id","license":"Hak Cipta (c) 2025","page":"847-850","source":"conference.untag-sby.ac.id","title":"ANALISIS FRAMING DALAM PEMBERITAAN WEBSITE CNN INDONESIA.COM TENTANG DEMONSTRASI “INDONESIA GELAP” PERIODE 21 FEBUARY 2025","volume":"3","author":[{"family":"Darmawan","given":"Arief"},{"family":"Arief","given":"Maulana"},{"family":"Ayodya","given":"Beta Puspitaning"}],"issued":{"date-parts":[["2025",7,24]]}}}],"schema":"https://github.com/citation-style-language/schema/raw/master/csl-citation.json"} </w:instrText>
      </w:r>
      <w:r w:rsidR="00FD3013">
        <w:fldChar w:fldCharType="separate"/>
      </w:r>
      <w:r w:rsidR="00FD3013" w:rsidRPr="00FD3013">
        <w:rPr>
          <w:rFonts w:cs="Arial"/>
        </w:rPr>
        <w:t>(Darmawan dkk., 2025)</w:t>
      </w:r>
      <w:r w:rsidR="00FD3013">
        <w:fldChar w:fldCharType="end"/>
      </w:r>
      <w:r>
        <w:t xml:space="preserve">. Apabila sebuah realitas subjektif ditegaskan secara terus-menerus, masyarakat akan menganggapnya sebagai realitas yang dipahami secara bersama </w:t>
      </w:r>
      <w:r w:rsidR="00FD3013">
        <w:fldChar w:fldCharType="begin"/>
      </w:r>
      <w:r w:rsidR="00FD3013">
        <w:instrText xml:space="preserve"> ADDIN ZOTERO_ITEM CSL_CITATION {"citationID":"3j4h3ZKB","properties":{"unsorted":false,"formattedCitation":"(Febriani dkk., 2022)","plainCitation":"(Febriani dkk., 2022)","noteIndex":0},"citationItems":[{"id":252,"uris":["http://zotero.org/users/20555469/items/6WZ6XIA2"],"itemData":{"id":252,"type":"article-journal","abstract":"UU Cipta Kerja experienced pros and cons after it was passed on October 4, 2020. Therefore, various community groups hold demonstrations throughout October 2020. Polri has duties and obligations in handling and securing demonstrations. This incident attracted a lot of attention from Indonesian citizen, therefore online news portals such as kompas.com and detik.com raised this news. This study aims to find out how detik.com and kompas.com frame the police's handling demonstrations against the job creation law through Robert Entman's framing model and construct the reality of the news. This study uses qualitative descriptive approach with constructivist paradigm and uses framing analysis method. Results showed that kompas.com considered the Police to have not handled demonstrations according to their duties and obligations, while detik.com considered the Police to have handled demonstrations well. The construction of the reality of kompas.com is that the Police aggressive and repressive actions and tend to be pro to masses, while detik.com constructs that the Police perform well and corner the anarcho groups who are rioting. Differences in reality construction occur due differences in media ideology, where kompas.com has social democratic ideology that has  humanist approach, then detik.com has nationalist ideology that tends to side with government officials.","container-title":"Jurnal Pustaka Komunikasi","DOI":"10.32509/pustakom.v5i1.1814","ISSN":"2614-8498","issue":"1","language":"en","license":"Copyright (c) 2022 Jurnal Pustaka Komunikasi","page":"38-52","source":"ejournal.moestopo.ac.id","title":"ANALISIS FRAMING POLRI PADA PENANGANAN DEMONSTRASI UU CIPTA KERJA DI KOMPAS.COM DAN DETIK.COM","volume":"5","author":[{"family":"Febriani","given":"Tiara"},{"family":"Handayani","given":"Lusia"},{"family":"Sevilla","given":"Vinta"}],"issued":{"date-parts":[["2022",3,30]]}}}],"schema":"https://github.com/citation-style-language/schema/raw/master/csl-citation.json"} </w:instrText>
      </w:r>
      <w:r w:rsidR="00FD3013">
        <w:fldChar w:fldCharType="separate"/>
      </w:r>
      <w:r w:rsidR="00FD3013" w:rsidRPr="00FD3013">
        <w:rPr>
          <w:rFonts w:cs="Arial"/>
        </w:rPr>
        <w:t>(Febriani dkk., 2022)</w:t>
      </w:r>
      <w:r w:rsidR="00FD3013">
        <w:fldChar w:fldCharType="end"/>
      </w:r>
      <w:r>
        <w:t>. Teori ini menjadi fondasi yang menjelaskan mengapa pemberitaan dua media atas satu peristiwa yang sama dapat menghasilkan konstruksi realitas yang berbeda.</w:t>
      </w:r>
    </w:p>
    <w:p w14:paraId="582C498E" w14:textId="77777777" w:rsidR="005C2B41" w:rsidRDefault="005C2B41" w:rsidP="005C2B41">
      <w:pPr>
        <w:spacing w:before="120" w:after="0" w:line="360" w:lineRule="auto"/>
      </w:pPr>
      <w:r>
        <w:rPr>
          <w:b/>
        </w:rPr>
        <w:lastRenderedPageBreak/>
        <w:t>2.2.2  Teori Framing dan Perkembangannya</w:t>
      </w:r>
    </w:p>
    <w:p w14:paraId="360EAE5E" w14:textId="2F3B40AE" w:rsidR="005C2B41" w:rsidRDefault="005C2B41" w:rsidP="005C2B41">
      <w:pPr>
        <w:spacing w:after="0" w:line="360" w:lineRule="auto"/>
        <w:ind w:firstLine="709"/>
      </w:pPr>
      <w:r>
        <w:t xml:space="preserve">Teori framing berkembang dari tradisi konstruksionis dan telah melewati lintasan pemikiran yang panjang. Istilah frame pertama kali diperkenalkan oleh Gregory Bateson pada 1955, kemudian dikembangkan oleh Erving Goffman pada 1974 yang mendefinisikan frame sebagai perangkat yang digunakan individu untuk menafsirkan dan mengorganisasikan pengalaman </w:t>
      </w:r>
      <w:r w:rsidR="00B60327">
        <w:fldChar w:fldCharType="begin"/>
      </w:r>
      <w:r w:rsidR="00B60327">
        <w:instrText xml:space="preserve"> ADDIN ZOTERO_ITEM CSL_CITATION {"citationID":"hC8Xlek5","properties":{"unsorted":false,"formattedCitation":"(Zaklama, 2025)","plainCitation":"(Zaklama, 2025)","noteIndex":0},"citationItems":[{"id":328,"uris":["http://zotero.org/users/20555469/items/PFUH5P4S"],"itemData":{"id":328,"type":"article-journal","abstract":"In today's rapidly evolving media landscape, the role of news media in shaping public perception and opinion has become an increasingly important area of study. One of the most significant theoretical frameworks used to understand how the media influences its audience is media framing theory. Media framing refers to the way media outlets present and structure information to shape the public’s interpretation of events, issues, or individuals. According to this perspective, the media not only reports news but actively constructs reality by emphasizing certain aspects of an issue while downplaying or omitting others, thereby guiding how audiences perceive and evaluate the world around them. The concept of framing was first introduced by Erving Goffman (1974), who argued that individuals in everyday life use \"frames\" to interpret and make sense of experiences. In a similar way, media organizations apply specific frames to construct stories, highlighting certain elements that align with ideological, political, or social perspectives. These frames influence the way in which an event is understood, its importance is gauged, and how different social, political, and cultural narratives are created. A common example of framing can be seen in news coverage of political events, where the same event may be framed in different ways depending on whether the outlet adopts a liberal or conservative approach, or whether the coverage is focused on human rights, economic impact, or security concerns. Over the years, media framing research has explored how frames are created, the factors that influence framing decisions, and the impact these frames have on audiences. Scholars have identified various types of frames used by media outlets, including conflict frames, human interest frames, economic frames, and responsibility frames, among others. Each type of frame serves a particular purpose, whether it’s to inform, persuade, or shape the opinions of the audience. This study seeks to examine the role of media frames in news coverage, specifically focusing on how framing influences the public’s interpretation of news, the way issues are categorized, and how media narratives affect individuals' attitudes and behaviors. Given the power that media holds in shaping public discourse, understanding the dynamics of framing is essential for both media producers and consumers. By critically analyzing how media frames are constructed and their subsequent effects, this research aims to shed light on the intricate relationship between media content, audience perception, and the broader social implications of news representation.","container-title":"European Modern Studies Journal","DOI":"10.59573/emsj.9(1).2025.7","ISSN":"2522-9400","issue":"1","language":"en","page":"75-89","source":"lorojournals.com","title":"Exploring the Foundations of Media Framing Theory","volume":"9","author":[{"family":"Zaklama","given":"Sarah"}],"issued":{"date-parts":[["2025",4,27]]}}}],"schema":"https://github.com/citation-style-language/schema/raw/master/csl-citation.json"} </w:instrText>
      </w:r>
      <w:r w:rsidR="00B60327">
        <w:fldChar w:fldCharType="separate"/>
      </w:r>
      <w:r w:rsidR="00B60327" w:rsidRPr="00B60327">
        <w:rPr>
          <w:rFonts w:cs="Arial"/>
        </w:rPr>
        <w:t>(Zaklama, 2025)</w:t>
      </w:r>
      <w:r w:rsidR="00B60327">
        <w:fldChar w:fldCharType="end"/>
      </w:r>
      <w:r>
        <w:t>. Gagasan ini selanjutnya diterapkan secara praktis dalam kajian berita oleh Gaye Tuchman pada 1978 yang memandang pembuatan berita sebagai konstruksi realitas.</w:t>
      </w:r>
    </w:p>
    <w:p w14:paraId="6C44278F" w14:textId="70E0E3FF" w:rsidR="005C2B41" w:rsidRDefault="005C2B41" w:rsidP="005C2B41">
      <w:pPr>
        <w:spacing w:after="0" w:line="360" w:lineRule="auto"/>
        <w:ind w:firstLine="709"/>
      </w:pPr>
      <w:r>
        <w:t>Perkembangan berikutnya diperkaya oleh sejumlah pemikir. Todd Gitlin (1980) memahami frame sebagai prinsip seleksi, penekanan, dan presentasi realitas yang menyederhanakan dunia agar dapat ditampilkan kepada khalayak</w:t>
      </w:r>
      <w:r w:rsidR="00B60327">
        <w:t xml:space="preserve"> </w:t>
      </w:r>
      <w:r w:rsidR="00B60327">
        <w:fldChar w:fldCharType="begin"/>
      </w:r>
      <w:r w:rsidR="00B60327">
        <w:instrText xml:space="preserve"> ADDIN ZOTERO_ITEM CSL_CITATION {"citationID":"cnV4RCpK","properties":{"unsorted":false,"formattedCitation":"(Saeni, 2024)","plainCitation":"(Saeni, 2024)","noteIndex":0},"citationItems":[{"id":178,"uris":["http://zotero.org/users/20555469/items/FWJ6E5PV"],"itemData":{"id":178,"type":"article-journal","abstract":"President Jokowi's perceived partiality in the 2024 Presidential Election has sparked criticism from the academic community, gaining widespread attention online. The incident occurred during a press statement at Halim Perdana Kusumah, Jakarta, on January 24, 2024. Notably, President Jokowi, accompanied by Defense Minister Prabowo Subianto, openly supported his son Gibran Rakabuming Raka, who is the vice-presidential candidate. This alignment prompted various online media outlets to extensively cover the issue, each adopting a distinct framing strategy. A study focused on kompas.com, detik.com, and republika.co.id reveals nuanced differences in framing through qualitative data analysis and Robert N. Entman's approach. Entman's framing analysis examines news through metaphors, concepts, symbols, and imagery to detect frames in news narratives. All three outlets identify the same problem, cause, and moral judgment, but diverge in treatment recommendations. The discrepancies are particularly evident in how actors are portrayed, with variations in titles, images, and visualizations emphasizing different aspects. The framing differences influence how the audience perceives the issue, as media outlets strategically emphasize certain elements to shape public understanding and memory of the event. Despite the shared identification of the problem and its causes, the varying treatment recommendations underscore the media's role in influencing public opinion on the matter.","container-title":"Journal of Communication Creative Studies and Digital Culture","issue":"1","page":"31–45","title":"Robert N . Entman ' s Framing Analysis on Academic Community Reporting Criticizing President Jokowi ' s Attitude in the 2024 Election in Online Media ( kompas . com , detik . com , and republika . co . id ) Analisis Framing Robert N . Entman pada Pemberit","volume":"2","author":[{"family":"Saeni","given":"Eni"}],"issued":{"date-parts":[["2024"]]}}}],"schema":"https://github.com/citation-style-language/schema/raw/master/csl-citation.json"} </w:instrText>
      </w:r>
      <w:r w:rsidR="00B60327">
        <w:fldChar w:fldCharType="separate"/>
      </w:r>
      <w:r w:rsidR="00B60327" w:rsidRPr="00B60327">
        <w:rPr>
          <w:rFonts w:cs="Arial"/>
        </w:rPr>
        <w:t>(Saeni, 2024)</w:t>
      </w:r>
      <w:r w:rsidR="00B60327">
        <w:fldChar w:fldCharType="end"/>
      </w:r>
      <w:r>
        <w:t xml:space="preserve">. William Gamson dan Andre Modigliani (1989) mengembangkan pendekatan konstruksionis atas wacana media, sementara pada dekade 1990-an para sarjana seperti Iyengar, Gamson, dan Entman semakin menyempurnakan konsep ini dengan menyusun pedoman untuk menganalisis dan mengukur frame dalam media </w:t>
      </w:r>
      <w:r w:rsidR="00B60327">
        <w:fldChar w:fldCharType="begin"/>
      </w:r>
      <w:r w:rsidR="00B60327">
        <w:instrText xml:space="preserve"> ADDIN ZOTERO_ITEM CSL_CITATION {"citationID":"vwJL1Nt9","properties":{"unsorted":false,"formattedCitation":"(Zaklama, 2025)","plainCitation":"(Zaklama, 2025)","noteIndex":0},"citationItems":[{"id":328,"uris":["http://zotero.org/users/20555469/items/PFUH5P4S"],"itemData":{"id":328,"type":"article-journal","abstract":"In today's rapidly evolving media landscape, the role of news media in shaping public perception and opinion has become an increasingly important area of study. One of the most significant theoretical frameworks used to understand how the media influences its audience is media framing theory. Media framing refers to the way media outlets present and structure information to shape the public’s interpretation of events, issues, or individuals. According to this perspective, the media not only reports news but actively constructs reality by emphasizing certain aspects of an issue while downplaying or omitting others, thereby guiding how audiences perceive and evaluate the world around them. The concept of framing was first introduced by Erving Goffman (1974), who argued that individuals in everyday life use \"frames\" to interpret and make sense of experiences. In a similar way, media organizations apply specific frames to construct stories, highlighting certain elements that align with ideological, political, or social perspectives. These frames influence the way in which an event is understood, its importance is gauged, and how different social, political, and cultural narratives are created. A common example of framing can be seen in news coverage of political events, where the same event may be framed in different ways depending on whether the outlet adopts a liberal or conservative approach, or whether the coverage is focused on human rights, economic impact, or security concerns. Over the years, media framing research has explored how frames are created, the factors that influence framing decisions, and the impact these frames have on audiences. Scholars have identified various types of frames used by media outlets, including conflict frames, human interest frames, economic frames, and responsibility frames, among others. Each type of frame serves a particular purpose, whether it’s to inform, persuade, or shape the opinions of the audience. This study seeks to examine the role of media frames in news coverage, specifically focusing on how framing influences the public’s interpretation of news, the way issues are categorized, and how media narratives affect individuals' attitudes and behaviors. Given the power that media holds in shaping public discourse, understanding the dynamics of framing is essential for both media producers and consumers. By critically analyzing how media frames are constructed and their subsequent effects, this research aims to shed light on the intricate relationship between media content, audience perception, and the broader social implications of news representation.","container-title":"European Modern Studies Journal","DOI":"10.59573/emsj.9(1).2025.7","ISSN":"2522-9400","issue":"1","language":"en","page":"75-89","source":"lorojournals.com","title":"Exploring the Foundations of Media Framing Theory","volume":"9","author":[{"family":"Zaklama","given":"Sarah"}],"issued":{"date-parts":[["2025",4,27]]}}}],"schema":"https://github.com/citation-style-language/schema/raw/master/csl-citation.json"} </w:instrText>
      </w:r>
      <w:r w:rsidR="00B60327">
        <w:fldChar w:fldCharType="separate"/>
      </w:r>
      <w:r w:rsidR="00B60327" w:rsidRPr="00B60327">
        <w:rPr>
          <w:rFonts w:cs="Arial"/>
        </w:rPr>
        <w:t>(Zaklama, 2025)</w:t>
      </w:r>
      <w:r w:rsidR="00B60327">
        <w:fldChar w:fldCharType="end"/>
      </w:r>
      <w:r>
        <w:t xml:space="preserve">. Di ranah operasional, dikenal pula model Zhongdang Pan dan Gerald M. Kosicki (1993) yang membedah teks berita melalui struktur sintaksis, skrip, tematik, dan retoris </w:t>
      </w:r>
      <w:r w:rsidR="00B60327">
        <w:fldChar w:fldCharType="begin"/>
      </w:r>
      <w:r w:rsidR="00B60327">
        <w:instrText xml:space="preserve"> ADDIN ZOTERO_ITEM CSL_CITATION {"citationID":"obomTkmk","properties":{"unsorted":false,"formattedCitation":"(Sobur, 2017)","plainCitation":"(Sobur, 2017)","noteIndex":0},"citationItems":[{"id":161,"uris":["http://zotero.org/users/20555469/items/K8A4N2NA"],"itemData":{"id":161,"type":"book","ISBN":"978-978-692-752-4","publisher":"PT Remaja Rosdakarya","publisher-place":"Bandung","title":"Analisis Teks Media","author":[{"family":"Sobur","given":"Alex"}],"issued":{"date-parts":[["2017"]]}}}],"schema":"https://github.com/citation-style-language/schema/raw/master/csl-citation.json"} </w:instrText>
      </w:r>
      <w:r w:rsidR="00B60327">
        <w:fldChar w:fldCharType="separate"/>
      </w:r>
      <w:r w:rsidR="00B60327" w:rsidRPr="00B60327">
        <w:rPr>
          <w:rFonts w:cs="Arial"/>
        </w:rPr>
        <w:t>(Sobur, 2017)</w:t>
      </w:r>
      <w:r w:rsidR="00B60327">
        <w:fldChar w:fldCharType="end"/>
      </w:r>
      <w:r>
        <w:t>. Beragam model tersebut menunjukkan bahwa framing merupakan paradigma yang kaya, meskipun masing-masing menekankan aspek yang berbeda dalam menganalisis konstruksi realitas media.</w:t>
      </w:r>
    </w:p>
    <w:p w14:paraId="0DAE89DF" w14:textId="77777777" w:rsidR="005C2B41" w:rsidRDefault="005C2B41" w:rsidP="005C2B41">
      <w:pPr>
        <w:spacing w:before="120" w:after="0" w:line="360" w:lineRule="auto"/>
      </w:pPr>
      <w:r>
        <w:rPr>
          <w:b/>
        </w:rPr>
        <w:t>2.2.3  Model Analisis Framing Robert N. Entman</w:t>
      </w:r>
    </w:p>
    <w:p w14:paraId="7BEBD94B" w14:textId="4A02507A" w:rsidR="005C2B41" w:rsidRDefault="005C2B41" w:rsidP="005C2B41">
      <w:pPr>
        <w:spacing w:after="0" w:line="360" w:lineRule="auto"/>
        <w:ind w:firstLine="709"/>
      </w:pPr>
      <w:r>
        <w:t xml:space="preserve">Di antara berbagai model framing, model Robert N. Entman dipilih sebagai pisau analisis utama dalam penelitian ini. Melalui karyanya yang berjudul </w:t>
      </w:r>
      <w:r w:rsidRPr="00B60327">
        <w:rPr>
          <w:i/>
          <w:iCs/>
        </w:rPr>
        <w:t>Framing: Toward Clarification of a Fractured Paradigm</w:t>
      </w:r>
      <w:r>
        <w:t xml:space="preserve">, </w:t>
      </w:r>
      <w:r w:rsidR="00B60327">
        <w:fldChar w:fldCharType="begin"/>
      </w:r>
      <w:r w:rsidR="00B60327">
        <w:instrText xml:space="preserve"> ADDIN ZOTERO_ITEM CSL_CITATION {"citationID":"2X4lM0FT","properties":{"unsorted":false,"formattedCitation":"(Entman, 1993)","plainCitation":"(Entman, 1993)","noteIndex":0},"citationItems":[{"id":388,"uris":["http://zotero.org/users/20555469/items/5LGYJD53"],"itemData":{"id":388,"type":"article-journal","container-title":"Journal of Communication","DOI":"10.1111/j.1460-2466.1993.tb01304.x","ISSN":"0021-9916, 1460-2466","issue":"4","language":"en","license":"http://doi.wiley.com/10.1002/tdm_license_1.1","page":"51-58","source":"DOI.org (Crossref)","title":"Framing: Toward Clarification of a Fractured Paradigm","title-short":"Framing","volume":"43","author":[{"family":"Entman","given":"Robert M."}],"issued":{"date-parts":[["1993",12,1]]}}}],"schema":"https://github.com/citation-style-language/schema/raw/master/csl-citation.json"} </w:instrText>
      </w:r>
      <w:r w:rsidR="00B60327">
        <w:fldChar w:fldCharType="separate"/>
      </w:r>
      <w:r w:rsidR="00B60327" w:rsidRPr="00B60327">
        <w:rPr>
          <w:rFonts w:cs="Arial"/>
        </w:rPr>
        <w:t>(Entman, 1993)</w:t>
      </w:r>
      <w:r w:rsidR="00B60327">
        <w:fldChar w:fldCharType="end"/>
      </w:r>
      <w:r>
        <w:t xml:space="preserve"> menegaskan bahwa framing pada dasarnya menyangkut proses seleksi dari berbagai aspek realitas sehingga bagian tertentu dari sebuah peristiwa tampak lebih menonjol daripada bagian lain. Penonjolan tersebut dilakukan dengan menempatkan informasi pada konteks yang khas agar memperoleh alokasi perhatian yang lebih besar.</w:t>
      </w:r>
    </w:p>
    <w:p w14:paraId="21FC15AC" w14:textId="33AA7A55" w:rsidR="005C2B41" w:rsidRDefault="005C2B41" w:rsidP="005C2B41">
      <w:pPr>
        <w:spacing w:after="0" w:line="360" w:lineRule="auto"/>
        <w:ind w:firstLine="709"/>
      </w:pPr>
      <w:r>
        <w:t>Entman merumuskan pembingkaian ke dalam empat elemen yang menjadi perangkat analisis, yaitu pendefinisian masalah (</w:t>
      </w:r>
      <w:r w:rsidRPr="00B60327">
        <w:rPr>
          <w:i/>
          <w:iCs/>
        </w:rPr>
        <w:t>define problems</w:t>
      </w:r>
      <w:r>
        <w:t xml:space="preserve">), yakni </w:t>
      </w:r>
      <w:r>
        <w:lastRenderedPageBreak/>
        <w:t>bagaimana media mengidentifikasi dan memaknai suatu peristiwa sebagai masalah; diagnosis penyebab (</w:t>
      </w:r>
      <w:r w:rsidRPr="00B60327">
        <w:rPr>
          <w:i/>
          <w:iCs/>
        </w:rPr>
        <w:t>diagnose causes</w:t>
      </w:r>
      <w:r>
        <w:t>), yakni bagaimana media menafsirkan akar atau aktor penyebab masalah; pembuatan penilaian moral (</w:t>
      </w:r>
      <w:r w:rsidRPr="00B60327">
        <w:rPr>
          <w:i/>
          <w:iCs/>
        </w:rPr>
        <w:t>make moral judgment</w:t>
      </w:r>
      <w:r>
        <w:t>), yakni bagaimana media memberikan evaluasi etis terhadap aktor dan tindakan yang diberitakan; serta penyaranan solusi (</w:t>
      </w:r>
      <w:r w:rsidRPr="00B60327">
        <w:rPr>
          <w:i/>
          <w:iCs/>
        </w:rPr>
        <w:t>treatment recommendation</w:t>
      </w:r>
      <w:r>
        <w:t xml:space="preserve">), yakni bagaimana media menawarkan penyelesaian atas masalah tersebut </w:t>
      </w:r>
      <w:r w:rsidR="00B60327">
        <w:fldChar w:fldCharType="begin"/>
      </w:r>
      <w:r w:rsidR="00B60327">
        <w:instrText xml:space="preserve"> ADDIN ZOTERO_ITEM CSL_CITATION {"citationID":"QnkhOq2J","properties":{"unsorted":false,"formattedCitation":"(Hanita dkk., 2026)","plainCitation":"(Hanita dkk., 2026)","noteIndex":0},"citationItems":[{"id":264,"uris":["http://zotero.org/users/20555469/items/DHFW84MN"],"itemData":{"id":264,"type":"article-journal","abstract":"Abstrak\n\t\t\t\t\tPenelitian ini memiliki tujuan untuk menganalisis liputan media mengenai peran Kepolisian Republik Indonesia (Polri) dalam perlawanan menentang izin DPR pada Agustus 2025, guna mengungkap pengaruhnya terhadap opini publik di era demokrasi Indonesia, khususnya melalui media digital yang dapat memicu perpecahan sosial. Metode yang diterapkan yaitu pendekatan deskriptif kualitatif, dengan fokus pada artikel berita dari Kompas.com dan Detik.com; sampel terdiri dari 5 artikel yang relevan per media (dalam bahasa Indonesia dan secara eksplisit menyebutkan peran Polri), dikumpulkan melalui studi dokumen primer dengan pencarian kata kunci online, dan dianalisis melalui analisis konten berkualitas termasuk pengkodean tematik, interpretasi, dan pengukuran pola penyajian. Temuan utama menunjukkan bahwa Kompas.com menggambarkan peran Polri dalam sorotan negatif (sebagai represif dan memicu konflik), sementara Detik.com lebih positif-netral (humanis dan mendukung), yang mempengaruhi opini publik dan membentuk persepsi sosial, sehingga menekankan pentingnya literasi media untuk mengurangi bias.","container-title":"Jurnal Kolaboratif Sains","DOI":"10.56338/jks.v9i1.9905","ISSN":"2623-2022","issue":"1","language":"en","license":"Copyright (c) 2026 Jurnal Kolaboratif Sains","page":"308-315","source":"www.jurnal.unismuhpalu.ac.id","title":"Analisis Framing Polri pada Penanganan Demonstrasi Tunjangan DPR di Kompas.com dan Detik.com:","title-short":"Analisis Framing Polri pada Penanganan Demonstrasi Tunjangan DPR di Kompas.com dan Detik.com","volume":"9","author":[{"family":"Hanita","given":"Adilla Putri"},{"family":"Akbar","given":"M. Fikri"},{"family":"Allifiansyah","given":"Sandy"}],"issued":{"date-parts":[["2026",1,24]]}}}],"schema":"https://github.com/citation-style-language/schema/raw/master/csl-citation.json"} </w:instrText>
      </w:r>
      <w:r w:rsidR="00B60327">
        <w:fldChar w:fldCharType="separate"/>
      </w:r>
      <w:r w:rsidR="00B60327" w:rsidRPr="00B60327">
        <w:rPr>
          <w:rFonts w:cs="Arial"/>
        </w:rPr>
        <w:t>(Hanita dkk., 2026)</w:t>
      </w:r>
      <w:r w:rsidR="00B60327">
        <w:fldChar w:fldCharType="end"/>
      </w:r>
      <w:r>
        <w:t>. Keempat elemen ini digambarkan dalam tabel berikut.</w:t>
      </w:r>
    </w:p>
    <w:p w14:paraId="5ED83209" w14:textId="77777777" w:rsidR="005C2B41" w:rsidRDefault="005C2B41" w:rsidP="005C2B41">
      <w:pPr>
        <w:spacing w:before="120" w:after="60" w:line="240" w:lineRule="auto"/>
        <w:jc w:val="center"/>
      </w:pPr>
      <w:r>
        <w:rPr>
          <w:b/>
        </w:rPr>
        <w:t>Tabel 2.1  Empat Elemen Framing Robert N. Entman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1"/>
        <w:gridCol w:w="5386"/>
      </w:tblGrid>
      <w:tr w:rsidR="005C2B41" w14:paraId="3E0870DB" w14:textId="77777777">
        <w:trPr>
          <w:jc w:val="center"/>
        </w:trPr>
        <w:tc>
          <w:tcPr>
            <w:tcW w:w="2551"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27047935" w14:textId="77777777" w:rsidR="005C2B41" w:rsidRDefault="005C2B41">
            <w:pPr>
              <w:spacing w:before="40" w:after="40" w:line="240" w:lineRule="auto"/>
              <w:jc w:val="center"/>
            </w:pPr>
            <w:r>
              <w:rPr>
                <w:b/>
              </w:rPr>
              <w:t>Elemen Framing</w:t>
            </w:r>
          </w:p>
        </w:tc>
        <w:tc>
          <w:tcPr>
            <w:tcW w:w="5386"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71AABC58" w14:textId="77777777" w:rsidR="005C2B41" w:rsidRDefault="005C2B41">
            <w:pPr>
              <w:spacing w:before="40" w:after="40" w:line="240" w:lineRule="auto"/>
              <w:jc w:val="center"/>
            </w:pPr>
            <w:r>
              <w:rPr>
                <w:b/>
              </w:rPr>
              <w:t>Penjelasan</w:t>
            </w:r>
          </w:p>
        </w:tc>
      </w:tr>
      <w:tr w:rsidR="005C2B41" w14:paraId="239AB9D8" w14:textId="77777777">
        <w:trPr>
          <w:jc w:val="center"/>
        </w:trPr>
        <w:tc>
          <w:tcPr>
            <w:tcW w:w="2551" w:type="dxa"/>
            <w:tcBorders>
              <w:top w:val="single" w:sz="6" w:space="0" w:color="000000"/>
              <w:left w:val="single" w:sz="6" w:space="0" w:color="000000"/>
              <w:bottom w:val="single" w:sz="6" w:space="0" w:color="000000"/>
              <w:right w:val="single" w:sz="6" w:space="0" w:color="000000"/>
            </w:tcBorders>
            <w:vAlign w:val="center"/>
            <w:hideMark/>
          </w:tcPr>
          <w:p w14:paraId="64DE692F" w14:textId="77777777" w:rsidR="005C2B41" w:rsidRDefault="005C2B41">
            <w:pPr>
              <w:spacing w:before="40" w:after="40" w:line="240" w:lineRule="auto"/>
            </w:pPr>
            <w:r w:rsidRPr="00B60327">
              <w:rPr>
                <w:b/>
                <w:i/>
                <w:iCs/>
                <w:sz w:val="20"/>
              </w:rPr>
              <w:t>Define Problems</w:t>
            </w:r>
            <w:r>
              <w:rPr>
                <w:b/>
                <w:sz w:val="20"/>
              </w:rPr>
              <w:br/>
              <w:t>(Pendefinisian Masalah)</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437611EE" w14:textId="77777777" w:rsidR="005C2B41" w:rsidRDefault="005C2B41">
            <w:pPr>
              <w:spacing w:before="40" w:after="40" w:line="240" w:lineRule="auto"/>
            </w:pPr>
            <w:r>
              <w:rPr>
                <w:sz w:val="20"/>
              </w:rPr>
              <w:t>Elemen paling utama yang menunjukkan bagaimana suatu peristiwa dipahami dan didefinisikan sebagai sebuah masalah oleh media.</w:t>
            </w:r>
          </w:p>
        </w:tc>
      </w:tr>
      <w:tr w:rsidR="005C2B41" w14:paraId="19299139" w14:textId="77777777">
        <w:trPr>
          <w:jc w:val="center"/>
        </w:trPr>
        <w:tc>
          <w:tcPr>
            <w:tcW w:w="2551" w:type="dxa"/>
            <w:tcBorders>
              <w:top w:val="single" w:sz="6" w:space="0" w:color="000000"/>
              <w:left w:val="single" w:sz="6" w:space="0" w:color="000000"/>
              <w:bottom w:val="single" w:sz="6" w:space="0" w:color="000000"/>
              <w:right w:val="single" w:sz="6" w:space="0" w:color="000000"/>
            </w:tcBorders>
            <w:vAlign w:val="center"/>
            <w:hideMark/>
          </w:tcPr>
          <w:p w14:paraId="01D859E8" w14:textId="77777777" w:rsidR="005C2B41" w:rsidRDefault="005C2B41">
            <w:pPr>
              <w:spacing w:before="40" w:after="40" w:line="240" w:lineRule="auto"/>
            </w:pPr>
            <w:r w:rsidRPr="00B60327">
              <w:rPr>
                <w:b/>
                <w:i/>
                <w:iCs/>
                <w:sz w:val="20"/>
              </w:rPr>
              <w:t>Diagnose Causes</w:t>
            </w:r>
            <w:r>
              <w:rPr>
                <w:b/>
                <w:sz w:val="20"/>
              </w:rPr>
              <w:br/>
              <w:t>(Diagnosis Penyebab)</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63FDC2DD" w14:textId="77777777" w:rsidR="005C2B41" w:rsidRDefault="005C2B41">
            <w:pPr>
              <w:spacing w:before="40" w:after="40" w:line="240" w:lineRule="auto"/>
            </w:pPr>
            <w:r>
              <w:rPr>
                <w:sz w:val="20"/>
              </w:rPr>
              <w:t>Elemen untuk memperkirakan penyebab masalah; menentukan aktor atau faktor yang dianggap sebagai sumber persoalan.</w:t>
            </w:r>
          </w:p>
        </w:tc>
      </w:tr>
      <w:tr w:rsidR="005C2B41" w14:paraId="5CAC76CE" w14:textId="77777777">
        <w:trPr>
          <w:jc w:val="center"/>
        </w:trPr>
        <w:tc>
          <w:tcPr>
            <w:tcW w:w="2551" w:type="dxa"/>
            <w:tcBorders>
              <w:top w:val="single" w:sz="6" w:space="0" w:color="000000"/>
              <w:left w:val="single" w:sz="6" w:space="0" w:color="000000"/>
              <w:bottom w:val="single" w:sz="6" w:space="0" w:color="000000"/>
              <w:right w:val="single" w:sz="6" w:space="0" w:color="000000"/>
            </w:tcBorders>
            <w:vAlign w:val="center"/>
            <w:hideMark/>
          </w:tcPr>
          <w:p w14:paraId="6AB508A1" w14:textId="77777777" w:rsidR="005C2B41" w:rsidRDefault="005C2B41">
            <w:pPr>
              <w:spacing w:before="40" w:after="40" w:line="240" w:lineRule="auto"/>
            </w:pPr>
            <w:r w:rsidRPr="00B60327">
              <w:rPr>
                <w:b/>
                <w:i/>
                <w:iCs/>
                <w:sz w:val="20"/>
              </w:rPr>
              <w:t>Make Moral Judgment</w:t>
            </w:r>
            <w:r>
              <w:rPr>
                <w:b/>
                <w:sz w:val="20"/>
              </w:rPr>
              <w:br/>
              <w:t>(Penilaian Moral)</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3E18E8EC" w14:textId="77777777" w:rsidR="005C2B41" w:rsidRDefault="005C2B41">
            <w:pPr>
              <w:spacing w:before="40" w:after="40" w:line="240" w:lineRule="auto"/>
            </w:pPr>
            <w:r>
              <w:rPr>
                <w:sz w:val="20"/>
              </w:rPr>
              <w:t>Elemen untuk memberikan argumentasi dan penilaian moral atas aktor serta tindakan yang diidentifikasi dalam pendefinisian masalah.</w:t>
            </w:r>
          </w:p>
        </w:tc>
      </w:tr>
      <w:tr w:rsidR="005C2B41" w14:paraId="717EE9BF" w14:textId="77777777">
        <w:trPr>
          <w:jc w:val="center"/>
        </w:trPr>
        <w:tc>
          <w:tcPr>
            <w:tcW w:w="2551" w:type="dxa"/>
            <w:tcBorders>
              <w:top w:val="single" w:sz="6" w:space="0" w:color="000000"/>
              <w:left w:val="single" w:sz="6" w:space="0" w:color="000000"/>
              <w:bottom w:val="single" w:sz="6" w:space="0" w:color="000000"/>
              <w:right w:val="single" w:sz="6" w:space="0" w:color="000000"/>
            </w:tcBorders>
            <w:vAlign w:val="center"/>
            <w:hideMark/>
          </w:tcPr>
          <w:p w14:paraId="5F56AB34" w14:textId="77777777" w:rsidR="005C2B41" w:rsidRDefault="005C2B41">
            <w:pPr>
              <w:spacing w:before="40" w:after="40" w:line="240" w:lineRule="auto"/>
            </w:pPr>
            <w:r w:rsidRPr="00B60327">
              <w:rPr>
                <w:b/>
                <w:i/>
                <w:iCs/>
                <w:sz w:val="20"/>
              </w:rPr>
              <w:t>Treatment Recommendation</w:t>
            </w:r>
            <w:r>
              <w:rPr>
                <w:b/>
                <w:sz w:val="20"/>
              </w:rPr>
              <w:br/>
              <w:t>(Penyarankan Solusi)</w:t>
            </w:r>
          </w:p>
        </w:tc>
        <w:tc>
          <w:tcPr>
            <w:tcW w:w="5386" w:type="dxa"/>
            <w:tcBorders>
              <w:top w:val="single" w:sz="6" w:space="0" w:color="000000"/>
              <w:left w:val="single" w:sz="6" w:space="0" w:color="000000"/>
              <w:bottom w:val="single" w:sz="6" w:space="0" w:color="000000"/>
              <w:right w:val="single" w:sz="6" w:space="0" w:color="000000"/>
            </w:tcBorders>
            <w:vAlign w:val="center"/>
            <w:hideMark/>
          </w:tcPr>
          <w:p w14:paraId="1AF2D916" w14:textId="77777777" w:rsidR="005C2B41" w:rsidRDefault="005C2B41">
            <w:pPr>
              <w:spacing w:before="40" w:after="40" w:line="240" w:lineRule="auto"/>
            </w:pPr>
            <w:r>
              <w:rPr>
                <w:sz w:val="20"/>
              </w:rPr>
              <w:t>Elemen untuk menawarkan penyelesaian atau jalan keluar yang dianjurkan media atas masalah yang diberitakan.</w:t>
            </w:r>
          </w:p>
        </w:tc>
      </w:tr>
    </w:tbl>
    <w:p w14:paraId="2CDA2C8A" w14:textId="77777777" w:rsidR="005C2B41" w:rsidRDefault="005C2B41" w:rsidP="005C2B41">
      <w:pPr>
        <w:spacing w:before="40" w:after="0" w:line="240" w:lineRule="auto"/>
        <w:rPr>
          <w:rFonts w:eastAsia="Times New Roman"/>
        </w:rPr>
      </w:pPr>
      <w:r>
        <w:rPr>
          <w:sz w:val="20"/>
        </w:rPr>
        <w:t>Sumber: Diadaptasi dari Entman (1993); Sobur (2020); Hanita dkk. (2026).</w:t>
      </w:r>
    </w:p>
    <w:p w14:paraId="31843973" w14:textId="77777777" w:rsidR="00B60327" w:rsidRDefault="00B60327" w:rsidP="005C2B41">
      <w:pPr>
        <w:spacing w:after="0" w:line="360" w:lineRule="auto"/>
        <w:ind w:firstLine="709"/>
      </w:pPr>
    </w:p>
    <w:p w14:paraId="48EB7031" w14:textId="211B0A2B" w:rsidR="005C2B41" w:rsidRDefault="005C2B41" w:rsidP="005C2B41">
      <w:pPr>
        <w:spacing w:after="0" w:line="360" w:lineRule="auto"/>
        <w:ind w:firstLine="709"/>
      </w:pPr>
      <w:r>
        <w:t xml:space="preserve">Keunggulan model Entman terletak pada elemen penilaian moral yang secara eksplisit menjadi bagian dari kerangka analisis. Elemen ini membedakan model Entman dari model framing lain yang lebih menekankan struktur teks, sebab ia mampu mengungkap dimensi evaluatif dan etis yang melekat dalam pemberitaan </w:t>
      </w:r>
      <w:r w:rsidR="00B60327">
        <w:fldChar w:fldCharType="begin"/>
      </w:r>
      <w:r w:rsidR="00B60327">
        <w:instrText xml:space="preserve"> ADDIN ZOTERO_ITEM CSL_CITATION {"citationID":"D9zAi9S8","properties":{"unsorted":false,"formattedCitation":"(Hanita dkk., 2026)","plainCitation":"(Hanita dkk., 2026)","noteIndex":0},"citationItems":[{"id":264,"uris":["http://zotero.org/users/20555469/items/DHFW84MN"],"itemData":{"id":264,"type":"article-journal","abstract":"Abstrak\n\t\t\t\t\tPenelitian ini memiliki tujuan untuk menganalisis liputan media mengenai peran Kepolisian Republik Indonesia (Polri) dalam perlawanan menentang izin DPR pada Agustus 2025, guna mengungkap pengaruhnya terhadap opini publik di era demokrasi Indonesia, khususnya melalui media digital yang dapat memicu perpecahan sosial. Metode yang diterapkan yaitu pendekatan deskriptif kualitatif, dengan fokus pada artikel berita dari Kompas.com dan Detik.com; sampel terdiri dari 5 artikel yang relevan per media (dalam bahasa Indonesia dan secara eksplisit menyebutkan peran Polri), dikumpulkan melalui studi dokumen primer dengan pencarian kata kunci online, dan dianalisis melalui analisis konten berkualitas termasuk pengkodean tematik, interpretasi, dan pengukuran pola penyajian. Temuan utama menunjukkan bahwa Kompas.com menggambarkan peran Polri dalam sorotan negatif (sebagai represif dan memicu konflik), sementara Detik.com lebih positif-netral (humanis dan mendukung), yang mempengaruhi opini publik dan membentuk persepsi sosial, sehingga menekankan pentingnya literasi media untuk mengurangi bias.","container-title":"Jurnal Kolaboratif Sains","DOI":"10.56338/jks.v9i1.9905","ISSN":"2623-2022","issue":"1","language":"en","license":"Copyright (c) 2026 Jurnal Kolaboratif Sains","page":"308-315","source":"www.jurnal.unismuhpalu.ac.id","title":"Analisis Framing Polri pada Penanganan Demonstrasi Tunjangan DPR di Kompas.com dan Detik.com:","title-short":"Analisis Framing Polri pada Penanganan Demonstrasi Tunjangan DPR di Kompas.com dan Detik.com","volume":"9","author":[{"family":"Hanita","given":"Adilla Putri"},{"family":"Akbar","given":"M. Fikri"},{"family":"Allifiansyah","given":"Sandy"}],"issued":{"date-parts":[["2026",1,24]]}}}],"schema":"https://github.com/citation-style-language/schema/raw/master/csl-citation.json"} </w:instrText>
      </w:r>
      <w:r w:rsidR="00B60327">
        <w:fldChar w:fldCharType="separate"/>
      </w:r>
      <w:r w:rsidR="00B60327" w:rsidRPr="00B60327">
        <w:rPr>
          <w:rFonts w:cs="Arial"/>
        </w:rPr>
        <w:t>(Hanita dkk., 2026)</w:t>
      </w:r>
      <w:r w:rsidR="00B60327">
        <w:fldChar w:fldCharType="end"/>
      </w:r>
      <w:r>
        <w:t>. Dalam konteks peristiwa pembakaran Gedung DPRD Kota Makassar yang menyimpan pertarungan penilaian moral, keunggulan inilah yang menjadikan model Entman paling relevan untuk digunakan.</w:t>
      </w:r>
    </w:p>
    <w:p w14:paraId="0B3BDB46" w14:textId="77777777" w:rsidR="005C2B41" w:rsidRDefault="005C2B41" w:rsidP="005C2B41">
      <w:pPr>
        <w:spacing w:before="120" w:after="0" w:line="360" w:lineRule="auto"/>
      </w:pPr>
      <w:r>
        <w:rPr>
          <w:b/>
        </w:rPr>
        <w:t>2.2.4  Teori Hierarki Pengaruh</w:t>
      </w:r>
    </w:p>
    <w:p w14:paraId="1257CD3F" w14:textId="73DB7FB9" w:rsidR="005C2B41" w:rsidRDefault="005C2B41" w:rsidP="005C2B41">
      <w:pPr>
        <w:spacing w:after="0" w:line="360" w:lineRule="auto"/>
        <w:ind w:firstLine="709"/>
      </w:pPr>
      <w:r>
        <w:t>Perbedaan bingkai antarmedia tidak muncul dalam ruang hampa, melainkan dipengaruhi oleh beragam faktor yang membentuk isi media. Teori hierarki pengaruh (</w:t>
      </w:r>
      <w:r w:rsidRPr="00B60327">
        <w:rPr>
          <w:i/>
          <w:iCs/>
        </w:rPr>
        <w:t>hierarchy of influences</w:t>
      </w:r>
      <w:r>
        <w:t xml:space="preserve">) yang diperkenalkan oleh Pamela J. Shoemaker dan Stephen D. Reese (1996) menjelaskan bahwa isi media dibentuk </w:t>
      </w:r>
      <w:r>
        <w:lastRenderedPageBreak/>
        <w:t xml:space="preserve">oleh sejumlah faktor, baik dari dalam maupun dari luar organisasi media, yang menghasilkan realitas yang berbeda-beda </w:t>
      </w:r>
      <w:r w:rsidR="00B60327">
        <w:fldChar w:fldCharType="begin"/>
      </w:r>
      <w:r w:rsidR="00B60327">
        <w:instrText xml:space="preserve"> ADDIN ZOTERO_ITEM CSL_CITATION {"citationID":"75Te9Kbm","properties":{"unsorted":false,"formattedCitation":"(Permatasari &amp; Putra, 2022)","plainCitation":"(Permatasari &amp; Putra, 2022)","noteIndex":0},"citationItems":[{"id":338,"uris":["http://zotero.org/users/20555469/items/7IK48GXA"],"itemData":{"id":338,"type":"article-journal","abstract":"The Hierarchy of Influence is an interesting study because it has a segmentation related to the Hierarchy of the Chair of the Perindo Party and the Owners of the MNC Group. The research objective is to determine the influence of the editorial policy hierarchy at Okezone.com. with the methodology used is qualitative. Fundamentally, qualitative research has two objectives: (1) to describe and explore, and (2) to describe and explain. The editorial policy power hierarchy explains that there are five levels, namely, individual level, routine level, media organization level, extramedia level, and ideological level. organization. The organizational level can be seen from the leadership of Hary Tanoesoedibjo who has the highest authority in the Perindo Party and the MNC Group. As well as scheduling the broadcast of articles that are at least one day per Perindo content, as well as some news content that is broadcast on referrals. The influence of power at the organizational level cannot be denied in many media, but this can be used as a place for political education that is beneficial to society. As the function of the media itself. Future researchers are expected to be able to develop research in other theories, such as in the perspective of the Power Relations theory.","container-title":"Journal Publicuho","DOI":"10.35817/publicuho.v5i4.59","ISSN":"2621-1351","issue":"4","language":"en","license":"Copyright (c) 2022 Aprilia Dwi Permatasari, Fatkhurohman Putra Alam Putra","page":"1186-1201","source":"journalpublicuho.uho.ac.id","title":"HIRARKI PENGARUH DALAM KEBIJAKAN REDAKSI: Studi Kasus Konten Berita Perindo di Okezone.com","title-short":"HIRARKI PENGARUH DALAM KEBIJAKAN REDAKSI","volume":"5","author":[{"family":"Permatasari","given":"Aprilia Dwi"},{"family":"Putra","given":"Fatkhurohman Putra Alam"}],"issued":{"date-parts":[["2022"]]}}}],"schema":"https://github.com/citation-style-language/schema/raw/master/csl-citation.json"} </w:instrText>
      </w:r>
      <w:r w:rsidR="00B60327">
        <w:fldChar w:fldCharType="separate"/>
      </w:r>
      <w:r w:rsidR="00B60327" w:rsidRPr="00B60327">
        <w:rPr>
          <w:rFonts w:cs="Arial"/>
        </w:rPr>
        <w:t>(Permatasari &amp; Putra, 2022)</w:t>
      </w:r>
      <w:r w:rsidR="00B60327">
        <w:fldChar w:fldCharType="end"/>
      </w:r>
      <w:r>
        <w:t>.</w:t>
      </w:r>
    </w:p>
    <w:p w14:paraId="4D69A1EF" w14:textId="7BB5C48D" w:rsidR="005C2B41" w:rsidRDefault="005C2B41" w:rsidP="005C2B41">
      <w:pPr>
        <w:spacing w:after="0" w:line="360" w:lineRule="auto"/>
        <w:ind w:firstLine="709"/>
      </w:pPr>
      <w:r>
        <w:t>Shoemaker dan Reese membagi faktor tersebut ke dalam lima level yang saling berjenjang. Pertama, level individu pekerja media (</w:t>
      </w:r>
      <w:r w:rsidRPr="00B60327">
        <w:rPr>
          <w:i/>
          <w:iCs/>
        </w:rPr>
        <w:t>individual level</w:t>
      </w:r>
      <w:r>
        <w:t>), yakni pengaruh dari latar belakang, sikap, dan nilai personal jurnalis. Kedua, level rutinitas media (</w:t>
      </w:r>
      <w:r w:rsidRPr="00B60327">
        <w:rPr>
          <w:i/>
          <w:iCs/>
        </w:rPr>
        <w:t>media routines level</w:t>
      </w:r>
      <w:r>
        <w:t>), yakni pengaruh dari pola kerja dan prosedur baku produksi berita. Ketiga, level organisasi (</w:t>
      </w:r>
      <w:r w:rsidRPr="00B60327">
        <w:rPr>
          <w:i/>
          <w:iCs/>
        </w:rPr>
        <w:t>organizational level</w:t>
      </w:r>
      <w:r>
        <w:t>), yakni pengaruh dari kebijakan, tujuan, dan kepemilikan media, di mana pemilik atau eksekutif tertinggi memiliki keputusan akhir atas isi media. Keempat, level luar media (</w:t>
      </w:r>
      <w:r w:rsidRPr="00B60327">
        <w:rPr>
          <w:i/>
          <w:iCs/>
        </w:rPr>
        <w:t>extramedia level</w:t>
      </w:r>
      <w:r>
        <w:t>), yakni pengaruh dari sumber berita, pengiklan, pemerintah, dan pasar. Kelima, level ideologi (</w:t>
      </w:r>
      <w:r w:rsidRPr="00B60327">
        <w:rPr>
          <w:i/>
          <w:iCs/>
        </w:rPr>
        <w:t>ideology level</w:t>
      </w:r>
      <w:r>
        <w:t xml:space="preserve">), yakni pengaruh dari sistem nilai dan pandangan dunia yang paling mendasar </w:t>
      </w:r>
      <w:r w:rsidR="00B60327">
        <w:fldChar w:fldCharType="begin"/>
      </w:r>
      <w:r w:rsidR="00B60327">
        <w:instrText xml:space="preserve"> ADDIN ZOTERO_ITEM CSL_CITATION {"citationID":"EA9swtv5","properties":{"unsorted":false,"formattedCitation":"(Permatasari &amp; Putra, 2022)","plainCitation":"(Permatasari &amp; Putra, 2022)","noteIndex":0},"citationItems":[{"id":338,"uris":["http://zotero.org/users/20555469/items/7IK48GXA"],"itemData":{"id":338,"type":"article-journal","abstract":"The Hierarchy of Influence is an interesting study because it has a segmentation related to the Hierarchy of the Chair of the Perindo Party and the Owners of the MNC Group. The research objective is to determine the influence of the editorial policy hierarchy at Okezone.com. with the methodology used is qualitative. Fundamentally, qualitative research has two objectives: (1) to describe and explore, and (2) to describe and explain. The editorial policy power hierarchy explains that there are five levels, namely, individual level, routine level, media organization level, extramedia level, and ideological level. organization. The organizational level can be seen from the leadership of Hary Tanoesoedibjo who has the highest authority in the Perindo Party and the MNC Group. As well as scheduling the broadcast of articles that are at least one day per Perindo content, as well as some news content that is broadcast on referrals. The influence of power at the organizational level cannot be denied in many media, but this can be used as a place for political education that is beneficial to society. As the function of the media itself. Future researchers are expected to be able to develop research in other theories, such as in the perspective of the Power Relations theory.","container-title":"Journal Publicuho","DOI":"10.35817/publicuho.v5i4.59","ISSN":"2621-1351","issue":"4","language":"en","license":"Copyright (c) 2022 Aprilia Dwi Permatasari, Fatkhurohman Putra Alam Putra","page":"1186-1201","source":"journalpublicuho.uho.ac.id","title":"HIRARKI PENGARUH DALAM KEBIJAKAN REDAKSI: Studi Kasus Konten Berita Perindo di Okezone.com","title-short":"HIRARKI PENGARUH DALAM KEBIJAKAN REDAKSI","volume":"5","author":[{"family":"Permatasari","given":"Aprilia Dwi"},{"family":"Putra","given":"Fatkhurohman Putra Alam"}],"issued":{"date-parts":[["2022"]]}}}],"schema":"https://github.com/citation-style-language/schema/raw/master/csl-citation.json"} </w:instrText>
      </w:r>
      <w:r w:rsidR="00B60327">
        <w:fldChar w:fldCharType="separate"/>
      </w:r>
      <w:r w:rsidR="00B60327" w:rsidRPr="00B60327">
        <w:rPr>
          <w:rFonts w:cs="Arial"/>
        </w:rPr>
        <w:t>(Permatasari &amp; Putra, 2022)</w:t>
      </w:r>
      <w:r w:rsidR="00B60327">
        <w:fldChar w:fldCharType="end"/>
      </w:r>
      <w:r>
        <w:t>. Teori ini memberikan kerangka untuk memahami mengapa Tribuntimur.com dan Fajar.co.id, dengan struktur kepemilikan yang berbeda, berpotensi menghasilkan konstruksi framing yang berlainan, terutama pada level organisasi dan ideologi.</w:t>
      </w:r>
    </w:p>
    <w:p w14:paraId="68762291" w14:textId="77777777" w:rsidR="005C2B41" w:rsidRDefault="005C2B41" w:rsidP="005C2B41">
      <w:pPr>
        <w:spacing w:before="120" w:after="0" w:line="360" w:lineRule="auto"/>
      </w:pPr>
      <w:r>
        <w:rPr>
          <w:b/>
        </w:rPr>
        <w:t>2.2.5  Ideologi dan Hegemoni Media</w:t>
      </w:r>
    </w:p>
    <w:p w14:paraId="1718FF3A" w14:textId="7BAEB459" w:rsidR="005C2B41" w:rsidRDefault="005C2B41" w:rsidP="005C2B41">
      <w:pPr>
        <w:spacing w:after="0" w:line="360" w:lineRule="auto"/>
        <w:ind w:firstLine="709"/>
      </w:pPr>
      <w:r>
        <w:t xml:space="preserve">Pada level yang paling mendasar, isi media dipengaruhi oleh ideologi. Raymond Williams mendefinisikan ideologi sebagai sistem makna, nilai, dan keyakinan yang relatif formal dan terartikulasi, yang dapat diabstraksikan sebagai pandangan dunia atau pandangan kelas </w:t>
      </w:r>
      <w:r w:rsidR="00B60327">
        <w:fldChar w:fldCharType="begin"/>
      </w:r>
      <w:r w:rsidR="00B60327">
        <w:instrText xml:space="preserve"> ADDIN ZOTERO_ITEM CSL_CITATION {"citationID":"eLGXmB6y","properties":{"unsorted":false,"formattedCitation":"(Permatasari &amp; Putra, 2022)","plainCitation":"(Permatasari &amp; Putra, 2022)","noteIndex":0},"citationItems":[{"id":338,"uris":["http://zotero.org/users/20555469/items/7IK48GXA"],"itemData":{"id":338,"type":"article-journal","abstract":"The Hierarchy of Influence is an interesting study because it has a segmentation related to the Hierarchy of the Chair of the Perindo Party and the Owners of the MNC Group. The research objective is to determine the influence of the editorial policy hierarchy at Okezone.com. with the methodology used is qualitative. Fundamentally, qualitative research has two objectives: (1) to describe and explore, and (2) to describe and explain. The editorial policy power hierarchy explains that there are five levels, namely, individual level, routine level, media organization level, extramedia level, and ideological level. organization. The organizational level can be seen from the leadership of Hary Tanoesoedibjo who has the highest authority in the Perindo Party and the MNC Group. As well as scheduling the broadcast of articles that are at least one day per Perindo content, as well as some news content that is broadcast on referrals. The influence of power at the organizational level cannot be denied in many media, but this can be used as a place for political education that is beneficial to society. As the function of the media itself. Future researchers are expected to be able to develop research in other theories, such as in the perspective of the Power Relations theory.","container-title":"Journal Publicuho","DOI":"10.35817/publicuho.v5i4.59","ISSN":"2621-1351","issue":"4","language":"en","license":"Copyright (c) 2022 Aprilia Dwi Permatasari, Fatkhurohman Putra Alam Putra","page":"1186-1201","source":"journalpublicuho.uho.ac.id","title":"HIRARKI PENGARUH DALAM KEBIJAKAN REDAKSI: Studi Kasus Konten Berita Perindo di Okezone.com","title-short":"HIRARKI PENGARUH DALAM KEBIJAKAN REDAKSI","volume":"5","author":[{"family":"Permatasari","given":"Aprilia Dwi"},{"family":"Putra","given":"Fatkhurohman Putra Alam"}],"issued":{"date-parts":[["2022"]]}}}],"schema":"https://github.com/citation-style-language/schema/raw/master/csl-citation.json"} </w:instrText>
      </w:r>
      <w:r w:rsidR="00B60327">
        <w:fldChar w:fldCharType="separate"/>
      </w:r>
      <w:r w:rsidR="00B60327" w:rsidRPr="00B60327">
        <w:rPr>
          <w:rFonts w:cs="Arial"/>
        </w:rPr>
        <w:t>(Permatasari &amp; Putra, 2022)</w:t>
      </w:r>
      <w:r w:rsidR="00B60327">
        <w:fldChar w:fldCharType="end"/>
      </w:r>
      <w:r>
        <w:t>. Dalam konteks media massa, berita tidak pernah diproduksi dalam ruang hampa, melainkan lahir dari ideologi dominan tertentu</w:t>
      </w:r>
      <w:r w:rsidR="00B60327">
        <w:t xml:space="preserve"> </w:t>
      </w:r>
      <w:r w:rsidR="00B60327">
        <w:fldChar w:fldCharType="begin"/>
      </w:r>
      <w:r w:rsidR="00B60327">
        <w:instrText xml:space="preserve"> ADDIN ZOTERO_ITEM CSL_CITATION {"citationID":"Lvyq7XT5","properties":{"unsorted":false,"formattedCitation":"(Surachman, 2021)","plainCitation":"(Surachman, 2021)","noteIndex":0},"citationItems":[{"id":336,"uris":["http://zotero.org/users/20555469/items/CFX9Z3HU"],"itemData":{"id":336,"type":"article-journal","abstract":"The media does not only influence society from the content it conveys, but also by the characteristics of the media itself. This shows the power and influence of the media (medium) on society, not just the content of the message. Media and ideology always go hand in hand. Referring to McLuhan that the medium is the message, the media is the message itself, and the message is part of the hegemonic process. However, there is no single ideology promoted by the popular media. However, the mass media, have a tendency to determine human behavior, attitudes and lifestyles in a narrow perspective according to their standards. The tendency which then marginalizes or ostracizes people who are different from the norms as presented by the media","container-title":"Media Nusantara","DOI":"10.30999/medinus.v18i1.1235","ISSN":"19786824","issue":"1","language":"en","page":"71-78","source":"ojs.uninus.ac.id","title":"Media Massa beserta Ideologinya dalam Proses Hegemoni","volume":"18","author":[{"family":"Surachman","given":"Akhmad Yani"}],"issued":{"date-parts":[["2021",6,17]]}}}],"schema":"https://github.com/citation-style-language/schema/raw/master/csl-citation.json"} </w:instrText>
      </w:r>
      <w:r w:rsidR="00B60327">
        <w:fldChar w:fldCharType="separate"/>
      </w:r>
      <w:r w:rsidR="00B60327" w:rsidRPr="00B60327">
        <w:rPr>
          <w:rFonts w:cs="Arial"/>
        </w:rPr>
        <w:t>(Surachman, 2021)</w:t>
      </w:r>
      <w:r w:rsidR="00B60327">
        <w:fldChar w:fldCharType="end"/>
      </w:r>
      <w:r w:rsidR="00B60327">
        <w:t>.</w:t>
      </w:r>
    </w:p>
    <w:p w14:paraId="350412C9" w14:textId="1C5D91C4" w:rsidR="005C2B41" w:rsidRDefault="005C2B41" w:rsidP="005C2B41">
      <w:pPr>
        <w:spacing w:after="0" w:line="360" w:lineRule="auto"/>
        <w:ind w:firstLine="709"/>
      </w:pPr>
      <w:r>
        <w:t xml:space="preserve">Konsep kunci dalam kajian kontemporer mengenai ideologi media adalah hegemoni. Antonio Gramsci berpendapat bahwa kelompok dominan dapat mempertahankan kekuasaannya bukan semata melalui paksaan, melainkan juga melalui persetujuan yang diperoleh pada tataran budaya dan ideologi melalui kepemimpinan kultural yang melibatkan lembaga-lembaga seperti agama, sekolah, dan media </w:t>
      </w:r>
      <w:r w:rsidR="00556E10">
        <w:fldChar w:fldCharType="begin"/>
      </w:r>
      <w:r w:rsidR="00556E10">
        <w:instrText xml:space="preserve"> ADDIN ZOTERO_ITEM CSL_CITATION {"citationID":"KvZ1MaS1","properties":{"unsorted":false,"formattedCitation":"(Surachman, 2021)","plainCitation":"(Surachman, 2021)","noteIndex":0},"citationItems":[{"id":336,"uris":["http://zotero.org/users/20555469/items/CFX9Z3HU"],"itemData":{"id":336,"type":"article-journal","abstract":"The media does not only influence society from the content it conveys, but also by the characteristics of the media itself. This shows the power and influence of the media (medium) on society, not just the content of the message. Media and ideology always go hand in hand. Referring to McLuhan that the medium is the message, the media is the message itself, and the message is part of the hegemonic process. However, there is no single ideology promoted by the popular media. However, the mass media, have a tendency to determine human behavior, attitudes and lifestyles in a narrow perspective according to their standards. The tendency which then marginalizes or ostracizes people who are different from the norms as presented by the media","container-title":"Media Nusantara","DOI":"10.30999/medinus.v18i1.1235","ISSN":"19786824","issue":"1","language":"en","page":"71-78","source":"ojs.uninus.ac.id","title":"Media Massa beserta Ideologinya dalam Proses Hegemoni","volume":"18","author":[{"family":"Surachman","given":"Akhmad Yani"}],"issued":{"date-parts":[["2021",6,17]]}}}],"schema":"https://github.com/citation-style-language/schema/raw/master/csl-citation.json"} </w:instrText>
      </w:r>
      <w:r w:rsidR="00556E10">
        <w:fldChar w:fldCharType="separate"/>
      </w:r>
      <w:r w:rsidR="00556E10" w:rsidRPr="00556E10">
        <w:rPr>
          <w:rFonts w:cs="Arial"/>
        </w:rPr>
        <w:t>(Surachman, 2021)</w:t>
      </w:r>
      <w:r w:rsidR="00556E10">
        <w:fldChar w:fldCharType="end"/>
      </w:r>
      <w:r>
        <w:t xml:space="preserve">. Dalam kerangka ini, media dapat berperan melanggengkan wacana dominan, sebab wacana yang diproduksi kelompok berkuasa mampu diinternalisasi menjadi konsensus kebenaran yang seolah wajar </w:t>
      </w:r>
      <w:r w:rsidR="00556E10">
        <w:fldChar w:fldCharType="begin"/>
      </w:r>
      <w:r w:rsidR="00556E10">
        <w:instrText xml:space="preserve"> ADDIN ZOTERO_ITEM CSL_CITATION {"citationID":"1agqsl9w","properties":{"unsorted":false,"formattedCitation":"(Halik, 2018)","plainCitation":"(Halik, 2018)","noteIndex":0},"citationItems":[{"id":367,"uris":["http://zotero.org/users/20555469/items/825RGX2W"],"itemData":{"id":367,"type":"article-journal","abstract":"Sistem demokrasi membuka iklim keterbukaan informasi. Publik membutuhkan akses informasi yang memadai, tidak saja dari sisi jangkauannya, tetapi juga dari aspek keberimbangan konten. Praktik jurnalisme sebagai perwujudan dari penggunaan ruang publik terjebak dalam lingkaran kepentingan ekonomi politik media. Produksi teks media tidak mampu merefleksikan realitas sosial secara objektif. Media dengan jurnalismenya justru menjadi bagian dari sarana dominasi. Wartawan berada dalam tekanan lembaga media untuk merelevankan teks yang diproduksinya dengan kekuatan yang melingkupinya (konteks). Fenomena jurnalisme partisan mengindikasikan kesulitan yang dihadapi lembaga media dalam mewujudkan operasi media yang lebih profesional dan berkepentingan sosial (out-ward looking).","container-title":"Jurnal Jurnalisa","DOI":"10.24252/jurnalisa.v4i2.6894","ISSN":"2686-0570","issue":"2","language":"en","license":"Copyright (c) 2018 Jurnal Jurnalisa","source":"journal.uin-alauddin.ac.id","title":"JURNALISME PARTISAN DALAM PUSARAN KEPENTINGAN EKONOMI POLITIK MEDIA","URL":"https://journal.uin-alauddin.ac.id/index.php/jurnalisa/article/view/6894","volume":"4","author":[{"family":"Halik","given":"Abdul"}],"accessed":{"date-parts":[["2026",7,2]]},"issued":{"date-parts":[["2018",12,30]]}}}],"schema":"https://github.com/citation-style-language/schema/raw/master/csl-citation.json"} </w:instrText>
      </w:r>
      <w:r w:rsidR="00556E10">
        <w:fldChar w:fldCharType="separate"/>
      </w:r>
      <w:r w:rsidR="00556E10" w:rsidRPr="00556E10">
        <w:rPr>
          <w:rFonts w:cs="Arial"/>
        </w:rPr>
        <w:t>(Halik, 2018)</w:t>
      </w:r>
      <w:r w:rsidR="00556E10">
        <w:fldChar w:fldCharType="end"/>
      </w:r>
      <w:r>
        <w:t xml:space="preserve">. Ketika media memosisikan diri dalam lingkaran kekuasaan yang hegemonik, publik berpotensi kehilangan wadah artikulasi </w:t>
      </w:r>
      <w:r>
        <w:lastRenderedPageBreak/>
        <w:t xml:space="preserve">kepentingannya </w:t>
      </w:r>
      <w:r w:rsidR="00556E10">
        <w:fldChar w:fldCharType="begin"/>
      </w:r>
      <w:r w:rsidR="00556E10">
        <w:instrText xml:space="preserve"> ADDIN ZOTERO_ITEM CSL_CITATION {"citationID":"KEmrb2wg","properties":{"unsorted":false,"formattedCitation":"(Halik, 2018)","plainCitation":"(Halik, 2018)","noteIndex":0},"citationItems":[{"id":367,"uris":["http://zotero.org/users/20555469/items/825RGX2W"],"itemData":{"id":367,"type":"article-journal","abstract":"Sistem demokrasi membuka iklim keterbukaan informasi. Publik membutuhkan akses informasi yang memadai, tidak saja dari sisi jangkauannya, tetapi juga dari aspek keberimbangan konten. Praktik jurnalisme sebagai perwujudan dari penggunaan ruang publik terjebak dalam lingkaran kepentingan ekonomi politik media. Produksi teks media tidak mampu merefleksikan realitas sosial secara objektif. Media dengan jurnalismenya justru menjadi bagian dari sarana dominasi. Wartawan berada dalam tekanan lembaga media untuk merelevankan teks yang diproduksinya dengan kekuatan yang melingkupinya (konteks). Fenomena jurnalisme partisan mengindikasikan kesulitan yang dihadapi lembaga media dalam mewujudkan operasi media yang lebih profesional dan berkepentingan sosial (out-ward looking).","container-title":"Jurnal Jurnalisa","DOI":"10.24252/jurnalisa.v4i2.6894","ISSN":"2686-0570","issue":"2","language":"en","license":"Copyright (c) 2018 Jurnal Jurnalisa","source":"journal.uin-alauddin.ac.id","title":"JURNALISME PARTISAN DALAM PUSARAN KEPENTINGAN EKONOMI POLITIK MEDIA","URL":"https://journal.uin-alauddin.ac.id/index.php/jurnalisa/article/view/6894","volume":"4","author":[{"family":"Halik","given":"Abdul"}],"accessed":{"date-parts":[["2026",7,2]]},"issued":{"date-parts":[["2018",12,30]]}}}],"schema":"https://github.com/citation-style-language/schema/raw/master/csl-citation.json"} </w:instrText>
      </w:r>
      <w:r w:rsidR="00556E10">
        <w:fldChar w:fldCharType="separate"/>
      </w:r>
      <w:r w:rsidR="00556E10" w:rsidRPr="00556E10">
        <w:rPr>
          <w:rFonts w:cs="Arial"/>
        </w:rPr>
        <w:t>(Halik, 2018)</w:t>
      </w:r>
      <w:r w:rsidR="00556E10">
        <w:fldChar w:fldCharType="end"/>
      </w:r>
      <w:r>
        <w:t>. Teori ini melengkapi kerangka analisis dengan menempatkan framing pemberitaan sebagai praktik yang berkelindan dengan relasi kuasa dan kepentingan ekonomi politik media.</w:t>
      </w:r>
    </w:p>
    <w:p w14:paraId="78518421" w14:textId="77777777" w:rsidR="005C2B41" w:rsidRDefault="005C2B41" w:rsidP="005C2B41">
      <w:pPr>
        <w:spacing w:before="240" w:after="0" w:line="360" w:lineRule="auto"/>
      </w:pPr>
      <w:r>
        <w:rPr>
          <w:b/>
        </w:rPr>
        <w:t>2.3  Penelitian Relevan</w:t>
      </w:r>
    </w:p>
    <w:p w14:paraId="6A46E165" w14:textId="77777777" w:rsidR="005C2B41" w:rsidRDefault="005C2B41" w:rsidP="005C2B41">
      <w:pPr>
        <w:spacing w:after="0" w:line="360" w:lineRule="auto"/>
        <w:ind w:firstLine="709"/>
      </w:pPr>
      <w:r>
        <w:t>Untuk menegaskan posisi dan kebaruan penelitian ini, bagian berikut menelaah sejumlah penelitian terdahulu yang memiliki keterkaitan, baik dari sisi model analisis framing Entman, objek media lokal Tribun Timur dan Fajar, maupun tema aksi demonstrasi dan kekerasan kolektif. Telaah ini sekaligus berfungsi untuk memetakan celah penelitian yang hendak diisi.</w:t>
      </w:r>
    </w:p>
    <w:p w14:paraId="3C41BFD3" w14:textId="30C86BAD" w:rsidR="005C2B41" w:rsidRDefault="005C2B41" w:rsidP="005C2B41">
      <w:pPr>
        <w:spacing w:after="0" w:line="360" w:lineRule="auto"/>
        <w:ind w:firstLine="709"/>
      </w:pPr>
      <w:r>
        <w:t xml:space="preserve">Sejumlah penelitian telah menerapkan model Entman pada pemberitaan aksi demonstrasi di media nasional. </w:t>
      </w:r>
      <w:r w:rsidR="00556E10">
        <w:fldChar w:fldCharType="begin"/>
      </w:r>
      <w:r w:rsidR="00556E10">
        <w:instrText xml:space="preserve"> ADDIN ZOTERO_ITEM CSL_CITATION {"citationID":"mqUp8AxD","properties":{"unsorted":false,"formattedCitation":"(Darmawan dkk., 2025)","plainCitation":"(Darmawan dkk., 2025)","noteIndex":0},"citationItems":[{"id":262,"uris":["http://zotero.org/users/20555469/items/RV65JQJT"],"itemData":{"id":262,"type":"article-journal","abstract":"Penelitian ini membahas bagaimana media CNNIndonesia.com melakukan pembingkaian dalam pemberitaan demonstrasi “Indonesia Gelap” pada 21 Februari 2025. Demonstrasi ini merupakan respons masyarakat terhadap kebijakan pemerintah yang dinilai tidak berpihak kepada kepentingan rakyat. Penelitian ini menggunakan jenis penelitian kualitatif deskriptif dengan pendekatan analisis framing model Robert N. Entman yang mencakup empat elemen: mendefinisikan masalah, mendiagnosis penyebab, membuat penilaian moral, dan merekomendasikan penyelesaian. Data diperoleh dari empat berita yang dipublikasikan CNNIndonesia.com pada periode tersebut. Hasil penelitian menunjukkan bahwa CNNIndonesia.com membingkai aksi demonstrasi sebagai tindakan kerusuhan yang mengganggu ketertiban umum, dengan penekanan pada elemen kekerasan seperti pembakaran, perusakan fasilitas, dan bentrokan. Framing ini menyebabkan konteks sosial serta tuntutan dari massa aksi menjadi kabur dan terpinggirkan. Kesimpulan dari penelitian ini adalah bahwa media tidak bersifat netral dan framing digunakan sebagai alat untuk membentuk persepsi publik sesuai dengan sudut pandang redaksi. Penelitian ini memperkuat pemahaman tentang peran media dalam membentuk realitas sosial dan pentingnya sikap kritis terhadap pemberitaan media massa.","container-title":"PROSIDING SEMINAR NASIONAL MAHASISWA KOMUNIKASI (SEMAKOM)","ISSN":"3032-1190","issue":"2, Juli","language":"id","license":"Hak Cipta (c) 2025","page":"847-850","source":"conference.untag-sby.ac.id","title":"ANALISIS FRAMING DALAM PEMBERITAAN WEBSITE CNN INDONESIA.COM TENTANG DEMONSTRASI “INDONESIA GELAP” PERIODE 21 FEBUARY 2025","volume":"3","author":[{"family":"Darmawan","given":"Arief"},{"family":"Arief","given":"Maulana"},{"family":"Ayodya","given":"Beta Puspitaning"}],"issued":{"date-parts":[["2025",7,24]]}}}],"schema":"https://github.com/citation-style-language/schema/raw/master/csl-citation.json"} </w:instrText>
      </w:r>
      <w:r w:rsidR="00556E10">
        <w:fldChar w:fldCharType="separate"/>
      </w:r>
      <w:r w:rsidR="00556E10" w:rsidRPr="00556E10">
        <w:rPr>
          <w:rFonts w:cs="Arial"/>
        </w:rPr>
        <w:t>(Darmawan dkk., 2025)</w:t>
      </w:r>
      <w:r w:rsidR="00556E10">
        <w:fldChar w:fldCharType="end"/>
      </w:r>
      <w:r>
        <w:t xml:space="preserve"> mengkaji framing demonstrasi “Indonesia Gelap” pada CNNIndonesia.com dan menemukan bahwa media tersebut membingkai aksi dalam konteks ketertiban dan keamanan, bukan sebagai ekspresi sah demokrasi. Temuan serupa diperoleh </w:t>
      </w:r>
      <w:r w:rsidR="00556E10">
        <w:fldChar w:fldCharType="begin"/>
      </w:r>
      <w:r w:rsidR="00556E10">
        <w:instrText xml:space="preserve"> ADDIN ZOTERO_ITEM CSL_CITATION {"citationID":"qcp9xlYA","properties":{"unsorted":false,"formattedCitation":"(Muharrom dkk., 2025)","plainCitation":"(Muharrom dkk., 2025)","noteIndex":0},"citationItems":[{"id":169,"uris":["http://zotero.org/users/20555469/items/Y2ZI7CYU"],"itemData":{"id":169,"type":"article-journal","issue":"1","page":"1–14","title":"Analisis Framing Pemberitaan Indonesia Gelap Pada Media Online CNNIndonesia . com dan Tempo . Co ( Analisis Framing R Entman )","author":[{"family":"Muharrom","given":"Fadil"},{"family":"Radivan","given":"Zaki"},{"family":"Feriyanti","given":"Oriza Putri"}],"issued":{"date-parts":[["2025"]]}}}],"schema":"https://github.com/citation-style-language/schema/raw/master/csl-citation.json"} </w:instrText>
      </w:r>
      <w:r w:rsidR="00556E10">
        <w:fldChar w:fldCharType="separate"/>
      </w:r>
      <w:r w:rsidR="00556E10" w:rsidRPr="00556E10">
        <w:rPr>
          <w:rFonts w:cs="Arial"/>
        </w:rPr>
        <w:t>(Muharrom dkk., 2025)</w:t>
      </w:r>
      <w:r w:rsidR="00556E10">
        <w:fldChar w:fldCharType="end"/>
      </w:r>
      <w:r>
        <w:t xml:space="preserve"> yang membandingkan CNNIndonesia.com dan Tempo.co, dengan simpulan bahwa Tempo.co menyajikan perspektif yang lebih kritis. Pada isu tunjangan DPR 2025, </w:t>
      </w:r>
      <w:r w:rsidR="00556E10">
        <w:fldChar w:fldCharType="begin"/>
      </w:r>
      <w:r w:rsidR="00556E10">
        <w:instrText xml:space="preserve"> ADDIN ZOTERO_ITEM CSL_CITATION {"citationID":"aW9xe3Sq","properties":{"unsorted":false,"formattedCitation":"(Rahmawati &amp; Wiryany, 2026)","plainCitation":"(Rahmawati &amp; Wiryany, 2026)","noteIndex":0},"citationItems":[{"id":254,"uris":["http://zotero.org/users/20555469/items/GVTA3TWF"],"itemData":{"id":254,"type":"article-journal","abstract":"Penelitian ini bertujuan untuk menganalisis serta membandingkan framing berita mengenai aksi demonstrasi penolakan gaji dan tunjangan anggota DPR pada portal media Tempo.co dan Kompas.com pada periode 25-31 Agustus 2025. Metode yang digunakan ialah kualitatif deskriptif dengan teknik analisis framing model Robert N. Entman, dengan empat elemen utama: define problems, diagnose causes, make moral judgements, dan suggest remedies. Temuan utama penelitian ini menunjukkan perbedaan orientasi jurnalistik yang signifikan: Tempo.co secara konsisten membangun narasi kritis dengan menonjolkan ketimpangan ekonomi serta sikap apatis anggota dewan di tengah krisis legitimasi fiskal. Sementara, Kompas.com membingkai dengan pelaporan dampak fisik kericuhan di daerah menuju analisis struktural yang solutif. Implikasi pada penelitian ini ialah menegaskan peran media digital bukan sekedar penyampai fakta, melainkan aktor pengonstruksi realitas politik. Tempo.co beperan sebagai pengawan kekuasaan, sementara Kompas.com berperan sebagai jembatan informasi yang mengutamakan stabilitas sosial melalui pendekatan kebijakan.","container-title":"Al-Zayn : Jurnal Ilmu Sosial &amp; Hukum","DOI":"10.61104/alz.v4i1.4398","ISSN":"3026-2917","issue":"1","language":"en","license":"Copyright (c) 2026 Nurfitroh Rahmawati, Detya Wiryany","page":"6130-6142","source":"ejournal.yayasanpendidikandzurriyatulquran.id","title":"Analisis Framing Berita Demonstrasi Gaji dan Tunjangan DPR pada Website Tempo.co dan Kompas.com","volume":"4","author":[{"family":"Rahmawati","given":"Nurfitroh"},{"family":"Wiryany","given":"Detya"}],"issued":{"date-parts":[["2026",1,21]]}}}],"schema":"https://github.com/citation-style-language/schema/raw/master/csl-citation.json"} </w:instrText>
      </w:r>
      <w:r w:rsidR="00556E10">
        <w:fldChar w:fldCharType="separate"/>
      </w:r>
      <w:r w:rsidR="00556E10" w:rsidRPr="00556E10">
        <w:rPr>
          <w:rFonts w:cs="Arial"/>
        </w:rPr>
        <w:t>(Rahmawati &amp; Wiryany, 2026)</w:t>
      </w:r>
      <w:r w:rsidR="00556E10">
        <w:fldChar w:fldCharType="end"/>
      </w:r>
      <w:r w:rsidR="00556E10">
        <w:t xml:space="preserve"> </w:t>
      </w:r>
      <w:r>
        <w:t xml:space="preserve"> serta </w:t>
      </w:r>
      <w:r w:rsidR="00556E10">
        <w:fldChar w:fldCharType="begin"/>
      </w:r>
      <w:r w:rsidR="00556E10">
        <w:instrText xml:space="preserve"> ADDIN ZOTERO_ITEM CSL_CITATION {"citationID":"JoqYgRoH","properties":{"unsorted":false,"formattedCitation":"(Hanita dkk., 2026)","plainCitation":"(Hanita dkk., 2026)","noteIndex":0},"citationItems":[{"id":264,"uris":["http://zotero.org/users/20555469/items/DHFW84MN"],"itemData":{"id":264,"type":"article-journal","abstract":"Abstrak\n\t\t\t\t\tPenelitian ini memiliki tujuan untuk menganalisis liputan media mengenai peran Kepolisian Republik Indonesia (Polri) dalam perlawanan menentang izin DPR pada Agustus 2025, guna mengungkap pengaruhnya terhadap opini publik di era demokrasi Indonesia, khususnya melalui media digital yang dapat memicu perpecahan sosial. Metode yang diterapkan yaitu pendekatan deskriptif kualitatif, dengan fokus pada artikel berita dari Kompas.com dan Detik.com; sampel terdiri dari 5 artikel yang relevan per media (dalam bahasa Indonesia dan secara eksplisit menyebutkan peran Polri), dikumpulkan melalui studi dokumen primer dengan pencarian kata kunci online, dan dianalisis melalui analisis konten berkualitas termasuk pengkodean tematik, interpretasi, dan pengukuran pola penyajian. Temuan utama menunjukkan bahwa Kompas.com menggambarkan peran Polri dalam sorotan negatif (sebagai represif dan memicu konflik), sementara Detik.com lebih positif-netral (humanis dan mendukung), yang mempengaruhi opini publik dan membentuk persepsi sosial, sehingga menekankan pentingnya literasi media untuk mengurangi bias.","container-title":"Jurnal Kolaboratif Sains","DOI":"10.56338/jks.v9i1.9905","ISSN":"2623-2022","issue":"1","language":"en","license":"Copyright (c) 2026 Jurnal Kolaboratif Sains","page":"308-315","source":"www.jurnal.unismuhpalu.ac.id","title":"Analisis Framing Polri pada Penanganan Demonstrasi Tunjangan DPR di Kompas.com dan Detik.com:","title-short":"Analisis Framing Polri pada Penanganan Demonstrasi Tunjangan DPR di Kompas.com dan Detik.com","volume":"9","author":[{"family":"Hanita","given":"Adilla Putri"},{"family":"Akbar","given":"M. Fikri"},{"family":"Allifiansyah","given":"Sandy"}],"issued":{"date-parts":[["2026",1,24]]}}}],"schema":"https://github.com/citation-style-language/schema/raw/master/csl-citation.json"} </w:instrText>
      </w:r>
      <w:r w:rsidR="00556E10">
        <w:fldChar w:fldCharType="separate"/>
      </w:r>
      <w:r w:rsidR="00556E10" w:rsidRPr="00556E10">
        <w:rPr>
          <w:rFonts w:cs="Arial"/>
        </w:rPr>
        <w:t>(Hanita dkk., 2026)</w:t>
      </w:r>
      <w:r w:rsidR="00556E10">
        <w:fldChar w:fldCharType="end"/>
      </w:r>
      <w:r>
        <w:t xml:space="preserve"> sama-sama menemukan perbedaan orientasi jurnalistik antara media yang dibandingkan, sementara </w:t>
      </w:r>
      <w:r w:rsidR="00556E10">
        <w:fldChar w:fldCharType="begin"/>
      </w:r>
      <w:r w:rsidR="00556E10">
        <w:instrText xml:space="preserve"> ADDIN ZOTERO_ITEM CSL_CITATION {"citationID":"FwdaAN9l","properties":{"unsorted":false,"formattedCitation":"(Febriani dkk., 2022)","plainCitation":"(Febriani dkk., 2022)","noteIndex":0},"citationItems":[{"id":252,"uris":["http://zotero.org/users/20555469/items/6WZ6XIA2"],"itemData":{"id":252,"type":"article-journal","abstract":"UU Cipta Kerja experienced pros and cons after it was passed on October 4, 2020. Therefore, various community groups hold demonstrations throughout October 2020. Polri has duties and obligations in handling and securing demonstrations. This incident attracted a lot of attention from Indonesian citizen, therefore online news portals such as kompas.com and detik.com raised this news. This study aims to find out how detik.com and kompas.com frame the police's handling demonstrations against the job creation law through Robert Entman's framing model and construct the reality of the news. This study uses qualitative descriptive approach with constructivist paradigm and uses framing analysis method. Results showed that kompas.com considered the Police to have not handled demonstrations according to their duties and obligations, while detik.com considered the Police to have handled demonstrations well. The construction of the reality of kompas.com is that the Police aggressive and repressive actions and tend to be pro to masses, while detik.com constructs that the Police perform well and corner the anarcho groups who are rioting. Differences in reality construction occur due differences in media ideology, where kompas.com has social democratic ideology that has  humanist approach, then detik.com has nationalist ideology that tends to side with government officials.","container-title":"Jurnal Pustaka Komunikasi","DOI":"10.32509/pustakom.v5i1.1814","ISSN":"2614-8498","issue":"1","language":"en","license":"Copyright (c) 2022 Jurnal Pustaka Komunikasi","page":"38-52","source":"ejournal.moestopo.ac.id","title":"ANALISIS FRAMING POLRI PADA PENANGANAN DEMONSTRASI UU CIPTA KERJA DI KOMPAS.COM DAN DETIK.COM","volume":"5","author":[{"family":"Febriani","given":"Tiara"},{"family":"Handayani","given":"Lusia"},{"family":"Sevilla","given":"Vinta"}],"issued":{"date-parts":[["2022",3,30]]}}}],"schema":"https://github.com/citation-style-language/schema/raw/master/csl-citation.json"} </w:instrText>
      </w:r>
      <w:r w:rsidR="00556E10">
        <w:fldChar w:fldCharType="separate"/>
      </w:r>
      <w:r w:rsidR="00556E10" w:rsidRPr="00556E10">
        <w:rPr>
          <w:rFonts w:cs="Arial"/>
        </w:rPr>
        <w:t>(Febriani dkk., 2022)</w:t>
      </w:r>
      <w:r w:rsidR="00556E10">
        <w:fldChar w:fldCharType="end"/>
      </w:r>
      <w:r>
        <w:t xml:space="preserve"> menunjukkan keberpihakan Kompas.com pada massa aksi dalam demonstrasi Undang-Undang Cipta Kerja. </w:t>
      </w:r>
      <w:r w:rsidR="00556E10">
        <w:fldChar w:fldCharType="begin"/>
      </w:r>
      <w:r w:rsidR="00556E10">
        <w:instrText xml:space="preserve"> ADDIN ZOTERO_ITEM CSL_CITATION {"citationID":"1AUfseVo","properties":{"unsorted":false,"formattedCitation":"(Saeni, 2024)","plainCitation":"(Saeni, 2024)","noteIndex":0},"citationItems":[{"id":178,"uris":["http://zotero.org/users/20555469/items/FWJ6E5PV"],"itemData":{"id":178,"type":"article-journal","abstract":"President Jokowi's perceived partiality in the 2024 Presidential Election has sparked criticism from the academic community, gaining widespread attention online. The incident occurred during a press statement at Halim Perdana Kusumah, Jakarta, on January 24, 2024. Notably, President Jokowi, accompanied by Defense Minister Prabowo Subianto, openly supported his son Gibran Rakabuming Raka, who is the vice-presidential candidate. This alignment prompted various online media outlets to extensively cover the issue, each adopting a distinct framing strategy. A study focused on kompas.com, detik.com, and republika.co.id reveals nuanced differences in framing through qualitative data analysis and Robert N. Entman's approach. Entman's framing analysis examines news through metaphors, concepts, symbols, and imagery to detect frames in news narratives. All three outlets identify the same problem, cause, and moral judgment, but diverge in treatment recommendations. The discrepancies are particularly evident in how actors are portrayed, with variations in titles, images, and visualizations emphasizing different aspects. The framing differences influence how the audience perceives the issue, as media outlets strategically emphasize certain elements to shape public understanding and memory of the event. Despite the shared identification of the problem and its causes, the varying treatment recommendations underscore the media's role in influencing public opinion on the matter.","container-title":"Journal of Communication Creative Studies and Digital Culture","issue":"1","page":"31–45","title":"Robert N . Entman ' s Framing Analysis on Academic Community Reporting Criticizing President Jokowi ' s Attitude in the 2024 Election in Online Media ( kompas . com , detik . com , and republika . co . id ) Analisis Framing Robert N . Entman pada Pemberit","volume":"2","author":[{"family":"Saeni","given":"Eni"}],"issued":{"date-parts":[["2024"]]}}}],"schema":"https://github.com/citation-style-language/schema/raw/master/csl-citation.json"} </w:instrText>
      </w:r>
      <w:r w:rsidR="00556E10">
        <w:fldChar w:fldCharType="separate"/>
      </w:r>
      <w:r w:rsidR="00556E10" w:rsidRPr="00556E10">
        <w:rPr>
          <w:rFonts w:cs="Arial"/>
        </w:rPr>
        <w:t>(Saeni, 2024)</w:t>
      </w:r>
      <w:r w:rsidR="00556E10">
        <w:fldChar w:fldCharType="end"/>
      </w:r>
      <w:r>
        <w:t xml:space="preserve"> juga menerapkan model Entman untuk membedah pemberitaan kritik sivitas akademika terhadap Presiden Jokowi pada Pemilu 2024.</w:t>
      </w:r>
    </w:p>
    <w:p w14:paraId="4168DD37" w14:textId="08644A19" w:rsidR="005C2B41" w:rsidRDefault="005C2B41" w:rsidP="005C2B41">
      <w:pPr>
        <w:spacing w:after="0" w:line="360" w:lineRule="auto"/>
        <w:ind w:firstLine="709"/>
      </w:pPr>
      <w:r>
        <w:t xml:space="preserve">Di sisi lain, penelitian yang menjadikan Tribun Timur dan Fajar sebagai objek justru belum menggunakan model Entman pada peristiwa kekerasan kolektif. </w:t>
      </w:r>
      <w:r w:rsidR="00556E10">
        <w:fldChar w:fldCharType="begin"/>
      </w:r>
      <w:r w:rsidR="00556E10">
        <w:instrText xml:space="preserve"> ADDIN ZOTERO_ITEM CSL_CITATION {"citationID":"hPXs2Uyx","properties":{"unsorted":false,"formattedCitation":"(Astrid, 2013)","plainCitation":"(Astrid, 2013)","noteIndex":0},"citationItems":[{"id":375,"uris":["http://zotero.org/users/20555469/items/JKKK79B9"],"itemData":{"id":375,"type":"article-journal","abstract":"Penelitian ini menganalisa bagaimana perbandingan pemberitaan tentang perdagangan manusia pada surat kabar versi online pada Harian Tribun timur dengan Harian Fajar. Penelitian dilakukan dengan menggunakan media online yang tirasnya besar di Sulawesi Selatan selama tiga bulan dengan menggunakan metode analisis isi deskriptif kuantitatif dan wacana sebagai prosedur penelitian yang menghasilkan data deskriptif dari hasil analisis dari studi dan analisis kepustakaan. Teknik Seleksi menggunakan informasi pada teknik pengambilan sampel pada periode Januari-Maret 2013 dan ditentukan berdasarkan kriteria tertentu yang didasarkan pada tujuan penelitian.Hasil penelitian menunjukkan bahwa 1) Informasi yang diberikan Harian Tribun Timur dalam hal isu perdagangan manusia jauh lebih besar daripada yang diberikan oleh Harian Fajar. Dalam artian, Harian Tribun Timur versi online memberikan porsi yang besar.  2) Dalam hal perhatian media, Harian Tribun Timur versi online memberikan perhatian lebih besar daripada Harian Fajar versi online. Kata Kunci:  Perdagangan Manusia, berita, surat kabar versi online, analisis isi, analisis wacana, teori pers, dan teori agenda setting.","container-title":"Jurnal Berita Sosial","DOI":"10.24252/beritasosial.v1i1.1146","ISSN":"2715-5838","issue":"1","language":"id","license":"Copyright (c)  Jurnal Berita Sosial","page":"63-71","source":"journal.uin-alauddin.ac.id","title":"Perbandingan Pemberitaan Perdagangan Manusia pada Surat Kabar Versi Online Tribun Timur dengan Fajar","volume":"1","author":[{"family":"Astrid","given":"Andi Fauziah"}],"issued":{"date-parts":[["2013",8,8]]}}}],"schema":"https://github.com/citation-style-language/schema/raw/master/csl-citation.json"} </w:instrText>
      </w:r>
      <w:r w:rsidR="00556E10">
        <w:fldChar w:fldCharType="separate"/>
      </w:r>
      <w:r w:rsidR="00556E10" w:rsidRPr="00556E10">
        <w:rPr>
          <w:rFonts w:cs="Arial"/>
        </w:rPr>
        <w:t>(Astrid, 2013)</w:t>
      </w:r>
      <w:r w:rsidR="00556E10">
        <w:fldChar w:fldCharType="end"/>
      </w:r>
      <w:r>
        <w:t xml:space="preserve"> membandingkan pemberitaan perdagangan manusia pada kedua media dengan metode analisis isi dan wacana, sedangkan </w:t>
      </w:r>
      <w:r w:rsidR="00556E10">
        <w:fldChar w:fldCharType="begin"/>
      </w:r>
      <w:r w:rsidR="00556E10">
        <w:instrText xml:space="preserve"> ADDIN ZOTERO_ITEM CSL_CITATION {"citationID":"VAKowug9","properties":{"unsorted":false,"formattedCitation":"(Hamna &amp; Dewanty, 2023)","plainCitation":"(Hamna &amp; Dewanty, 2023)","noteIndex":0},"citationItems":[{"id":259,"uris":["http://zotero.org/users/20555469/items/BRLXA2QE"],"itemData":{"id":259,"type":"article-journal","abstract":"Demonstrations displayed by the mass media are always associated with violence and crime, creating conflict scenarios involving demonstrators and the police. The Makassar East Tribune media also reporterd on demonstrations that were often carried out by students. This study aims to analyze how the online portal Tribun Timur.com frames news about demonstrations carried out by students of Muhammadiyah Makassar University. This study uses a qualitative descriptive approach using Zhongdang Pan and Gerald M. Kosicki’s framing analysis method, with 4 structure namely syintax, script, thematic and rethorical. Data collection techniques through observation, interviews, and documentation. Based on the results of the research by analyzing 5 news stories, the researcher saw that the news presented by Tribun Timur.com had fulfilled the four structures, namely syntax, script, thematic and rethorical. The tribune focused more on the road blockade by students. News of the demonstration can harm the institution, namely the University of Muhammadiyah Makassar, but students do the opposite. The news narrative displayed by Tribun Timur.com can be said to be short. This is because the Tribune presents breaking news, where news is presented briefly and quickly, followed by follow up news.","issue":"2","language":"id","page":"85-94","source":"Zotero","title":"Analisis Framing Pemberitaan Tribun-timur.com tentang Demonstrasi Mahasiswa Universitas Muhammadiyah Makassar","volume":"5","author":[{"family":"Hamna","given":"Dian Muhtadiah"},{"family":"Dewanty","given":"Natasyah"}],"issued":{"date-parts":[["2023"]]}}}],"schema":"https://github.com/citation-style-language/schema/raw/master/csl-citation.json"} </w:instrText>
      </w:r>
      <w:r w:rsidR="00556E10">
        <w:fldChar w:fldCharType="separate"/>
      </w:r>
      <w:r w:rsidR="00556E10" w:rsidRPr="00556E10">
        <w:rPr>
          <w:rFonts w:cs="Arial"/>
        </w:rPr>
        <w:t>(Hamna &amp; Dewanty, 2023)</w:t>
      </w:r>
      <w:r w:rsidR="00556E10">
        <w:fldChar w:fldCharType="end"/>
      </w:r>
      <w:r>
        <w:t xml:space="preserve"> mengkaji framing pemberitaan demonstrasi mahasiswa pada Tribun-Timur.com, tetapi menggunakan model Pan dan Kosicki, bukan Entman. Adapun penelitian yang menerapkan Entman pada peristiwa kekerasan dengan korban jiwa, seperti </w:t>
      </w:r>
      <w:r w:rsidR="00C302C6">
        <w:fldChar w:fldCharType="begin"/>
      </w:r>
      <w:r w:rsidR="00C302C6">
        <w:instrText xml:space="preserve"> ADDIN ZOTERO_ITEM CSL_CITATION {"citationID":"bGUWiRmK","properties":{"unsorted":false,"formattedCitation":"(Hafidli dkk., 2023)","plainCitation":"(Hafidli dkk., 2023)","noteIndex":0},"citationItems":[{"id":395,"uris":["http://zotero.org/users/20555469/items/868A933X"],"itemData":{"id":395,"type":"article-journal","abstract":"The Kanjuruhan tragedy is the darkest football tragedy in history. This tragedy left hundreds of people dead and injured due to lack of oxygen, crowds piled up to the point where they were trampled. This Kanjuruhan tragedy invites a lot of sympathy from all over the world so that it invites local and global news to study and publish this tragedy in various mass media. News about this tragedy was published by local news Detikcom and global media BBC News, which of course have different presentations of news in terms of perspective and purpose. Researchers will examine the differences in the presentation of local and global news using the concept of framing analysis from Robert N. Entman which consists of Define Problems, Diagnose Causes, Make Moral Judgment and Treatment Recommendations. Researchers will use descriptive qualitative research methods to describe thoroughly and in depth the analysis of the framing of the Kanjuruhan tragedy from local media Detikcom and global media BBC News.","container-title":"Jurnal Ilmu Sosial","issue":"1","language":"en","license":"Copyright (c) 2023","page":"178-183","source":"ejournal.penerbitjurnal.com","title":"ANALISIS FRAMING MODEL ROBERT ENTMAN TENTANG KASUS KANJURUHAN DI DETIKCOM DAN BBC NEWS","volume":"3","author":[{"family":"Hafidli","given":"Muhammad Nabil"},{"family":"Sasmita","given":"Rianne Nur Dwi Lestari"},{"family":"Nurazhari","given":"Luthfiah"},{"family":"Putri","given":"Nazma Rahisa Gumilang"}],"issued":{"date-parts":[["2023",1,30]]}}}],"schema":"https://github.com/citation-style-language/schema/raw/master/csl-citation.json"} </w:instrText>
      </w:r>
      <w:r w:rsidR="00C302C6">
        <w:fldChar w:fldCharType="separate"/>
      </w:r>
      <w:r w:rsidR="00C302C6" w:rsidRPr="00C302C6">
        <w:rPr>
          <w:rFonts w:cs="Arial"/>
        </w:rPr>
        <w:t>(Hafidli dkk., 2023)</w:t>
      </w:r>
      <w:r w:rsidR="00C302C6">
        <w:fldChar w:fldCharType="end"/>
      </w:r>
      <w:r>
        <w:t xml:space="preserve"> pada tragedi Kanjuruhan, mengambil objek media nasional dan global (Detikcom dan BBC News). Ringkasan penelitian relevan tersebut disajikan pada tabel berikut.</w:t>
      </w:r>
    </w:p>
    <w:p w14:paraId="6EFB5F78" w14:textId="77777777" w:rsidR="005C2B41" w:rsidRDefault="005C2B41" w:rsidP="005C2B41">
      <w:pPr>
        <w:spacing w:before="120" w:after="60" w:line="240" w:lineRule="auto"/>
        <w:jc w:val="center"/>
      </w:pPr>
      <w:r>
        <w:rPr>
          <w:b/>
        </w:rPr>
        <w:t>Tabel 2.2  Ringkasan Penelitian Relevan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54"/>
        <w:gridCol w:w="1247"/>
        <w:gridCol w:w="1644"/>
        <w:gridCol w:w="1304"/>
        <w:gridCol w:w="1701"/>
        <w:gridCol w:w="1587"/>
      </w:tblGrid>
      <w:tr w:rsidR="005C2B41" w14:paraId="4B55C404" w14:textId="77777777">
        <w:trPr>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3C8A6C4A" w14:textId="77777777" w:rsidR="005C2B41" w:rsidRDefault="005C2B41">
            <w:pPr>
              <w:spacing w:before="40" w:after="40" w:line="240" w:lineRule="auto"/>
              <w:jc w:val="center"/>
            </w:pPr>
            <w:r>
              <w:rPr>
                <w:b/>
                <w:sz w:val="18"/>
              </w:rPr>
              <w:lastRenderedPageBreak/>
              <w:t>No</w:t>
            </w:r>
          </w:p>
        </w:tc>
        <w:tc>
          <w:tcPr>
            <w:tcW w:w="1247"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256929BA" w14:textId="77777777" w:rsidR="005C2B41" w:rsidRDefault="005C2B41">
            <w:pPr>
              <w:spacing w:before="40" w:after="40" w:line="240" w:lineRule="auto"/>
              <w:jc w:val="center"/>
            </w:pPr>
            <w:r>
              <w:rPr>
                <w:b/>
                <w:sz w:val="18"/>
              </w:rPr>
              <w:t>Peneliti (Tahun)</w:t>
            </w:r>
          </w:p>
        </w:tc>
        <w:tc>
          <w:tcPr>
            <w:tcW w:w="1644"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4E728C0D" w14:textId="77777777" w:rsidR="005C2B41" w:rsidRDefault="005C2B41">
            <w:pPr>
              <w:spacing w:before="40" w:after="40" w:line="240" w:lineRule="auto"/>
              <w:jc w:val="center"/>
            </w:pPr>
            <w:r>
              <w:rPr>
                <w:b/>
                <w:sz w:val="18"/>
              </w:rPr>
              <w:t>Judul/Fokus</w:t>
            </w:r>
          </w:p>
        </w:tc>
        <w:tc>
          <w:tcPr>
            <w:tcW w:w="1304"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B73B381" w14:textId="77777777" w:rsidR="005C2B41" w:rsidRDefault="005C2B41">
            <w:pPr>
              <w:spacing w:before="40" w:after="40" w:line="240" w:lineRule="auto"/>
              <w:jc w:val="center"/>
            </w:pPr>
            <w:r>
              <w:rPr>
                <w:b/>
                <w:sz w:val="18"/>
              </w:rPr>
              <w:t>Metode &amp; Model</w:t>
            </w:r>
          </w:p>
        </w:tc>
        <w:tc>
          <w:tcPr>
            <w:tcW w:w="1701"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40BA1B1A" w14:textId="77777777" w:rsidR="005C2B41" w:rsidRDefault="005C2B41">
            <w:pPr>
              <w:spacing w:before="40" w:after="40" w:line="240" w:lineRule="auto"/>
              <w:jc w:val="center"/>
            </w:pPr>
            <w:r>
              <w:rPr>
                <w:b/>
                <w:sz w:val="18"/>
              </w:rPr>
              <w:t>Hasil Temuan</w:t>
            </w:r>
          </w:p>
        </w:tc>
        <w:tc>
          <w:tcPr>
            <w:tcW w:w="1587"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3EAE99F9" w14:textId="77777777" w:rsidR="005C2B41" w:rsidRDefault="005C2B41">
            <w:pPr>
              <w:spacing w:before="40" w:after="40" w:line="240" w:lineRule="auto"/>
              <w:jc w:val="center"/>
            </w:pPr>
            <w:r>
              <w:rPr>
                <w:b/>
                <w:sz w:val="18"/>
              </w:rPr>
              <w:t>Perbedaan dengan Penelitian Ini</w:t>
            </w:r>
          </w:p>
        </w:tc>
      </w:tr>
      <w:tr w:rsidR="005C2B41" w14:paraId="48DFC0AB"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344DB022" w14:textId="77777777" w:rsidR="005C2B41" w:rsidRDefault="005C2B41">
            <w:pPr>
              <w:spacing w:before="40" w:after="40" w:line="240" w:lineRule="auto"/>
              <w:jc w:val="center"/>
            </w:pPr>
            <w:r>
              <w:rPr>
                <w:sz w:val="18"/>
              </w:rPr>
              <w:t>1</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236AEAA9" w14:textId="77777777" w:rsidR="005C2B41" w:rsidRDefault="005C2B41">
            <w:pPr>
              <w:spacing w:before="40" w:after="40" w:line="240" w:lineRule="auto"/>
            </w:pPr>
            <w:r>
              <w:rPr>
                <w:sz w:val="18"/>
              </w:rPr>
              <w:t>Darmawan dkk. (2025)</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57B914DC" w14:textId="77777777" w:rsidR="005C2B41" w:rsidRDefault="005C2B41">
            <w:pPr>
              <w:spacing w:before="40" w:after="40" w:line="240" w:lineRule="auto"/>
            </w:pPr>
            <w:r>
              <w:rPr>
                <w:sz w:val="18"/>
              </w:rPr>
              <w:t>Framing demonstrasi “Indonesia Gelap” pada CNNIndonesia.com</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72620FFD" w14:textId="77777777" w:rsidR="005C2B41" w:rsidRDefault="005C2B41">
            <w:pPr>
              <w:spacing w:before="40" w:after="40" w:line="240" w:lineRule="auto"/>
            </w:pPr>
            <w:r>
              <w:rPr>
                <w:sz w:val="18"/>
              </w:rPr>
              <w:t>Kualitatif deskriptif; model Entman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370C5578" w14:textId="77777777" w:rsidR="005C2B41" w:rsidRDefault="005C2B41">
            <w:pPr>
              <w:spacing w:before="40" w:after="40" w:line="240" w:lineRule="auto"/>
            </w:pPr>
            <w:r>
              <w:rPr>
                <w:sz w:val="18"/>
              </w:rPr>
              <w:t>Media membingkai aksi sebagai gangguan ketertiban, bukan ekspresi demokrasi.</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6F37C078" w14:textId="77777777" w:rsidR="005C2B41" w:rsidRDefault="005C2B41">
            <w:pPr>
              <w:spacing w:before="40" w:after="40" w:line="240" w:lineRule="auto"/>
            </w:pPr>
            <w:r>
              <w:rPr>
                <w:sz w:val="18"/>
              </w:rPr>
              <w:t>Objek pada media nasional dan peristiwa berbeda; penelitian ini pada media lokal dan kasus pembakaran DPRD Makassar.</w:t>
            </w:r>
          </w:p>
        </w:tc>
      </w:tr>
      <w:tr w:rsidR="005C2B41" w14:paraId="0039714C"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4AEF2A60" w14:textId="77777777" w:rsidR="005C2B41" w:rsidRDefault="005C2B41">
            <w:pPr>
              <w:spacing w:before="40" w:after="40" w:line="240" w:lineRule="auto"/>
              <w:jc w:val="center"/>
            </w:pPr>
            <w:r>
              <w:rPr>
                <w:sz w:val="18"/>
              </w:rPr>
              <w:t>2</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54397EF0" w14:textId="77777777" w:rsidR="005C2B41" w:rsidRDefault="005C2B41">
            <w:pPr>
              <w:spacing w:before="40" w:after="40" w:line="240" w:lineRule="auto"/>
            </w:pPr>
            <w:r>
              <w:rPr>
                <w:sz w:val="18"/>
              </w:rPr>
              <w:t>Rahmawati &amp; Wiryany (2026)</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3CC7A3C4" w14:textId="77777777" w:rsidR="005C2B41" w:rsidRDefault="005C2B41">
            <w:pPr>
              <w:spacing w:before="40" w:after="40" w:line="240" w:lineRule="auto"/>
            </w:pPr>
            <w:r>
              <w:rPr>
                <w:sz w:val="18"/>
              </w:rPr>
              <w:t>Framing demo gaji dan tunjangan DPR pada Tempo.co dan Kompas.com</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51E2633B" w14:textId="77777777" w:rsidR="005C2B41" w:rsidRDefault="005C2B41">
            <w:pPr>
              <w:spacing w:before="40" w:after="40" w:line="240" w:lineRule="auto"/>
            </w:pPr>
            <w:r>
              <w:rPr>
                <w:sz w:val="18"/>
              </w:rPr>
              <w:t>Kualitatif deskriptif; model Entman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5059DC8" w14:textId="77777777" w:rsidR="005C2B41" w:rsidRDefault="005C2B41">
            <w:pPr>
              <w:spacing w:before="40" w:after="40" w:line="240" w:lineRule="auto"/>
            </w:pPr>
            <w:r>
              <w:rPr>
                <w:sz w:val="18"/>
              </w:rPr>
              <w:t>Tempo.co kritis menonjolkan ketimpangan; Kompas.com menekankan solusi kebijakan.</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7382E934" w14:textId="77777777" w:rsidR="005C2B41" w:rsidRDefault="005C2B41">
            <w:pPr>
              <w:spacing w:before="40" w:after="40" w:line="240" w:lineRule="auto"/>
            </w:pPr>
            <w:r>
              <w:rPr>
                <w:sz w:val="18"/>
              </w:rPr>
              <w:t>Objek media nasional; penelitian ini membandingkan dua media lokal Makassar.</w:t>
            </w:r>
          </w:p>
        </w:tc>
      </w:tr>
      <w:tr w:rsidR="005C2B41" w14:paraId="20EEDD26"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36BC1866" w14:textId="77777777" w:rsidR="005C2B41" w:rsidRDefault="005C2B41">
            <w:pPr>
              <w:spacing w:before="40" w:after="40" w:line="240" w:lineRule="auto"/>
              <w:jc w:val="center"/>
            </w:pPr>
            <w:r>
              <w:rPr>
                <w:sz w:val="18"/>
              </w:rPr>
              <w:t>3</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6900C5D7" w14:textId="77777777" w:rsidR="005C2B41" w:rsidRDefault="005C2B41">
            <w:pPr>
              <w:spacing w:before="40" w:after="40" w:line="240" w:lineRule="auto"/>
            </w:pPr>
            <w:r>
              <w:rPr>
                <w:sz w:val="18"/>
              </w:rPr>
              <w:t>Hanita dkk. (2026)</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5DB2A797" w14:textId="77777777" w:rsidR="005C2B41" w:rsidRDefault="005C2B41">
            <w:pPr>
              <w:spacing w:before="40" w:after="40" w:line="240" w:lineRule="auto"/>
            </w:pPr>
            <w:r>
              <w:rPr>
                <w:sz w:val="18"/>
              </w:rPr>
              <w:t>Framing peran Polri pada demo tunjangan DPR di Kompas.com dan Detik.com</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29D42792" w14:textId="77777777" w:rsidR="005C2B41" w:rsidRDefault="005C2B41">
            <w:pPr>
              <w:spacing w:before="40" w:after="40" w:line="240" w:lineRule="auto"/>
            </w:pPr>
            <w:r>
              <w:rPr>
                <w:sz w:val="18"/>
              </w:rPr>
              <w:t>Kualitatif deskriptif; model Entman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AFECC1A" w14:textId="77777777" w:rsidR="005C2B41" w:rsidRDefault="005C2B41">
            <w:pPr>
              <w:spacing w:before="40" w:after="40" w:line="240" w:lineRule="auto"/>
            </w:pPr>
            <w:r>
              <w:rPr>
                <w:sz w:val="18"/>
              </w:rPr>
              <w:t>Kompas.com kritis-konflik; Detik.com netral-proaktif terhadap Polri.</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2BE8E6E6" w14:textId="77777777" w:rsidR="005C2B41" w:rsidRDefault="005C2B41">
            <w:pPr>
              <w:spacing w:before="40" w:after="40" w:line="240" w:lineRule="auto"/>
            </w:pPr>
            <w:r>
              <w:rPr>
                <w:sz w:val="18"/>
              </w:rPr>
              <w:t>Fokus pada peran Polri di media nasional; penelitian ini pada konstruksi peristiwa di media lokal.</w:t>
            </w:r>
          </w:p>
        </w:tc>
      </w:tr>
      <w:tr w:rsidR="005C2B41" w14:paraId="582267FF"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06A6BB3F" w14:textId="77777777" w:rsidR="005C2B41" w:rsidRDefault="005C2B41">
            <w:pPr>
              <w:spacing w:before="40" w:after="40" w:line="240" w:lineRule="auto"/>
              <w:jc w:val="center"/>
            </w:pPr>
            <w:r>
              <w:rPr>
                <w:sz w:val="18"/>
              </w:rPr>
              <w:t>4</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456A1B74" w14:textId="77777777" w:rsidR="005C2B41" w:rsidRDefault="005C2B41">
            <w:pPr>
              <w:spacing w:before="40" w:after="40" w:line="240" w:lineRule="auto"/>
            </w:pPr>
            <w:r>
              <w:rPr>
                <w:sz w:val="18"/>
              </w:rPr>
              <w:t>Febriani dkk. (2022)</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12AC1A7E" w14:textId="77777777" w:rsidR="005C2B41" w:rsidRDefault="005C2B41">
            <w:pPr>
              <w:spacing w:before="40" w:after="40" w:line="240" w:lineRule="auto"/>
            </w:pPr>
            <w:r>
              <w:rPr>
                <w:sz w:val="18"/>
              </w:rPr>
              <w:t>Framing penanganan Polri pada demo UU Cipta Kerja di Kompas.com dan Detik.com</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6F811615" w14:textId="77777777" w:rsidR="005C2B41" w:rsidRDefault="005C2B41">
            <w:pPr>
              <w:spacing w:before="40" w:after="40" w:line="240" w:lineRule="auto"/>
            </w:pPr>
            <w:r>
              <w:rPr>
                <w:sz w:val="18"/>
              </w:rPr>
              <w:t>Kualitatif; model Entman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6391A51" w14:textId="77777777" w:rsidR="005C2B41" w:rsidRDefault="005C2B41">
            <w:pPr>
              <w:spacing w:before="40" w:after="40" w:line="240" w:lineRule="auto"/>
            </w:pPr>
            <w:r>
              <w:rPr>
                <w:sz w:val="18"/>
              </w:rPr>
              <w:t>Kompas.com cenderung berpihak pada massa aksi dibanding Polri.</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17B3647A" w14:textId="77777777" w:rsidR="005C2B41" w:rsidRDefault="005C2B41">
            <w:pPr>
              <w:spacing w:before="40" w:after="40" w:line="240" w:lineRule="auto"/>
            </w:pPr>
            <w:r>
              <w:rPr>
                <w:sz w:val="18"/>
              </w:rPr>
              <w:t>Objek dan isu berbeda; penelitian ini mengangkat kekerasan kolektif berujung korban jiwa.</w:t>
            </w:r>
          </w:p>
        </w:tc>
      </w:tr>
      <w:tr w:rsidR="005C2B41" w14:paraId="7227DB4D"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3AFC8D02" w14:textId="77777777" w:rsidR="005C2B41" w:rsidRDefault="005C2B41">
            <w:pPr>
              <w:spacing w:before="40" w:after="40" w:line="240" w:lineRule="auto"/>
              <w:jc w:val="center"/>
            </w:pPr>
            <w:r>
              <w:rPr>
                <w:sz w:val="18"/>
              </w:rPr>
              <w:t>5</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05BA6ABC" w14:textId="77777777" w:rsidR="005C2B41" w:rsidRDefault="005C2B41">
            <w:pPr>
              <w:spacing w:before="40" w:after="40" w:line="240" w:lineRule="auto"/>
            </w:pPr>
            <w:r>
              <w:rPr>
                <w:sz w:val="18"/>
              </w:rPr>
              <w:t>Saeni (2024)</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5B9D5C14" w14:textId="77777777" w:rsidR="005C2B41" w:rsidRDefault="005C2B41">
            <w:pPr>
              <w:spacing w:before="40" w:after="40" w:line="240" w:lineRule="auto"/>
            </w:pPr>
            <w:r>
              <w:rPr>
                <w:sz w:val="18"/>
              </w:rPr>
              <w:t>Framing kritik sivitas akademika terhadap Presiden Jokowi (Pemilu 2024)</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3EE2446E" w14:textId="77777777" w:rsidR="005C2B41" w:rsidRDefault="005C2B41">
            <w:pPr>
              <w:spacing w:before="40" w:after="40" w:line="240" w:lineRule="auto"/>
            </w:pPr>
            <w:r>
              <w:rPr>
                <w:sz w:val="18"/>
              </w:rPr>
              <w:t>Kualitatif; model Entman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9680FA6" w14:textId="77777777" w:rsidR="005C2B41" w:rsidRDefault="005C2B41">
            <w:pPr>
              <w:spacing w:before="40" w:after="40" w:line="240" w:lineRule="auto"/>
            </w:pPr>
            <w:r>
              <w:rPr>
                <w:sz w:val="18"/>
              </w:rPr>
              <w:t>Ketiga media sepakat pada definisi masalah, berbeda pada rekomendasi solusi.</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782D050E" w14:textId="77777777" w:rsidR="005C2B41" w:rsidRDefault="005C2B41">
            <w:pPr>
              <w:spacing w:before="40" w:after="40" w:line="240" w:lineRule="auto"/>
            </w:pPr>
            <w:r>
              <w:rPr>
                <w:sz w:val="18"/>
              </w:rPr>
              <w:t>Isu politik elektoral pada media nasional; penelitian ini pada peristiwa kekerasan lokal.</w:t>
            </w:r>
          </w:p>
        </w:tc>
      </w:tr>
      <w:tr w:rsidR="005C2B41" w14:paraId="2D5FFD49"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7E15047E" w14:textId="77777777" w:rsidR="005C2B41" w:rsidRDefault="005C2B41">
            <w:pPr>
              <w:spacing w:before="40" w:after="40" w:line="240" w:lineRule="auto"/>
              <w:jc w:val="center"/>
            </w:pPr>
            <w:r>
              <w:rPr>
                <w:sz w:val="18"/>
              </w:rPr>
              <w:t>6</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075A48CB" w14:textId="77777777" w:rsidR="005C2B41" w:rsidRDefault="005C2B41">
            <w:pPr>
              <w:spacing w:before="40" w:after="40" w:line="240" w:lineRule="auto"/>
            </w:pPr>
            <w:r>
              <w:rPr>
                <w:sz w:val="18"/>
              </w:rPr>
              <w:t>Hafidli dkk. (2023)</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2DA74054" w14:textId="77777777" w:rsidR="005C2B41" w:rsidRDefault="005C2B41">
            <w:pPr>
              <w:spacing w:before="40" w:after="40" w:line="240" w:lineRule="auto"/>
            </w:pPr>
            <w:r>
              <w:rPr>
                <w:sz w:val="18"/>
              </w:rPr>
              <w:t>Framing tragedi Kanjuruhan di Detikcom dan BBC News</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045BB348" w14:textId="77777777" w:rsidR="005C2B41" w:rsidRDefault="005C2B41">
            <w:pPr>
              <w:spacing w:before="40" w:after="40" w:line="240" w:lineRule="auto"/>
            </w:pPr>
            <w:r>
              <w:rPr>
                <w:sz w:val="18"/>
              </w:rPr>
              <w:t>Kualitatif deskriptif; model Entman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CF97FB0" w14:textId="77777777" w:rsidR="005C2B41" w:rsidRDefault="005C2B41">
            <w:pPr>
              <w:spacing w:before="40" w:after="40" w:line="240" w:lineRule="auto"/>
            </w:pPr>
            <w:r>
              <w:rPr>
                <w:sz w:val="18"/>
              </w:rPr>
              <w:t>Perbedaan penonjolan aktor dan penilaian moral antara media lokal dan global.</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1AA45510" w14:textId="77777777" w:rsidR="005C2B41" w:rsidRDefault="005C2B41">
            <w:pPr>
              <w:spacing w:before="40" w:after="40" w:line="240" w:lineRule="auto"/>
            </w:pPr>
            <w:r>
              <w:rPr>
                <w:sz w:val="18"/>
              </w:rPr>
              <w:t>Objek media nasional-global; penelitian ini pada dua media lokal Makassar.</w:t>
            </w:r>
          </w:p>
        </w:tc>
      </w:tr>
      <w:tr w:rsidR="005C2B41" w14:paraId="58C5FA4A"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5684B561" w14:textId="77777777" w:rsidR="005C2B41" w:rsidRDefault="005C2B41">
            <w:pPr>
              <w:spacing w:before="40" w:after="40" w:line="240" w:lineRule="auto"/>
              <w:jc w:val="center"/>
            </w:pPr>
            <w:r>
              <w:rPr>
                <w:sz w:val="18"/>
              </w:rPr>
              <w:t>7</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3C2F3E9A" w14:textId="77777777" w:rsidR="005C2B41" w:rsidRDefault="005C2B41">
            <w:pPr>
              <w:spacing w:before="40" w:after="40" w:line="240" w:lineRule="auto"/>
            </w:pPr>
            <w:r>
              <w:rPr>
                <w:sz w:val="18"/>
              </w:rPr>
              <w:t>Hamna &amp; Dewanty (2023)</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7B817727" w14:textId="77777777" w:rsidR="005C2B41" w:rsidRDefault="005C2B41">
            <w:pPr>
              <w:spacing w:before="40" w:after="40" w:line="240" w:lineRule="auto"/>
            </w:pPr>
            <w:r>
              <w:rPr>
                <w:sz w:val="18"/>
              </w:rPr>
              <w:t>Framing demonstrasi mahasiswa Unismuh pada Tribun-Timur.com</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30C511DF" w14:textId="77777777" w:rsidR="005C2B41" w:rsidRDefault="005C2B41">
            <w:pPr>
              <w:spacing w:before="40" w:after="40" w:line="240" w:lineRule="auto"/>
            </w:pPr>
            <w:r>
              <w:rPr>
                <w:sz w:val="18"/>
              </w:rPr>
              <w:t>Kualitatif; model Pan &amp; Kosicki</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134B77D9" w14:textId="77777777" w:rsidR="005C2B41" w:rsidRDefault="005C2B41">
            <w:pPr>
              <w:spacing w:before="40" w:after="40" w:line="240" w:lineRule="auto"/>
            </w:pPr>
            <w:r>
              <w:rPr>
                <w:sz w:val="18"/>
              </w:rPr>
              <w:t>Tribun Timur menonjolkan blokade jalan dan cenderung menguntungkan mahasiswa.</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51417F85" w14:textId="77777777" w:rsidR="005C2B41" w:rsidRDefault="005C2B41">
            <w:pPr>
              <w:spacing w:before="40" w:after="40" w:line="240" w:lineRule="auto"/>
            </w:pPr>
            <w:r>
              <w:rPr>
                <w:sz w:val="18"/>
              </w:rPr>
              <w:t>Menggunakan model Pan &amp; Kosicki dan satu media; penelitian ini memakai Entman dan dua media komparatif.</w:t>
            </w:r>
          </w:p>
        </w:tc>
      </w:tr>
      <w:tr w:rsidR="005C2B41" w14:paraId="5A62AC0C"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3E1FD514" w14:textId="77777777" w:rsidR="005C2B41" w:rsidRDefault="005C2B41">
            <w:pPr>
              <w:spacing w:before="40" w:after="40" w:line="240" w:lineRule="auto"/>
              <w:jc w:val="center"/>
            </w:pPr>
            <w:r>
              <w:rPr>
                <w:sz w:val="18"/>
              </w:rPr>
              <w:t>8</w:t>
            </w:r>
          </w:p>
        </w:tc>
        <w:tc>
          <w:tcPr>
            <w:tcW w:w="1247" w:type="dxa"/>
            <w:tcBorders>
              <w:top w:val="single" w:sz="6" w:space="0" w:color="000000"/>
              <w:left w:val="single" w:sz="6" w:space="0" w:color="000000"/>
              <w:bottom w:val="single" w:sz="6" w:space="0" w:color="000000"/>
              <w:right w:val="single" w:sz="6" w:space="0" w:color="000000"/>
            </w:tcBorders>
            <w:vAlign w:val="center"/>
            <w:hideMark/>
          </w:tcPr>
          <w:p w14:paraId="663E4531" w14:textId="77777777" w:rsidR="005C2B41" w:rsidRDefault="005C2B41">
            <w:pPr>
              <w:spacing w:before="40" w:after="40" w:line="240" w:lineRule="auto"/>
            </w:pPr>
            <w:r>
              <w:rPr>
                <w:sz w:val="18"/>
              </w:rPr>
              <w:t>Astrid (2013)</w:t>
            </w:r>
          </w:p>
        </w:tc>
        <w:tc>
          <w:tcPr>
            <w:tcW w:w="1644" w:type="dxa"/>
            <w:tcBorders>
              <w:top w:val="single" w:sz="6" w:space="0" w:color="000000"/>
              <w:left w:val="single" w:sz="6" w:space="0" w:color="000000"/>
              <w:bottom w:val="single" w:sz="6" w:space="0" w:color="000000"/>
              <w:right w:val="single" w:sz="6" w:space="0" w:color="000000"/>
            </w:tcBorders>
            <w:vAlign w:val="center"/>
            <w:hideMark/>
          </w:tcPr>
          <w:p w14:paraId="7DF15C56" w14:textId="77777777" w:rsidR="005C2B41" w:rsidRDefault="005C2B41">
            <w:pPr>
              <w:spacing w:before="40" w:after="40" w:line="240" w:lineRule="auto"/>
            </w:pPr>
            <w:r>
              <w:rPr>
                <w:sz w:val="18"/>
              </w:rPr>
              <w:t xml:space="preserve">Perbandingan pemberitaan perdagangan manusia pada Tribun Timur dan </w:t>
            </w:r>
            <w:r>
              <w:rPr>
                <w:sz w:val="18"/>
              </w:rPr>
              <w:lastRenderedPageBreak/>
              <w:t>Fajar (online)</w:t>
            </w:r>
          </w:p>
        </w:tc>
        <w:tc>
          <w:tcPr>
            <w:tcW w:w="1304" w:type="dxa"/>
            <w:tcBorders>
              <w:top w:val="single" w:sz="6" w:space="0" w:color="000000"/>
              <w:left w:val="single" w:sz="6" w:space="0" w:color="000000"/>
              <w:bottom w:val="single" w:sz="6" w:space="0" w:color="000000"/>
              <w:right w:val="single" w:sz="6" w:space="0" w:color="000000"/>
            </w:tcBorders>
            <w:vAlign w:val="center"/>
            <w:hideMark/>
          </w:tcPr>
          <w:p w14:paraId="2F7052E4" w14:textId="77777777" w:rsidR="005C2B41" w:rsidRDefault="005C2B41">
            <w:pPr>
              <w:spacing w:before="40" w:after="40" w:line="240" w:lineRule="auto"/>
            </w:pPr>
            <w:r>
              <w:rPr>
                <w:sz w:val="18"/>
              </w:rPr>
              <w:lastRenderedPageBreak/>
              <w:t xml:space="preserve">Analisis isi kuantitatif &amp; wacana; agenda </w:t>
            </w:r>
            <w:r>
              <w:rPr>
                <w:sz w:val="18"/>
              </w:rPr>
              <w:lastRenderedPageBreak/>
              <w:t>setting</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328D437" w14:textId="77777777" w:rsidR="005C2B41" w:rsidRDefault="005C2B41">
            <w:pPr>
              <w:spacing w:before="40" w:after="40" w:line="240" w:lineRule="auto"/>
            </w:pPr>
            <w:r>
              <w:rPr>
                <w:sz w:val="18"/>
              </w:rPr>
              <w:lastRenderedPageBreak/>
              <w:t xml:space="preserve">Tribun Timur memberi porsi lebih besar; Fajar lebih fokus isu </w:t>
            </w:r>
            <w:r>
              <w:rPr>
                <w:sz w:val="18"/>
              </w:rPr>
              <w:lastRenderedPageBreak/>
              <w:t>buruh/migran.</w:t>
            </w:r>
          </w:p>
        </w:tc>
        <w:tc>
          <w:tcPr>
            <w:tcW w:w="1587" w:type="dxa"/>
            <w:tcBorders>
              <w:top w:val="single" w:sz="6" w:space="0" w:color="000000"/>
              <w:left w:val="single" w:sz="6" w:space="0" w:color="000000"/>
              <w:bottom w:val="single" w:sz="6" w:space="0" w:color="000000"/>
              <w:right w:val="single" w:sz="6" w:space="0" w:color="000000"/>
            </w:tcBorders>
            <w:vAlign w:val="center"/>
            <w:hideMark/>
          </w:tcPr>
          <w:p w14:paraId="5061FE39" w14:textId="77777777" w:rsidR="005C2B41" w:rsidRDefault="005C2B41">
            <w:pPr>
              <w:spacing w:before="40" w:after="40" w:line="240" w:lineRule="auto"/>
            </w:pPr>
            <w:r>
              <w:rPr>
                <w:sz w:val="18"/>
              </w:rPr>
              <w:lastRenderedPageBreak/>
              <w:t xml:space="preserve">Bukan analisis framing dan isu berbeda; penelitian ini memakai </w:t>
            </w:r>
            <w:r>
              <w:rPr>
                <w:sz w:val="18"/>
              </w:rPr>
              <w:lastRenderedPageBreak/>
              <w:t>framing Entman pada kasus pembakaran DPRD.</w:t>
            </w:r>
          </w:p>
        </w:tc>
      </w:tr>
    </w:tbl>
    <w:p w14:paraId="166F22F3" w14:textId="77777777" w:rsidR="005C2B41" w:rsidRDefault="005C2B41" w:rsidP="005C2B41">
      <w:pPr>
        <w:spacing w:before="40" w:after="0" w:line="240" w:lineRule="auto"/>
        <w:rPr>
          <w:rFonts w:eastAsia="Times New Roman"/>
        </w:rPr>
      </w:pPr>
      <w:r>
        <w:rPr>
          <w:sz w:val="20"/>
        </w:rPr>
        <w:lastRenderedPageBreak/>
        <w:t>Sumber: Olahan peneliti dari berbagai sumber (2026).</w:t>
      </w:r>
    </w:p>
    <w:p w14:paraId="36A757CC" w14:textId="77777777" w:rsidR="00C302C6" w:rsidRDefault="00C302C6" w:rsidP="005C2B41">
      <w:pPr>
        <w:spacing w:after="0" w:line="360" w:lineRule="auto"/>
        <w:ind w:firstLine="709"/>
      </w:pPr>
    </w:p>
    <w:p w14:paraId="409C8EE8" w14:textId="0A7B48DF" w:rsidR="005C2B41" w:rsidRDefault="005C2B41" w:rsidP="005C2B41">
      <w:pPr>
        <w:spacing w:after="0" w:line="360" w:lineRule="auto"/>
        <w:ind w:firstLine="709"/>
      </w:pPr>
      <w:r>
        <w:t>Berdasarkan telaah tersebut, tampak bahwa penelitian mengenai framing aksi demonstrasi dengan model Entman masih didominasi oleh objek media berskala nasional, sedangkan kajian atas Tribun Timur dan Fajar belum menyentuh peristiwa kekerasan kolektif dengan model Entman. Dengan demikian, penelitian ini memiliki kebaruan pada tiga aspek sekaligus, yaitu objek peristiwa (pembakaran Gedung DPRD Kota Makassar yang menimbulkan korban jiwa), objek media (dua media lokal terbesar di Makassar dengan latar kepemilikan berbeda), serta penerapan model Entman yang menekankan penilaian moral pada peristiwa yang sarat dilema etis. Ketiga aspek inilah yang menjadi celah yang diisi oleh penelitian ini.</w:t>
      </w:r>
    </w:p>
    <w:p w14:paraId="512330D3" w14:textId="77777777" w:rsidR="005C2B41" w:rsidRDefault="005C2B41" w:rsidP="005C2B41">
      <w:pPr>
        <w:spacing w:before="240" w:after="0" w:line="360" w:lineRule="auto"/>
      </w:pPr>
      <w:r>
        <w:rPr>
          <w:b/>
        </w:rPr>
        <w:t>2.4  Kerangka Pikir</w:t>
      </w:r>
    </w:p>
    <w:p w14:paraId="4E14E0A0" w14:textId="77777777" w:rsidR="005C2B41" w:rsidRDefault="005C2B41" w:rsidP="005C2B41">
      <w:pPr>
        <w:spacing w:after="0" w:line="360" w:lineRule="auto"/>
        <w:ind w:firstLine="709"/>
      </w:pPr>
      <w:r>
        <w:t>Kerangka pikir penelitian ini disusun untuk menggambarkan alur berpikir yang menghubungkan fenomena, teori, dan metode analisis secara logis. Titik tolaknya adalah peristiwa aksi pembakaran Gedung DPRD Kota Makassar pada 29 Agustus 2025 yang diberitakan oleh dua media online lokal, yakni Tribuntimur.com dan Fajar.co.id. Sesuai dengan teori konstruksi sosial atas realitas, pemberitaan kedua media dipahami bukan sebagai cerminan peristiwa apa adanya, melainkan sebagai hasil konstruksi yang dipengaruhi oleh beragam faktor sebagaimana dijelaskan dalam teori hierarki pengaruh serta konsep ideologi dan hegemoni media.</w:t>
      </w:r>
    </w:p>
    <w:p w14:paraId="11FA2907" w14:textId="77777777" w:rsidR="005C2B41" w:rsidRDefault="005C2B41" w:rsidP="005C2B41">
      <w:pPr>
        <w:spacing w:after="0" w:line="360" w:lineRule="auto"/>
        <w:ind w:firstLine="709"/>
      </w:pPr>
      <w:r>
        <w:t>Konstruksi realitas tersebut selanjutnya dibedah menggunakan model analisis framing Robert N. Entman melalui empat elemen, yaitu pendefinisian masalah, diagnosis penyebab, penilaian moral, dan solusi yang dianjurkan. Hasil analisis atas masing-masing media kemudian diperbandingkan untuk mengungkap persamaan, perbedaan, serta kecenderungan orientasi ideologis pemberitaan keduanya. Alur berpikir tersebut divisualisasikan pada bagan berikut.</w:t>
      </w:r>
    </w:p>
    <w:p w14:paraId="4801BAC3" w14:textId="77777777" w:rsidR="00C302C6" w:rsidRDefault="00C302C6" w:rsidP="005C2B41">
      <w:pPr>
        <w:spacing w:after="0" w:line="360" w:lineRule="auto"/>
        <w:ind w:firstLine="709"/>
      </w:pPr>
    </w:p>
    <w:p w14:paraId="4D837BFC" w14:textId="77777777" w:rsidR="00C302C6" w:rsidRDefault="00C302C6" w:rsidP="005C2B41">
      <w:pPr>
        <w:spacing w:after="0" w:line="360" w:lineRule="auto"/>
        <w:ind w:firstLine="709"/>
      </w:pPr>
    </w:p>
    <w:p w14:paraId="4504AF49" w14:textId="77777777" w:rsidR="005C2B41" w:rsidRDefault="005C2B41" w:rsidP="005C2B41">
      <w:pPr>
        <w:spacing w:before="160" w:after="60" w:line="240" w:lineRule="auto"/>
        <w:jc w:val="center"/>
      </w:pPr>
      <w:r>
        <w:rPr>
          <w:b/>
        </w:rPr>
        <w:lastRenderedPageBreak/>
        <w:t>Gambar 2.1  Bagan Kerangka Pikir Penelitian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37"/>
      </w:tblGrid>
      <w:tr w:rsidR="005C2B41" w14:paraId="2FB879D2"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FC550C5" w14:textId="77777777" w:rsidR="005C2B41" w:rsidRDefault="005C2B41">
            <w:pPr>
              <w:spacing w:before="40" w:after="40" w:line="240" w:lineRule="auto"/>
              <w:jc w:val="center"/>
            </w:pPr>
            <w:r>
              <w:rPr>
                <w:b/>
              </w:rPr>
              <w:t>Aksi Pembakaran Gedung DPRD Kota Makassar (29 Agustus 2025)</w:t>
            </w:r>
          </w:p>
        </w:tc>
      </w:tr>
    </w:tbl>
    <w:p w14:paraId="5326487A" w14:textId="77777777" w:rsidR="005C2B41" w:rsidRDefault="005C2B41" w:rsidP="005C2B41">
      <w:pPr>
        <w:spacing w:before="40" w:after="40" w:line="240" w:lineRule="auto"/>
        <w:jc w:val="center"/>
        <w:rPr>
          <w:rFonts w:eastAsia="Times New Roman"/>
        </w:rPr>
      </w:pPr>
      <w:r>
        <w:rPr>
          <w:b/>
          <w:sz w:val="28"/>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37"/>
      </w:tblGrid>
      <w:tr w:rsidR="005C2B41" w14:paraId="58F834D1" w14:textId="77777777">
        <w:trPr>
          <w:jc w:val="center"/>
        </w:trPr>
        <w:tc>
          <w:tcPr>
            <w:tcW w:w="7937" w:type="dxa"/>
            <w:tcBorders>
              <w:top w:val="single" w:sz="6" w:space="0" w:color="000000"/>
              <w:left w:val="single" w:sz="6" w:space="0" w:color="000000"/>
              <w:bottom w:val="single" w:sz="6" w:space="0" w:color="000000"/>
              <w:right w:val="single" w:sz="6" w:space="0" w:color="000000"/>
            </w:tcBorders>
            <w:vAlign w:val="center"/>
            <w:hideMark/>
          </w:tcPr>
          <w:p w14:paraId="7EB74C54" w14:textId="77777777" w:rsidR="005C2B41" w:rsidRDefault="005C2B41">
            <w:pPr>
              <w:spacing w:before="40" w:after="40" w:line="240" w:lineRule="auto"/>
              <w:jc w:val="center"/>
            </w:pPr>
            <w:r>
              <w:t>Pemberitaan pada Media Online Lokal</w:t>
            </w:r>
          </w:p>
        </w:tc>
      </w:tr>
    </w:tbl>
    <w:p w14:paraId="450F0AF8" w14:textId="77777777" w:rsidR="005C2B41" w:rsidRDefault="005C2B41" w:rsidP="005C2B41">
      <w:pPr>
        <w:spacing w:before="40" w:after="40" w:line="240" w:lineRule="auto"/>
        <w:jc w:val="center"/>
        <w:rPr>
          <w:rFonts w:eastAsia="Times New Roman"/>
        </w:rPr>
      </w:pPr>
      <w:r>
        <w:rPr>
          <w:b/>
          <w:sz w:val="28"/>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969"/>
        <w:gridCol w:w="3969"/>
      </w:tblGrid>
      <w:tr w:rsidR="005C2B41" w14:paraId="4F419D87" w14:textId="77777777">
        <w:trPr>
          <w:jc w:val="center"/>
        </w:trPr>
        <w:tc>
          <w:tcPr>
            <w:tcW w:w="3969" w:type="dxa"/>
            <w:tcBorders>
              <w:top w:val="single" w:sz="6" w:space="0" w:color="000000"/>
              <w:left w:val="single" w:sz="6" w:space="0" w:color="000000"/>
              <w:bottom w:val="single" w:sz="6" w:space="0" w:color="000000"/>
              <w:right w:val="single" w:sz="6" w:space="0" w:color="000000"/>
            </w:tcBorders>
            <w:vAlign w:val="center"/>
            <w:hideMark/>
          </w:tcPr>
          <w:p w14:paraId="6D24AC26" w14:textId="77777777" w:rsidR="005C2B41" w:rsidRDefault="005C2B41">
            <w:pPr>
              <w:spacing w:before="40" w:after="40" w:line="240" w:lineRule="auto"/>
              <w:jc w:val="center"/>
            </w:pPr>
            <w:r>
              <w:t>Tribuntimur.com</w:t>
            </w:r>
          </w:p>
        </w:tc>
        <w:tc>
          <w:tcPr>
            <w:tcW w:w="3969" w:type="dxa"/>
            <w:tcBorders>
              <w:top w:val="single" w:sz="6" w:space="0" w:color="000000"/>
              <w:left w:val="single" w:sz="6" w:space="0" w:color="000000"/>
              <w:bottom w:val="single" w:sz="6" w:space="0" w:color="000000"/>
              <w:right w:val="single" w:sz="6" w:space="0" w:color="000000"/>
            </w:tcBorders>
            <w:vAlign w:val="center"/>
            <w:hideMark/>
          </w:tcPr>
          <w:p w14:paraId="32ED28C3" w14:textId="77777777" w:rsidR="005C2B41" w:rsidRDefault="005C2B41">
            <w:pPr>
              <w:spacing w:before="40" w:after="40" w:line="240" w:lineRule="auto"/>
              <w:jc w:val="center"/>
            </w:pPr>
            <w:r>
              <w:t>Fajar.co.id</w:t>
            </w:r>
          </w:p>
        </w:tc>
      </w:tr>
    </w:tbl>
    <w:p w14:paraId="234511F8" w14:textId="77777777" w:rsidR="005C2B41" w:rsidRDefault="005C2B41" w:rsidP="005C2B41">
      <w:pPr>
        <w:spacing w:before="40" w:after="40" w:line="240" w:lineRule="auto"/>
        <w:jc w:val="center"/>
        <w:rPr>
          <w:rFonts w:eastAsia="Times New Roman"/>
        </w:rPr>
      </w:pPr>
      <w:r>
        <w:rPr>
          <w:b/>
          <w:sz w:val="28"/>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37"/>
      </w:tblGrid>
      <w:tr w:rsidR="005C2B41" w14:paraId="460B18B4" w14:textId="77777777">
        <w:trPr>
          <w:jc w:val="center"/>
        </w:trPr>
        <w:tc>
          <w:tcPr>
            <w:tcW w:w="7937" w:type="dxa"/>
            <w:tcBorders>
              <w:top w:val="single" w:sz="6" w:space="0" w:color="000000"/>
              <w:left w:val="single" w:sz="6" w:space="0" w:color="000000"/>
              <w:bottom w:val="single" w:sz="6" w:space="0" w:color="000000"/>
              <w:right w:val="single" w:sz="6" w:space="0" w:color="000000"/>
            </w:tcBorders>
            <w:vAlign w:val="center"/>
            <w:hideMark/>
          </w:tcPr>
          <w:p w14:paraId="2BCF2D56" w14:textId="77777777" w:rsidR="005C2B41" w:rsidRDefault="005C2B41">
            <w:pPr>
              <w:spacing w:before="40" w:after="40" w:line="240" w:lineRule="auto"/>
              <w:jc w:val="center"/>
            </w:pPr>
            <w:r>
              <w:rPr>
                <w:sz w:val="20"/>
              </w:rPr>
              <w:t>Konstruksi Sosial atas Realitas</w:t>
            </w:r>
            <w:r>
              <w:rPr>
                <w:sz w:val="20"/>
              </w:rPr>
              <w:br/>
              <w:t>(dipengaruhi Hierarki Pengaruh serta Ideologi dan Hegemoni Media)</w:t>
            </w:r>
          </w:p>
        </w:tc>
      </w:tr>
    </w:tbl>
    <w:p w14:paraId="32BF90C7" w14:textId="77777777" w:rsidR="005C2B41" w:rsidRDefault="005C2B41" w:rsidP="005C2B41">
      <w:pPr>
        <w:spacing w:before="40" w:after="40" w:line="240" w:lineRule="auto"/>
        <w:jc w:val="center"/>
        <w:rPr>
          <w:rFonts w:eastAsia="Times New Roman"/>
        </w:rPr>
      </w:pPr>
      <w:r>
        <w:rPr>
          <w:b/>
          <w:sz w:val="28"/>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1984"/>
        <w:gridCol w:w="1984"/>
        <w:gridCol w:w="1985"/>
      </w:tblGrid>
      <w:tr w:rsidR="005C2B41" w14:paraId="0063091D" w14:textId="77777777">
        <w:trPr>
          <w:jc w:val="center"/>
        </w:trPr>
        <w:tc>
          <w:tcPr>
            <w:tcW w:w="7937" w:type="dxa"/>
            <w:gridSpan w:val="4"/>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7A21DE88" w14:textId="77777777" w:rsidR="005C2B41" w:rsidRDefault="005C2B41">
            <w:pPr>
              <w:spacing w:before="40" w:after="40" w:line="240" w:lineRule="auto"/>
              <w:jc w:val="center"/>
            </w:pPr>
            <w:r>
              <w:rPr>
                <w:b/>
              </w:rPr>
              <w:t>Analisis Framing Model Robert N. Entman</w:t>
            </w:r>
          </w:p>
        </w:tc>
      </w:tr>
      <w:tr w:rsidR="005C2B41" w14:paraId="1E160CEF" w14:textId="77777777">
        <w:trPr>
          <w:jc w:val="center"/>
        </w:trPr>
        <w:tc>
          <w:tcPr>
            <w:tcW w:w="1984" w:type="dxa"/>
            <w:tcBorders>
              <w:top w:val="single" w:sz="6" w:space="0" w:color="000000"/>
              <w:left w:val="single" w:sz="6" w:space="0" w:color="000000"/>
              <w:bottom w:val="single" w:sz="6" w:space="0" w:color="000000"/>
              <w:right w:val="single" w:sz="6" w:space="0" w:color="000000"/>
            </w:tcBorders>
            <w:vAlign w:val="center"/>
            <w:hideMark/>
          </w:tcPr>
          <w:p w14:paraId="72613AD4" w14:textId="77777777" w:rsidR="005C2B41" w:rsidRDefault="005C2B41">
            <w:pPr>
              <w:spacing w:before="40" w:after="40" w:line="240" w:lineRule="auto"/>
              <w:jc w:val="center"/>
            </w:pPr>
            <w:r w:rsidRPr="00C302C6">
              <w:rPr>
                <w:i/>
                <w:iCs/>
                <w:sz w:val="18"/>
              </w:rPr>
              <w:t>Define Problems</w:t>
            </w:r>
            <w:r>
              <w:rPr>
                <w:sz w:val="18"/>
              </w:rPr>
              <w:br/>
              <w:t>(Pendefinisian Masalah)</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171AD80C" w14:textId="77777777" w:rsidR="005C2B41" w:rsidRDefault="005C2B41">
            <w:pPr>
              <w:spacing w:before="40" w:after="40" w:line="240" w:lineRule="auto"/>
              <w:jc w:val="center"/>
            </w:pPr>
            <w:r w:rsidRPr="00C302C6">
              <w:rPr>
                <w:i/>
                <w:iCs/>
                <w:sz w:val="18"/>
              </w:rPr>
              <w:t>Diagnose Causes</w:t>
            </w:r>
            <w:r>
              <w:rPr>
                <w:sz w:val="18"/>
              </w:rPr>
              <w:br/>
              <w:t>(Diagnosis Penyebab)</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7BDEFDFA" w14:textId="77777777" w:rsidR="005C2B41" w:rsidRDefault="005C2B41">
            <w:pPr>
              <w:spacing w:before="40" w:after="40" w:line="240" w:lineRule="auto"/>
              <w:jc w:val="center"/>
            </w:pPr>
            <w:r w:rsidRPr="00C302C6">
              <w:rPr>
                <w:i/>
                <w:iCs/>
                <w:sz w:val="18"/>
              </w:rPr>
              <w:t>Make Moral Judgment</w:t>
            </w:r>
            <w:r>
              <w:rPr>
                <w:sz w:val="18"/>
              </w:rPr>
              <w:br/>
              <w:t>(Penilaian Moral)</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34C253CF" w14:textId="77777777" w:rsidR="005C2B41" w:rsidRDefault="005C2B41">
            <w:pPr>
              <w:spacing w:before="40" w:after="40" w:line="240" w:lineRule="auto"/>
              <w:jc w:val="center"/>
            </w:pPr>
            <w:r w:rsidRPr="00C302C6">
              <w:rPr>
                <w:i/>
                <w:iCs/>
                <w:sz w:val="18"/>
              </w:rPr>
              <w:t>Treatment Recommendation</w:t>
            </w:r>
            <w:r>
              <w:rPr>
                <w:sz w:val="18"/>
              </w:rPr>
              <w:br/>
              <w:t>(Penyarankan Solusi)</w:t>
            </w:r>
          </w:p>
        </w:tc>
      </w:tr>
    </w:tbl>
    <w:p w14:paraId="4EFAF368" w14:textId="77777777" w:rsidR="005C2B41" w:rsidRDefault="005C2B41" w:rsidP="005C2B41">
      <w:pPr>
        <w:spacing w:before="40" w:after="40" w:line="240" w:lineRule="auto"/>
        <w:jc w:val="center"/>
        <w:rPr>
          <w:rFonts w:eastAsia="Times New Roman"/>
        </w:rPr>
      </w:pPr>
      <w:r>
        <w:rPr>
          <w:b/>
          <w:sz w:val="28"/>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37"/>
      </w:tblGrid>
      <w:tr w:rsidR="005C2B41" w14:paraId="42FDFC73" w14:textId="77777777">
        <w:trPr>
          <w:jc w:val="center"/>
        </w:trPr>
        <w:tc>
          <w:tcPr>
            <w:tcW w:w="7937" w:type="dxa"/>
            <w:tcBorders>
              <w:top w:val="single" w:sz="6" w:space="0" w:color="000000"/>
              <w:left w:val="single" w:sz="6" w:space="0" w:color="000000"/>
              <w:bottom w:val="single" w:sz="6" w:space="0" w:color="000000"/>
              <w:right w:val="single" w:sz="6" w:space="0" w:color="000000"/>
            </w:tcBorders>
            <w:vAlign w:val="center"/>
            <w:hideMark/>
          </w:tcPr>
          <w:p w14:paraId="0C58BAAB" w14:textId="77777777" w:rsidR="005C2B41" w:rsidRDefault="005C2B41">
            <w:pPr>
              <w:spacing w:before="40" w:after="40" w:line="240" w:lineRule="auto"/>
              <w:jc w:val="center"/>
            </w:pPr>
            <w:r>
              <w:t>Perbandingan Konstruksi Framing Kedua Media</w:t>
            </w:r>
          </w:p>
        </w:tc>
      </w:tr>
    </w:tbl>
    <w:p w14:paraId="24CAA8D0" w14:textId="77777777" w:rsidR="005C2B41" w:rsidRDefault="005C2B41" w:rsidP="005C2B41">
      <w:pPr>
        <w:spacing w:before="40" w:after="40" w:line="240" w:lineRule="auto"/>
        <w:jc w:val="center"/>
        <w:rPr>
          <w:rFonts w:eastAsia="Times New Roman"/>
        </w:rPr>
      </w:pPr>
      <w:r>
        <w:rPr>
          <w:b/>
          <w:sz w:val="28"/>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37"/>
      </w:tblGrid>
      <w:tr w:rsidR="005C2B41" w14:paraId="5788CD6E" w14:textId="77777777">
        <w:trPr>
          <w:jc w:val="center"/>
        </w:trPr>
        <w:tc>
          <w:tcPr>
            <w:tcW w:w="7937"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DBAEFA9" w14:textId="77777777" w:rsidR="005C2B41" w:rsidRDefault="005C2B41">
            <w:pPr>
              <w:spacing w:before="40" w:after="40" w:line="240" w:lineRule="auto"/>
              <w:jc w:val="center"/>
            </w:pPr>
            <w:r>
              <w:rPr>
                <w:b/>
              </w:rPr>
              <w:t>Temuan: Persamaan, Perbedaan, dan Kecenderungan Orientasi Ideologis Pemberitaan</w:t>
            </w:r>
          </w:p>
        </w:tc>
      </w:tr>
    </w:tbl>
    <w:p w14:paraId="363DE727" w14:textId="77777777" w:rsidR="005C2B41" w:rsidRDefault="005C2B41" w:rsidP="005C2B41">
      <w:pPr>
        <w:rPr>
          <w:rFonts w:eastAsia="Times New Roman"/>
        </w:rPr>
      </w:pPr>
    </w:p>
    <w:p w14:paraId="55F3A71A" w14:textId="4528E529" w:rsidR="00B83BFA" w:rsidRPr="00B83BFA" w:rsidRDefault="00B83BFA" w:rsidP="00B83BFA">
      <w:pPr>
        <w:ind w:firstLine="720"/>
        <w:rPr>
          <w:rFonts w:cs="Arial"/>
          <w:color w:val="0D0D0D" w:themeColor="text1" w:themeTint="F2"/>
          <w:shd w:val="clear" w:color="auto" w:fill="FFFFFF"/>
        </w:rPr>
      </w:pPr>
      <w:r w:rsidRPr="00CD20E1">
        <w:rPr>
          <w:rFonts w:cs="Arial"/>
          <w:color w:val="0D0D0D" w:themeColor="text1" w:themeTint="F2"/>
          <w:shd w:val="clear" w:color="auto" w:fill="FFFFFF"/>
        </w:rPr>
        <w:t xml:space="preserve"> </w:t>
      </w:r>
    </w:p>
    <w:p w14:paraId="10F72A1A" w14:textId="2B7C8E55" w:rsidR="00FD07A0" w:rsidRPr="00CD20E1" w:rsidRDefault="00FD07A0" w:rsidP="00FD07A0">
      <w:pPr>
        <w:tabs>
          <w:tab w:val="left" w:pos="4995"/>
        </w:tabs>
        <w:rPr>
          <w:lang w:eastAsia="id-ID"/>
        </w:rPr>
      </w:pPr>
      <w:r w:rsidRPr="00CD20E1">
        <w:rPr>
          <w:lang w:eastAsia="id-ID"/>
        </w:rPr>
        <w:tab/>
      </w:r>
    </w:p>
    <w:p w14:paraId="4BEFBFB7" w14:textId="27789750" w:rsidR="00500983" w:rsidRPr="00CD20E1" w:rsidRDefault="00500983" w:rsidP="00FD07A0">
      <w:pPr>
        <w:pStyle w:val="Heading2"/>
        <w:rPr>
          <w:shd w:val="clear" w:color="auto" w:fill="FFFFFF"/>
        </w:rPr>
        <w:sectPr w:rsidR="00500983" w:rsidRPr="00CD20E1" w:rsidSect="007875AB">
          <w:pgSz w:w="11906" w:h="16838"/>
          <w:pgMar w:top="2268" w:right="1701" w:bottom="1701" w:left="2268" w:header="720" w:footer="720" w:gutter="0"/>
          <w:pgNumType w:start="6"/>
          <w:cols w:space="720"/>
          <w:docGrid w:linePitch="360"/>
        </w:sectPr>
      </w:pPr>
    </w:p>
    <w:p w14:paraId="1ECF7A20" w14:textId="72E156F0" w:rsidR="00A81671" w:rsidRPr="00CD20E1" w:rsidRDefault="006944B5" w:rsidP="000D3E69">
      <w:pPr>
        <w:pStyle w:val="Heading1"/>
        <w:spacing w:before="0" w:beforeAutospacing="0" w:after="0" w:afterAutospacing="0" w:line="276" w:lineRule="auto"/>
        <w:ind w:left="720"/>
        <w:rPr>
          <w:shd w:val="clear" w:color="auto" w:fill="FFFFFF"/>
        </w:rPr>
      </w:pPr>
      <w:bookmarkStart w:id="9" w:name="_Toc215834779"/>
      <w:r w:rsidRPr="00CD20E1">
        <w:rPr>
          <w:shd w:val="clear" w:color="auto" w:fill="FFFFFF"/>
        </w:rPr>
        <w:lastRenderedPageBreak/>
        <w:t>BAB III</w:t>
      </w:r>
      <w:bookmarkEnd w:id="9"/>
    </w:p>
    <w:p w14:paraId="22AE59C8" w14:textId="2893A421" w:rsidR="00584780" w:rsidRPr="00CD20E1" w:rsidRDefault="006944B5" w:rsidP="000D3E69">
      <w:pPr>
        <w:pStyle w:val="Heading1"/>
        <w:spacing w:before="0" w:beforeAutospacing="0" w:after="240" w:afterAutospacing="0" w:line="276" w:lineRule="auto"/>
        <w:ind w:firstLine="720"/>
        <w:rPr>
          <w:shd w:val="clear" w:color="auto" w:fill="FFFFFF"/>
        </w:rPr>
      </w:pPr>
      <w:bookmarkStart w:id="10" w:name="_Toc215834780"/>
      <w:r w:rsidRPr="00CD20E1">
        <w:rPr>
          <w:shd w:val="clear" w:color="auto" w:fill="FFFFFF"/>
        </w:rPr>
        <w:t>METODE PENELITIAN</w:t>
      </w:r>
      <w:bookmarkEnd w:id="10"/>
    </w:p>
    <w:p w14:paraId="5D4BDBA9" w14:textId="58C9CB16" w:rsidR="00584780" w:rsidRPr="00CD20E1" w:rsidRDefault="00D111DE" w:rsidP="000D3E69">
      <w:pPr>
        <w:pStyle w:val="Heading3"/>
        <w:numPr>
          <w:ilvl w:val="0"/>
          <w:numId w:val="41"/>
        </w:numPr>
        <w:spacing w:after="240"/>
        <w:ind w:left="360"/>
        <w:rPr>
          <w:szCs w:val="22"/>
        </w:rPr>
      </w:pPr>
      <w:bookmarkStart w:id="11" w:name="_Toc215834781"/>
      <w:r w:rsidRPr="00CD20E1">
        <w:rPr>
          <w:szCs w:val="22"/>
        </w:rPr>
        <w:t>Jenis dan Pendekatan Penelitian</w:t>
      </w:r>
      <w:bookmarkEnd w:id="11"/>
    </w:p>
    <w:p w14:paraId="59D225EB" w14:textId="3ACE8B63" w:rsidR="005C2B41" w:rsidRDefault="005C2B41" w:rsidP="00C302C6">
      <w:pPr>
        <w:ind w:firstLine="720"/>
      </w:pPr>
      <w:r>
        <w:t xml:space="preserve">Penelitian ini menggunakan pendekatan kualitatif dengan paradigma konstruktivis. Pendekatan kualitatif dipilih karena tujuan utama penelitian adalah memahami secara mendalam bagaimana media mengonstruksi narasi atas suatu peristiwa, bukan menguji hubungan antarvariabel secara statistik </w:t>
      </w:r>
      <w:r w:rsidR="00C302C6">
        <w:fldChar w:fldCharType="begin"/>
      </w:r>
      <w:r w:rsidR="00C302C6">
        <w:instrText xml:space="preserve"> ADDIN ZOTERO_ITEM CSL_CITATION {"citationID":"z4x6uc7Y","properties":{"unsorted":false,"formattedCitation":"(Rambadani dkk., 2025)","plainCitation":"(Rambadani dkk., 2025)","noteIndex":0},"citationItems":[{"id":334,"uris":["http://zotero.org/users/20555469/items/USDUIVC8"],"itemData":{"id":334,"type":"article-journal","abstract":"This study aims to analyze how Kompas.com frames mobilization within the Social Movement Action of August 28–29, 2025. The study examines media construction through a framing analysis approach using four Kompas.com articles that implicitly address mobilization processes, action dynamics, and the actors involved. The data consist of online news texts selected based on their relevance to the issue of mass mobilization. The analysis identifies the structure of news discourse through the elements of diagnostic framing, prognostic framing, and motivational framing to understand how the media define problems, present solutions, and construct collective motivation in the context of social movements. The results show that mobilization by labor groups and university students is framed as a legitimate response to structural issues, while student mobilization is framed as a potential disruption that needs to be prevented. The structure of the coverage highlights differing emphases on actors deemed responsible, ranging from the government and police apparatus to organizers of protest calls. The main finding of this study indicates that Kompas.com consistently assigns different levels of legitimacy to mobilization based on group identity and underscores the media’s role in shaping public perceptions of social movements.","container-title":"ARRUS Journal of Social Sciences and Humanities","DOI":"10.35877/soshum4501","ISSN":"2807-3010","issue":"6","language":"en","page":"1308-1314","source":"jpabdimas.idjournal.eu","title":"Framing Analysis of Kompas.com’s Coverage of Mobilization in the Social Movement Action of August 28–29, 2025","volume":"5","author":[{"family":"Rambadani","given":"Amanda Jingga"},{"family":"Manullang","given":"Gladys Rotua Marito"},{"family":"Puspitasari","given":"Rinny"},{"family":"Ummah","given":"Aniqotul"},{"family":"Jumaynah","given":"Fullah"}],"issued":{"date-parts":[["2025",12,10]]}}}],"schema":"https://github.com/citation-style-language/schema/raw/master/csl-citation.json"} </w:instrText>
      </w:r>
      <w:r w:rsidR="00C302C6">
        <w:fldChar w:fldCharType="separate"/>
      </w:r>
      <w:r w:rsidR="00C302C6" w:rsidRPr="00C302C6">
        <w:rPr>
          <w:rFonts w:cs="Arial"/>
        </w:rPr>
        <w:t>(Rambadani dkk., 2025)</w:t>
      </w:r>
      <w:r w:rsidR="00C302C6">
        <w:fldChar w:fldCharType="end"/>
      </w:r>
      <w:r>
        <w:t xml:space="preserve">. Paradigma konstruktivis digunakan karena penelitian ini berangkat dari asumsi bahwa realitas dalam berita bersifat subjektif dan merupakan hasil konstruksi wartawan serta institusi media, bukan cerminan peristiwa yang objektif </w:t>
      </w:r>
      <w:r w:rsidR="00C302C6">
        <w:fldChar w:fldCharType="begin"/>
      </w:r>
      <w:r w:rsidR="00C302C6">
        <w:instrText xml:space="preserve"> ADDIN ZOTERO_ITEM CSL_CITATION {"citationID":"tbN2Z1FT","properties":{"unsorted":false,"formattedCitation":"(Febriani dkk., 2022)","plainCitation":"(Febriani dkk., 2022)","noteIndex":0},"citationItems":[{"id":252,"uris":["http://zotero.org/users/20555469/items/6WZ6XIA2"],"itemData":{"id":252,"type":"article-journal","abstract":"UU Cipta Kerja experienced pros and cons after it was passed on October 4, 2020. Therefore, various community groups hold demonstrations throughout October 2020. Polri has duties and obligations in handling and securing demonstrations. This incident attracted a lot of attention from Indonesian citizen, therefore online news portals such as kompas.com and detik.com raised this news. This study aims to find out how detik.com and kompas.com frame the police's handling demonstrations against the job creation law through Robert Entman's framing model and construct the reality of the news. This study uses qualitative descriptive approach with constructivist paradigm and uses framing analysis method. Results showed that kompas.com considered the Police to have not handled demonstrations according to their duties and obligations, while detik.com considered the Police to have handled demonstrations well. The construction of the reality of kompas.com is that the Police aggressive and repressive actions and tend to be pro to masses, while detik.com constructs that the Police perform well and corner the anarcho groups who are rioting. Differences in reality construction occur due differences in media ideology, where kompas.com has social democratic ideology that has  humanist approach, then detik.com has nationalist ideology that tends to side with government officials.","container-title":"Jurnal Pustaka Komunikasi","DOI":"10.32509/pustakom.v5i1.1814","ISSN":"2614-8498","issue":"1","language":"en","license":"Copyright (c) 2022 Jurnal Pustaka Komunikasi","page":"38-52","source":"ejournal.moestopo.ac.id","title":"ANALISIS FRAMING POLRI PADA PENANGANAN DEMONSTRASI UU CIPTA KERJA DI KOMPAS.COM DAN DETIK.COM","volume":"5","author":[{"family":"Febriani","given":"Tiara"},{"family":"Handayani","given":"Lusia"},{"family":"Sevilla","given":"Vinta"}],"issued":{"date-parts":[["2022",3,30]]}}}],"schema":"https://github.com/citation-style-language/schema/raw/master/csl-citation.json"} </w:instrText>
      </w:r>
      <w:r w:rsidR="00C302C6">
        <w:fldChar w:fldCharType="separate"/>
      </w:r>
      <w:r w:rsidR="00C302C6" w:rsidRPr="00C302C6">
        <w:rPr>
          <w:rFonts w:cs="Arial"/>
        </w:rPr>
        <w:t>(Febriani dkk., 2022)</w:t>
      </w:r>
      <w:r w:rsidR="00C302C6">
        <w:fldChar w:fldCharType="end"/>
      </w:r>
      <w:r>
        <w:t>.</w:t>
      </w:r>
    </w:p>
    <w:p w14:paraId="6E059A09" w14:textId="5DE5E233" w:rsidR="005C2B41" w:rsidRDefault="005C2B41" w:rsidP="00C302C6">
      <w:pPr>
        <w:ind w:firstLine="720"/>
      </w:pPr>
      <w:r>
        <w:t xml:space="preserve">Jenis penelitian ini adalah deskriptif kualitatif dengan metode analisis framing. Metode deskriptif digunakan untuk menguraikan dan menggambarkan suatu realitas sosial secara jelas dan rinci </w:t>
      </w:r>
      <w:r w:rsidR="00C302C6">
        <w:fldChar w:fldCharType="begin"/>
      </w:r>
      <w:r w:rsidR="00C302C6">
        <w:instrText xml:space="preserve"> ADDIN ZOTERO_ITEM CSL_CITATION {"citationID":"V4eSRGve","properties":{"unsorted":false,"formattedCitation":"(Febriani dkk., 2022)","plainCitation":"(Febriani dkk., 2022)","noteIndex":0},"citationItems":[{"id":252,"uris":["http://zotero.org/users/20555469/items/6WZ6XIA2"],"itemData":{"id":252,"type":"article-journal","abstract":"UU Cipta Kerja experienced pros and cons after it was passed on October 4, 2020. Therefore, various community groups hold demonstrations throughout October 2020. Polri has duties and obligations in handling and securing demonstrations. This incident attracted a lot of attention from Indonesian citizen, therefore online news portals such as kompas.com and detik.com raised this news. This study aims to find out how detik.com and kompas.com frame the police's handling demonstrations against the job creation law through Robert Entman's framing model and construct the reality of the news. This study uses qualitative descriptive approach with constructivist paradigm and uses framing analysis method. Results showed that kompas.com considered the Police to have not handled demonstrations according to their duties and obligations, while detik.com considered the Police to have handled demonstrations well. The construction of the reality of kompas.com is that the Police aggressive and repressive actions and tend to be pro to masses, while detik.com constructs that the Police perform well and corner the anarcho groups who are rioting. Differences in reality construction occur due differences in media ideology, where kompas.com has social democratic ideology that has  humanist approach, then detik.com has nationalist ideology that tends to side with government officials.","container-title":"Jurnal Pustaka Komunikasi","DOI":"10.32509/pustakom.v5i1.1814","ISSN":"2614-8498","issue":"1","language":"en","license":"Copyright (c) 2022 Jurnal Pustaka Komunikasi","page":"38-52","source":"ejournal.moestopo.ac.id","title":"ANALISIS FRAMING POLRI PADA PENANGANAN DEMONSTRASI UU CIPTA KERJA DI KOMPAS.COM DAN DETIK.COM","volume":"5","author":[{"family":"Febriani","given":"Tiara"},{"family":"Handayani","given":"Lusia"},{"family":"Sevilla","given":"Vinta"}],"issued":{"date-parts":[["2022",3,30]]}}}],"schema":"https://github.com/citation-style-language/schema/raw/master/csl-citation.json"} </w:instrText>
      </w:r>
      <w:r w:rsidR="00C302C6">
        <w:fldChar w:fldCharType="separate"/>
      </w:r>
      <w:r w:rsidR="00C302C6" w:rsidRPr="00C302C6">
        <w:rPr>
          <w:rFonts w:cs="Arial"/>
        </w:rPr>
        <w:t>(Febriani dkk., 2022)</w:t>
      </w:r>
      <w:r w:rsidR="00C302C6">
        <w:fldChar w:fldCharType="end"/>
      </w:r>
      <w:r>
        <w:t xml:space="preserve">, sedangkan analisis framing digunakan untuk mengungkap cara media membingkai realitas serta ideologi yang diterapkannya dalam mengonstruksi fakta </w:t>
      </w:r>
      <w:r w:rsidR="00C302C6">
        <w:fldChar w:fldCharType="begin"/>
      </w:r>
      <w:r w:rsidR="00C302C6">
        <w:instrText xml:space="preserve"> ADDIN ZOTERO_ITEM CSL_CITATION {"citationID":"Di2Q9XUp","properties":{"unsorted":false,"formattedCitation":"(Darmawan dkk., 2025)","plainCitation":"(Darmawan dkk., 2025)","noteIndex":0},"citationItems":[{"id":262,"uris":["http://zotero.org/users/20555469/items/RV65JQJT"],"itemData":{"id":262,"type":"article-journal","abstract":"Penelitian ini membahas bagaimana media CNNIndonesia.com melakukan pembingkaian dalam pemberitaan demonstrasi “Indonesia Gelap” pada 21 Februari 2025. Demonstrasi ini merupakan respons masyarakat terhadap kebijakan pemerintah yang dinilai tidak berpihak kepada kepentingan rakyat. Penelitian ini menggunakan jenis penelitian kualitatif deskriptif dengan pendekatan analisis framing model Robert N. Entman yang mencakup empat elemen: mendefinisikan masalah, mendiagnosis penyebab, membuat penilaian moral, dan merekomendasikan penyelesaian. Data diperoleh dari empat berita yang dipublikasikan CNNIndonesia.com pada periode tersebut. Hasil penelitian menunjukkan bahwa CNNIndonesia.com membingkai aksi demonstrasi sebagai tindakan kerusuhan yang mengganggu ketertiban umum, dengan penekanan pada elemen kekerasan seperti pembakaran, perusakan fasilitas, dan bentrokan. Framing ini menyebabkan konteks sosial serta tuntutan dari massa aksi menjadi kabur dan terpinggirkan. Kesimpulan dari penelitian ini adalah bahwa media tidak bersifat netral dan framing digunakan sebagai alat untuk membentuk persepsi publik sesuai dengan sudut pandang redaksi. Penelitian ini memperkuat pemahaman tentang peran media dalam membentuk realitas sosial dan pentingnya sikap kritis terhadap pemberitaan media massa.","container-title":"PROSIDING SEMINAR NASIONAL MAHASISWA KOMUNIKASI (SEMAKOM)","ISSN":"3032-1190","issue":"2, Juli","language":"id","license":"Hak Cipta (c) 2025","page":"847-850","source":"conference.untag-sby.ac.id","title":"ANALISIS FRAMING DALAM PEMBERITAAN WEBSITE CNN INDONESIA.COM TENTANG DEMONSTRASI “INDONESIA GELAP” PERIODE 21 FEBUARY 2025","volume":"3","author":[{"family":"Darmawan","given":"Arief"},{"family":"Arief","given":"Maulana"},{"family":"Ayodya","given":"Beta Puspitaning"}],"issued":{"date-parts":[["2025",7,24]]}}}],"schema":"https://github.com/citation-style-language/schema/raw/master/csl-citation.json"} </w:instrText>
      </w:r>
      <w:r w:rsidR="00C302C6">
        <w:fldChar w:fldCharType="separate"/>
      </w:r>
      <w:r w:rsidR="00C302C6" w:rsidRPr="00C302C6">
        <w:rPr>
          <w:rFonts w:cs="Arial"/>
        </w:rPr>
        <w:t>(Darmawan dkk., 2025)</w:t>
      </w:r>
      <w:r w:rsidR="00C302C6">
        <w:fldChar w:fldCharType="end"/>
      </w:r>
      <w:r>
        <w:t>. Secara spesifik, penelitian ini menggunakan model analisis framing Robert N. Entman yang mencakup empat elemen, yaitu pendefinisian masalah (</w:t>
      </w:r>
      <w:r w:rsidRPr="00C302C6">
        <w:rPr>
          <w:i/>
          <w:iCs/>
        </w:rPr>
        <w:t>define problems</w:t>
      </w:r>
      <w:r>
        <w:t>), diagnosis penyebab (</w:t>
      </w:r>
      <w:r w:rsidRPr="00C302C6">
        <w:rPr>
          <w:i/>
          <w:iCs/>
        </w:rPr>
        <w:t>diagnose causes</w:t>
      </w:r>
      <w:r>
        <w:t>), pembuatan penilaian moral (</w:t>
      </w:r>
      <w:r w:rsidRPr="00C302C6">
        <w:rPr>
          <w:i/>
          <w:iCs/>
        </w:rPr>
        <w:t>make moral judgment</w:t>
      </w:r>
      <w:r>
        <w:t>), dan penyarankan solusi (</w:t>
      </w:r>
      <w:r w:rsidRPr="00C302C6">
        <w:rPr>
          <w:i/>
          <w:iCs/>
        </w:rPr>
        <w:t>treatment recommendation</w:t>
      </w:r>
      <w:r>
        <w:t xml:space="preserve">). Model Entman dipilih karena keunggulan elemen penilaian moralnya yang relevan untuk membedah peristiwa yang sarat dilema etis seperti aksi pembakaran Gedung DPRD Kota Makassar </w:t>
      </w:r>
      <w:r w:rsidR="00C302C6">
        <w:fldChar w:fldCharType="begin"/>
      </w:r>
      <w:r w:rsidR="00C302C6">
        <w:instrText xml:space="preserve"> ADDIN ZOTERO_ITEM CSL_CITATION {"citationID":"U6NZEn5u","properties":{"unsorted":false,"formattedCitation":"(Hanita dkk., 2026)","plainCitation":"(Hanita dkk., 2026)","noteIndex":0},"citationItems":[{"id":264,"uris":["http://zotero.org/users/20555469/items/DHFW84MN"],"itemData":{"id":264,"type":"article-journal","abstract":"Abstrak\n\t\t\t\t\tPenelitian ini memiliki tujuan untuk menganalisis liputan media mengenai peran Kepolisian Republik Indonesia (Polri) dalam perlawanan menentang izin DPR pada Agustus 2025, guna mengungkap pengaruhnya terhadap opini publik di era demokrasi Indonesia, khususnya melalui media digital yang dapat memicu perpecahan sosial. Metode yang diterapkan yaitu pendekatan deskriptif kualitatif, dengan fokus pada artikel berita dari Kompas.com dan Detik.com; sampel terdiri dari 5 artikel yang relevan per media (dalam bahasa Indonesia dan secara eksplisit menyebutkan peran Polri), dikumpulkan melalui studi dokumen primer dengan pencarian kata kunci online, dan dianalisis melalui analisis konten berkualitas termasuk pengkodean tematik, interpretasi, dan pengukuran pola penyajian. Temuan utama menunjukkan bahwa Kompas.com menggambarkan peran Polri dalam sorotan negatif (sebagai represif dan memicu konflik), sementara Detik.com lebih positif-netral (humanis dan mendukung), yang mempengaruhi opini publik dan membentuk persepsi sosial, sehingga menekankan pentingnya literasi media untuk mengurangi bias.","container-title":"Jurnal Kolaboratif Sains","DOI":"10.56338/jks.v9i1.9905","ISSN":"2623-2022","issue":"1","language":"en","license":"Copyright (c) 2026 Jurnal Kolaboratif Sains","page":"308-315","source":"www.jurnal.unismuhpalu.ac.id","title":"Analisis Framing Polri pada Penanganan Demonstrasi Tunjangan DPR di Kompas.com dan Detik.com:","title-short":"Analisis Framing Polri pada Penanganan Demonstrasi Tunjangan DPR di Kompas.com dan Detik.com","volume":"9","author":[{"family":"Hanita","given":"Adilla Putri"},{"family":"Akbar","given":"M. Fikri"},{"family":"Allifiansyah","given":"Sandy"}],"issued":{"date-parts":[["2026",1,24]]}}}],"schema":"https://github.com/citation-style-language/schema/raw/master/csl-citation.json"} </w:instrText>
      </w:r>
      <w:r w:rsidR="00C302C6">
        <w:fldChar w:fldCharType="separate"/>
      </w:r>
      <w:r w:rsidR="00C302C6" w:rsidRPr="00C302C6">
        <w:rPr>
          <w:rFonts w:cs="Arial"/>
        </w:rPr>
        <w:t>(Hanita dkk., 2026)</w:t>
      </w:r>
      <w:r w:rsidR="00C302C6">
        <w:fldChar w:fldCharType="end"/>
      </w:r>
      <w:r w:rsidR="00C302C6">
        <w:t>.</w:t>
      </w:r>
    </w:p>
    <w:p w14:paraId="67F33A29" w14:textId="77777777" w:rsidR="005C2B41" w:rsidRDefault="005C2B41" w:rsidP="00C302C6">
      <w:pPr>
        <w:ind w:firstLine="720"/>
      </w:pPr>
      <w:r>
        <w:t>Subjek dalam penelitian ini adalah dua media online lokal, yaitu Tribuntimur.com dan Fajar.co.id, sedangkan objek penelitian adalah teks berita yang memuat pemberitaan aksi pembakaran Gedung DPRD Kota Makassar pada kedua media tersebut. Penelitian dilakukan secara daring dengan mengakses langsung arsip digital pada kedua portal berita, dengan fokus pada berita yang dipublikasikan pada periode di seputar peristiwa, yakni akhir Agustus hingga September 2025.</w:t>
      </w:r>
    </w:p>
    <w:p w14:paraId="790B3080" w14:textId="77777777" w:rsidR="005C2B41" w:rsidRDefault="005C2B41" w:rsidP="005C2B41">
      <w:r>
        <w:rPr>
          <w:b/>
        </w:rPr>
        <w:t>3.2  Teknik Pengumpulan Data</w:t>
      </w:r>
    </w:p>
    <w:p w14:paraId="3D509723" w14:textId="04580323" w:rsidR="005C2B41" w:rsidRDefault="005C2B41" w:rsidP="00C302C6">
      <w:pPr>
        <w:ind w:firstLine="720"/>
      </w:pPr>
      <w:r>
        <w:t xml:space="preserve">Sumber data dalam penelitian ini terbagi menjadi dua, yaitu data primer dan data sekunder. Data primer berupa dokumentasi teks berita yang dipublikasikan Tribuntimur.com dan Fajar.co.id mengenai aksi pembakaran Gedung DPRD Kota Makassar, mencakup judul, isi berita, serta tanggal publikasi. Adapun data sekunder diperoleh melalui studi kepustakaan, yaitu jurnal ilmiah, buku, dan literatur teori framing, khususnya karya Robert N. Entman, yang digunakan untuk memperkuat landasan teoretis analisis </w:t>
      </w:r>
      <w:r w:rsidR="000441E9">
        <w:fldChar w:fldCharType="begin"/>
      </w:r>
      <w:r w:rsidR="000441E9">
        <w:instrText xml:space="preserve"> ADDIN ZOTERO_ITEM CSL_CITATION {"citationID":"NeLmWhSC","properties":{"unsorted":false,"formattedCitation":"(Rahmawati &amp; Wiryany, 2026)","plainCitation":"(Rahmawati &amp; Wiryany, 2026)","noteIndex":0},"citationItems":[{"id":254,"uris":["http://zotero.org/users/20555469/items/GVTA3TWF"],"itemData":{"id":254,"type":"article-journal","abstract":"Penelitian ini bertujuan untuk menganalisis serta membandingkan framing berita mengenai aksi demonstrasi penolakan gaji dan tunjangan anggota DPR pada portal media Tempo.co dan Kompas.com pada periode 25-31 Agustus 2025. Metode yang digunakan ialah kualitatif deskriptif dengan teknik analisis framing model Robert N. Entman, dengan empat elemen utama: define problems, diagnose causes, make moral judgements, dan suggest remedies. Temuan utama penelitian ini menunjukkan perbedaan orientasi jurnalistik yang signifikan: Tempo.co secara konsisten membangun narasi kritis dengan menonjolkan ketimpangan ekonomi serta sikap apatis anggota dewan di tengah krisis legitimasi fiskal. Sementara, Kompas.com membingkai dengan pelaporan dampak fisik kericuhan di daerah menuju analisis struktural yang solutif. Implikasi pada penelitian ini ialah menegaskan peran media digital bukan sekedar penyampai fakta, melainkan aktor pengonstruksi realitas politik. Tempo.co beperan sebagai pengawan kekuasaan, sementara Kompas.com berperan sebagai jembatan informasi yang mengutamakan stabilitas sosial melalui pendekatan kebijakan.","container-title":"Al-Zayn : Jurnal Ilmu Sosial &amp; Hukum","DOI":"10.61104/alz.v4i1.4398","ISSN":"3026-2917","issue":"1","language":"en","license":"Copyright (c) 2026 Nurfitroh Rahmawati, Detya Wiryany","page":"6130-6142","source":"ejournal.yayasanpendidikandzurriyatulquran.id","title":"Analisis Framing Berita Demonstrasi Gaji dan Tunjangan DPR pada Website Tempo.co dan Kompas.com","volume":"4","author":[{"family":"Rahmawati","given":"Nurfitroh"},{"family":"Wiryany","given":"Detya"}],"issued":{"date-parts":[["2026",1,21]]}}}],"schema":"https://github.com/citation-style-language/schema/raw/master/csl-citation.json"} </w:instrText>
      </w:r>
      <w:r w:rsidR="000441E9">
        <w:fldChar w:fldCharType="separate"/>
      </w:r>
      <w:r w:rsidR="000441E9" w:rsidRPr="000441E9">
        <w:rPr>
          <w:rFonts w:cs="Arial"/>
        </w:rPr>
        <w:t>(Rahmawati &amp; Wiryany, 2026)</w:t>
      </w:r>
      <w:r w:rsidR="000441E9">
        <w:fldChar w:fldCharType="end"/>
      </w:r>
      <w:r>
        <w:t>.</w:t>
      </w:r>
    </w:p>
    <w:p w14:paraId="57C2DE46" w14:textId="3C7BEEC1" w:rsidR="005C2B41" w:rsidRDefault="005C2B41" w:rsidP="000441E9">
      <w:pPr>
        <w:ind w:firstLine="720"/>
      </w:pPr>
      <w:r>
        <w:lastRenderedPageBreak/>
        <w:t>Teknik pengumpulan data yang digunakan adalah dokumentasi dan studi kepustakaan. Teknik dokumentasi merupakan metode pengumpulan data yang tidak berkaitan langsung dengan subjek (</w:t>
      </w:r>
      <w:r w:rsidRPr="000441E9">
        <w:rPr>
          <w:i/>
          <w:iCs/>
        </w:rPr>
        <w:t>non-human</w:t>
      </w:r>
      <w:r>
        <w:t>) melalui penelusuran data historis Bungin</w:t>
      </w:r>
      <w:r w:rsidR="000441E9">
        <w:t xml:space="preserve"> (</w:t>
      </w:r>
      <w:r>
        <w:t>2007</w:t>
      </w:r>
      <w:r w:rsidR="000441E9">
        <w:t>)</w:t>
      </w:r>
      <w:r>
        <w:t xml:space="preserve"> dalam </w:t>
      </w:r>
      <w:r w:rsidR="000441E9">
        <w:fldChar w:fldCharType="begin"/>
      </w:r>
      <w:r w:rsidR="000441E9">
        <w:instrText xml:space="preserve"> ADDIN ZOTERO_ITEM CSL_CITATION {"citationID":"VdYShEkp","properties":{"unsorted":false,"formattedCitation":"(Febriani dkk., 2022)","plainCitation":"(Febriani dkk., 2022)","noteIndex":0},"citationItems":[{"id":252,"uris":["http://zotero.org/users/20555469/items/6WZ6XIA2"],"itemData":{"id":252,"type":"article-journal","abstract":"UU Cipta Kerja experienced pros and cons after it was passed on October 4, 2020. Therefore, various community groups hold demonstrations throughout October 2020. Polri has duties and obligations in handling and securing demonstrations. This incident attracted a lot of attention from Indonesian citizen, therefore online news portals such as kompas.com and detik.com raised this news. This study aims to find out how detik.com and kompas.com frame the police's handling demonstrations against the job creation law through Robert Entman's framing model and construct the reality of the news. This study uses qualitative descriptive approach with constructivist paradigm and uses framing analysis method. Results showed that kompas.com considered the Police to have not handled demonstrations according to their duties and obligations, while detik.com considered the Police to have handled demonstrations well. The construction of the reality of kompas.com is that the Police aggressive and repressive actions and tend to be pro to masses, while detik.com constructs that the Police perform well and corner the anarcho groups who are rioting. Differences in reality construction occur due differences in media ideology, where kompas.com has social democratic ideology that has  humanist approach, then detik.com has nationalist ideology that tends to side with government officials.","container-title":"Jurnal Pustaka Komunikasi","DOI":"10.32509/pustakom.v5i1.1814","ISSN":"2614-8498","issue":"1","language":"en","license":"Copyright (c) 2022 Jurnal Pustaka Komunikasi","page":"38-52","source":"ejournal.moestopo.ac.id","title":"ANALISIS FRAMING POLRI PADA PENANGANAN DEMONSTRASI UU CIPTA KERJA DI KOMPAS.COM DAN DETIK.COM","volume":"5","author":[{"family":"Febriani","given":"Tiara"},{"family":"Handayani","given":"Lusia"},{"family":"Sevilla","given":"Vinta"}],"issued":{"date-parts":[["2022",3,30]]}}}],"schema":"https://github.com/citation-style-language/schema/raw/master/csl-citation.json"} </w:instrText>
      </w:r>
      <w:r w:rsidR="000441E9">
        <w:fldChar w:fldCharType="separate"/>
      </w:r>
      <w:r w:rsidR="000441E9" w:rsidRPr="000441E9">
        <w:rPr>
          <w:rFonts w:cs="Arial"/>
        </w:rPr>
        <w:t>(Febriani dkk., 2022)</w:t>
      </w:r>
      <w:r w:rsidR="000441E9">
        <w:fldChar w:fldCharType="end"/>
      </w:r>
      <w:r>
        <w:t xml:space="preserve">. Dalam praktiknya, peneliti menelusuri arsip digital pada kedua portal berita dengan memasukkan kata kunci yang relevan, seperti “pembakaran DPRD Makassar” dan “kerusuhan Makassar”, pada fasilitas pencarian masing-masing situs </w:t>
      </w:r>
      <w:r w:rsidR="000441E9">
        <w:fldChar w:fldCharType="begin"/>
      </w:r>
      <w:r w:rsidR="000441E9">
        <w:instrText xml:space="preserve"> ADDIN ZOTERO_ITEM CSL_CITATION {"citationID":"BwiPi1K2","properties":{"unsorted":false,"formattedCitation":"(Rahmawati &amp; Wiryany, 2026)","plainCitation":"(Rahmawati &amp; Wiryany, 2026)","noteIndex":0},"citationItems":[{"id":254,"uris":["http://zotero.org/users/20555469/items/GVTA3TWF"],"itemData":{"id":254,"type":"article-journal","abstract":"Penelitian ini bertujuan untuk menganalisis serta membandingkan framing berita mengenai aksi demonstrasi penolakan gaji dan tunjangan anggota DPR pada portal media Tempo.co dan Kompas.com pada periode 25-31 Agustus 2025. Metode yang digunakan ialah kualitatif deskriptif dengan teknik analisis framing model Robert N. Entman, dengan empat elemen utama: define problems, diagnose causes, make moral judgements, dan suggest remedies. Temuan utama penelitian ini menunjukkan perbedaan orientasi jurnalistik yang signifikan: Tempo.co secara konsisten membangun narasi kritis dengan menonjolkan ketimpangan ekonomi serta sikap apatis anggota dewan di tengah krisis legitimasi fiskal. Sementara, Kompas.com membingkai dengan pelaporan dampak fisik kericuhan di daerah menuju analisis struktural yang solutif. Implikasi pada penelitian ini ialah menegaskan peran media digital bukan sekedar penyampai fakta, melainkan aktor pengonstruksi realitas politik. Tempo.co beperan sebagai pengawan kekuasaan, sementara Kompas.com berperan sebagai jembatan informasi yang mengutamakan stabilitas sosial melalui pendekatan kebijakan.","container-title":"Al-Zayn : Jurnal Ilmu Sosial &amp; Hukum","DOI":"10.61104/alz.v4i1.4398","ISSN":"3026-2917","issue":"1","language":"en","license":"Copyright (c) 2026 Nurfitroh Rahmawati, Detya Wiryany","page":"6130-6142","source":"ejournal.yayasanpendidikandzurriyatulquran.id","title":"Analisis Framing Berita Demonstrasi Gaji dan Tunjangan DPR pada Website Tempo.co dan Kompas.com","volume":"4","author":[{"family":"Rahmawati","given":"Nurfitroh"},{"family":"Wiryany","given":"Detya"}],"issued":{"date-parts":[["2026",1,21]]}}}],"schema":"https://github.com/citation-style-language/schema/raw/master/csl-citation.json"} </w:instrText>
      </w:r>
      <w:r w:rsidR="000441E9">
        <w:fldChar w:fldCharType="separate"/>
      </w:r>
      <w:r w:rsidR="000441E9" w:rsidRPr="000441E9">
        <w:rPr>
          <w:rFonts w:cs="Arial"/>
        </w:rPr>
        <w:t>(Rahmawati &amp; Wiryany, 2026)</w:t>
      </w:r>
      <w:r w:rsidR="000441E9">
        <w:fldChar w:fldCharType="end"/>
      </w:r>
      <w:r w:rsidR="000441E9">
        <w:t xml:space="preserve">. </w:t>
      </w:r>
      <w:r>
        <w:t>Sementara itu, studi kepustakaan digunakan untuk menghimpun data sekunder guna memperkuat kerangka teoretis penelitian.</w:t>
      </w:r>
    </w:p>
    <w:p w14:paraId="69D604FC" w14:textId="2328500F" w:rsidR="005C2B41" w:rsidRDefault="005C2B41" w:rsidP="000441E9">
      <w:pPr>
        <w:ind w:firstLine="720"/>
      </w:pPr>
      <w:r>
        <w:t>Populasi dalam penelitian ini adalah seluruh berita mengenai aksi pembakaran Gedung DPRD Kota Makassar yang dipublikasikan Tribuntimur.com dan Fajar.co.id pada periode yang telah ditentukan. Adapun sampel ditentukan secara purposif (</w:t>
      </w:r>
      <w:r w:rsidRPr="000441E9">
        <w:rPr>
          <w:i/>
          <w:iCs/>
        </w:rPr>
        <w:t>purposive sampling</w:t>
      </w:r>
      <w:r>
        <w:t xml:space="preserve">), yaitu penentuan sampel berdasarkan kriteria tertentu yang sesuai dengan tujuan penelitian </w:t>
      </w:r>
      <w:r w:rsidR="000441E9">
        <w:fldChar w:fldCharType="begin"/>
      </w:r>
      <w:r w:rsidR="000441E9">
        <w:instrText xml:space="preserve"> ADDIN ZOTERO_ITEM CSL_CITATION {"citationID":"vOZrSqn7","properties":{"unsorted":false,"formattedCitation":"(Hanita dkk., 2026)","plainCitation":"(Hanita dkk., 2026)","noteIndex":0},"citationItems":[{"id":264,"uris":["http://zotero.org/users/20555469/items/DHFW84MN"],"itemData":{"id":264,"type":"article-journal","abstract":"Abstrak\n\t\t\t\t\tPenelitian ini memiliki tujuan untuk menganalisis liputan media mengenai peran Kepolisian Republik Indonesia (Polri) dalam perlawanan menentang izin DPR pada Agustus 2025, guna mengungkap pengaruhnya terhadap opini publik di era demokrasi Indonesia, khususnya melalui media digital yang dapat memicu perpecahan sosial. Metode yang diterapkan yaitu pendekatan deskriptif kualitatif, dengan fokus pada artikel berita dari Kompas.com dan Detik.com; sampel terdiri dari 5 artikel yang relevan per media (dalam bahasa Indonesia dan secara eksplisit menyebutkan peran Polri), dikumpulkan melalui studi dokumen primer dengan pencarian kata kunci online, dan dianalisis melalui analisis konten berkualitas termasuk pengkodean tematik, interpretasi, dan pengukuran pola penyajian. Temuan utama menunjukkan bahwa Kompas.com menggambarkan peran Polri dalam sorotan negatif (sebagai represif dan memicu konflik), sementara Detik.com lebih positif-netral (humanis dan mendukung), yang mempengaruhi opini publik dan membentuk persepsi sosial, sehingga menekankan pentingnya literasi media untuk mengurangi bias.","container-title":"Jurnal Kolaboratif Sains","DOI":"10.56338/jks.v9i1.9905","ISSN":"2623-2022","issue":"1","language":"en","license":"Copyright (c) 2026 Jurnal Kolaboratif Sains","page":"308-315","source":"www.jurnal.unismuhpalu.ac.id","title":"Analisis Framing Polri pada Penanganan Demonstrasi Tunjangan DPR di Kompas.com dan Detik.com:","title-short":"Analisis Framing Polri pada Penanganan Demonstrasi Tunjangan DPR di Kompas.com dan Detik.com","volume":"9","author":[{"family":"Hanita","given":"Adilla Putri"},{"family":"Akbar","given":"M. Fikri"},{"family":"Allifiansyah","given":"Sandy"}],"issued":{"date-parts":[["2026",1,24]]}}}],"schema":"https://github.com/citation-style-language/schema/raw/master/csl-citation.json"} </w:instrText>
      </w:r>
      <w:r w:rsidR="000441E9">
        <w:fldChar w:fldCharType="separate"/>
      </w:r>
      <w:r w:rsidR="000441E9" w:rsidRPr="000441E9">
        <w:rPr>
          <w:rFonts w:cs="Arial"/>
        </w:rPr>
        <w:t>(Hanita dkk., 2026)</w:t>
      </w:r>
      <w:r w:rsidR="000441E9">
        <w:fldChar w:fldCharType="end"/>
      </w:r>
      <w:r>
        <w:t>. Kriteria pemilihan sampel berita dalam penelitian ini adalah sebagai berikut.</w:t>
      </w:r>
    </w:p>
    <w:p w14:paraId="705732E7" w14:textId="77777777" w:rsidR="000441E9" w:rsidRDefault="005C2B41" w:rsidP="005C2B41">
      <w:pPr>
        <w:pStyle w:val="ListParagraph"/>
        <w:numPr>
          <w:ilvl w:val="0"/>
          <w:numId w:val="52"/>
        </w:numPr>
        <w:ind w:left="360"/>
      </w:pPr>
      <w:r>
        <w:t>Berita ditulis dalam bahasa Indonesia dan dipublikasikan oleh Tribuntimur.com atau Fajar.co.id.</w:t>
      </w:r>
    </w:p>
    <w:p w14:paraId="334FB745" w14:textId="77777777" w:rsidR="000441E9" w:rsidRDefault="005C2B41" w:rsidP="005C2B41">
      <w:pPr>
        <w:pStyle w:val="ListParagraph"/>
        <w:numPr>
          <w:ilvl w:val="0"/>
          <w:numId w:val="52"/>
        </w:numPr>
        <w:ind w:left="360"/>
      </w:pPr>
      <w:r>
        <w:t>Berita secara eksplisit membahas peristiwa aksi pembakaran Gedung DPRD Kota Makassar, baik menjelang, saat, maupun setelah kejadian.</w:t>
      </w:r>
    </w:p>
    <w:p w14:paraId="17499676" w14:textId="77777777" w:rsidR="000441E9" w:rsidRDefault="005C2B41" w:rsidP="005C2B41">
      <w:pPr>
        <w:pStyle w:val="ListParagraph"/>
        <w:numPr>
          <w:ilvl w:val="0"/>
          <w:numId w:val="52"/>
        </w:numPr>
        <w:ind w:left="360"/>
      </w:pPr>
      <w:r>
        <w:t>Berita dipublikasikan pada periode di seputar peristiwa, yakni akhir Agustus hingga September 2025.</w:t>
      </w:r>
    </w:p>
    <w:p w14:paraId="0EC57E0A" w14:textId="74771410" w:rsidR="005C2B41" w:rsidRDefault="005C2B41" w:rsidP="005C2B41">
      <w:pPr>
        <w:pStyle w:val="ListParagraph"/>
        <w:numPr>
          <w:ilvl w:val="0"/>
          <w:numId w:val="52"/>
        </w:numPr>
        <w:ind w:left="360"/>
      </w:pPr>
      <w:r>
        <w:t>Berita memiliki kelengkapan unsur yang memadai untuk dianalisis melalui empat elemen framing Entman.</w:t>
      </w:r>
    </w:p>
    <w:p w14:paraId="4981053F" w14:textId="77777777" w:rsidR="005C2B41" w:rsidRDefault="005C2B41" w:rsidP="000441E9">
      <w:pPr>
        <w:ind w:firstLine="720"/>
      </w:pPr>
      <w:r>
        <w:t>Unit analisis dalam penelitian ini adalah teks berita secara utuh, yang mencakup judul, teras berita (</w:t>
      </w:r>
      <w:r w:rsidRPr="000441E9">
        <w:rPr>
          <w:i/>
          <w:iCs/>
        </w:rPr>
        <w:t>lead</w:t>
      </w:r>
      <w:r>
        <w:t>), tubuh berita, pemilihan diksi, serta kutipan sumber. Keseluruhan unsur tersebut menjadi bahan untuk mengidentifikasi bingkai yang dibangun oleh masing-masing media.</w:t>
      </w:r>
    </w:p>
    <w:p w14:paraId="75B323E4" w14:textId="77777777" w:rsidR="005C2B41" w:rsidRDefault="005C2B41" w:rsidP="005C2B41">
      <w:r>
        <w:rPr>
          <w:b/>
        </w:rPr>
        <w:t>3.3  Teknik Analisis Data</w:t>
      </w:r>
    </w:p>
    <w:p w14:paraId="7474D225" w14:textId="77777777" w:rsidR="005C2B41" w:rsidRDefault="005C2B41" w:rsidP="000441E9">
      <w:pPr>
        <w:ind w:firstLine="720"/>
      </w:pPr>
      <w:r>
        <w:t>Analisis data dilakukan dengan menerapkan model framing Robert N. Entman sebagai kerangka kerja utama. Entman memandang framing sebagai proses yang melibatkan seleksi (</w:t>
      </w:r>
      <w:r w:rsidRPr="000441E9">
        <w:rPr>
          <w:i/>
          <w:iCs/>
        </w:rPr>
        <w:t>selection</w:t>
      </w:r>
      <w:r>
        <w:t>) dan penonjolan (</w:t>
      </w:r>
      <w:r w:rsidRPr="000441E9">
        <w:rPr>
          <w:i/>
          <w:iCs/>
        </w:rPr>
        <w:t>salience</w:t>
      </w:r>
      <w:r>
        <w:t>), yang diwujudkan melalui perangkat tekstual seperti pemilihan kata dan frasa tertentu, referensi kontekstual, pemilihan gambar, pemberian contoh, serta rujukan pada sumber tertentu (Entman, 1993). Keempat elemen Entman dijadikan indikator untuk membedah setiap teks berita, sebagaimana dirangkum dalam matriks kerja berikut.</w:t>
      </w:r>
    </w:p>
    <w:p w14:paraId="40AEBA12" w14:textId="77777777" w:rsidR="005C2B41" w:rsidRDefault="005C2B41" w:rsidP="005C2B41">
      <w:r>
        <w:rPr>
          <w:b/>
        </w:rPr>
        <w:t>Tabel 3.1  Matriks Kerja Analisis Framing Model Robert N. Entman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3515"/>
        <w:gridCol w:w="2494"/>
      </w:tblGrid>
      <w:tr w:rsidR="005C2B41" w14:paraId="423CD5D1" w14:textId="77777777" w:rsidTr="000A7813">
        <w:trPr>
          <w:jc w:val="center"/>
        </w:trPr>
        <w:tc>
          <w:tcPr>
            <w:tcW w:w="1928" w:type="dxa"/>
            <w:shd w:val="clear" w:color="auto" w:fill="D9D9D9"/>
            <w:vAlign w:val="center"/>
          </w:tcPr>
          <w:p w14:paraId="0A251C49" w14:textId="77777777" w:rsidR="005C2B41" w:rsidRDefault="005C2B41" w:rsidP="005C2B41">
            <w:r>
              <w:rPr>
                <w:b/>
                <w:sz w:val="20"/>
              </w:rPr>
              <w:t>Elemen Framing</w:t>
            </w:r>
          </w:p>
        </w:tc>
        <w:tc>
          <w:tcPr>
            <w:tcW w:w="3515" w:type="dxa"/>
            <w:shd w:val="clear" w:color="auto" w:fill="D9D9D9"/>
            <w:vAlign w:val="center"/>
          </w:tcPr>
          <w:p w14:paraId="4CBAC488" w14:textId="77777777" w:rsidR="005C2B41" w:rsidRDefault="005C2B41" w:rsidP="005C2B41">
            <w:r>
              <w:rPr>
                <w:b/>
                <w:sz w:val="20"/>
              </w:rPr>
              <w:t>Definisi Operasional</w:t>
            </w:r>
          </w:p>
        </w:tc>
        <w:tc>
          <w:tcPr>
            <w:tcW w:w="2494" w:type="dxa"/>
            <w:shd w:val="clear" w:color="auto" w:fill="D9D9D9"/>
            <w:vAlign w:val="center"/>
          </w:tcPr>
          <w:p w14:paraId="34126F19" w14:textId="77777777" w:rsidR="005C2B41" w:rsidRDefault="005C2B41" w:rsidP="005C2B41">
            <w:r>
              <w:rPr>
                <w:b/>
                <w:sz w:val="20"/>
              </w:rPr>
              <w:t>Unit yang Dianalisis</w:t>
            </w:r>
          </w:p>
        </w:tc>
      </w:tr>
      <w:tr w:rsidR="005C2B41" w14:paraId="2724B085" w14:textId="77777777" w:rsidTr="000A7813">
        <w:trPr>
          <w:jc w:val="center"/>
        </w:trPr>
        <w:tc>
          <w:tcPr>
            <w:tcW w:w="1928" w:type="dxa"/>
            <w:vAlign w:val="center"/>
          </w:tcPr>
          <w:p w14:paraId="32E3948F" w14:textId="77777777" w:rsidR="005C2B41" w:rsidRDefault="005C2B41" w:rsidP="005C2B41">
            <w:r w:rsidRPr="000441E9">
              <w:rPr>
                <w:b/>
                <w:i/>
                <w:iCs/>
                <w:sz w:val="18"/>
              </w:rPr>
              <w:t>Define Problems</w:t>
            </w:r>
            <w:r>
              <w:rPr>
                <w:b/>
                <w:sz w:val="18"/>
              </w:rPr>
              <w:br/>
              <w:t xml:space="preserve">(Pendefinisian </w:t>
            </w:r>
            <w:r>
              <w:rPr>
                <w:b/>
                <w:sz w:val="18"/>
              </w:rPr>
              <w:lastRenderedPageBreak/>
              <w:t>Masalah)</w:t>
            </w:r>
          </w:p>
        </w:tc>
        <w:tc>
          <w:tcPr>
            <w:tcW w:w="3515" w:type="dxa"/>
            <w:vAlign w:val="center"/>
          </w:tcPr>
          <w:p w14:paraId="5FC6FF6C" w14:textId="77777777" w:rsidR="005C2B41" w:rsidRDefault="005C2B41" w:rsidP="005C2B41">
            <w:r>
              <w:rPr>
                <w:sz w:val="18"/>
              </w:rPr>
              <w:lastRenderedPageBreak/>
              <w:t xml:space="preserve">Bagaimana media mengidentifikasi dan memaknai peristiwa pembakaran </w:t>
            </w:r>
            <w:r>
              <w:rPr>
                <w:sz w:val="18"/>
              </w:rPr>
              <w:lastRenderedPageBreak/>
              <w:t>Gedung DPRD sebagai sebuah masalah.</w:t>
            </w:r>
          </w:p>
        </w:tc>
        <w:tc>
          <w:tcPr>
            <w:tcW w:w="2494" w:type="dxa"/>
            <w:vAlign w:val="center"/>
          </w:tcPr>
          <w:p w14:paraId="7041CB64" w14:textId="77777777" w:rsidR="005C2B41" w:rsidRDefault="005C2B41" w:rsidP="005C2B41">
            <w:r>
              <w:rPr>
                <w:sz w:val="18"/>
              </w:rPr>
              <w:lastRenderedPageBreak/>
              <w:t xml:space="preserve">Judul, teras berita, dan kalimat yang mendefinisikan </w:t>
            </w:r>
            <w:r>
              <w:rPr>
                <w:sz w:val="18"/>
              </w:rPr>
              <w:lastRenderedPageBreak/>
              <w:t>isu utama.</w:t>
            </w:r>
          </w:p>
        </w:tc>
      </w:tr>
      <w:tr w:rsidR="005C2B41" w14:paraId="03697591" w14:textId="77777777" w:rsidTr="000A7813">
        <w:trPr>
          <w:jc w:val="center"/>
        </w:trPr>
        <w:tc>
          <w:tcPr>
            <w:tcW w:w="1928" w:type="dxa"/>
            <w:vAlign w:val="center"/>
          </w:tcPr>
          <w:p w14:paraId="45949517" w14:textId="77777777" w:rsidR="005C2B41" w:rsidRDefault="005C2B41" w:rsidP="005C2B41">
            <w:r w:rsidRPr="000441E9">
              <w:rPr>
                <w:b/>
                <w:i/>
                <w:iCs/>
                <w:sz w:val="18"/>
              </w:rPr>
              <w:lastRenderedPageBreak/>
              <w:t>Diagnose Causes</w:t>
            </w:r>
            <w:r>
              <w:rPr>
                <w:b/>
                <w:sz w:val="18"/>
              </w:rPr>
              <w:br/>
              <w:t>(Diagnosis Penyebab)</w:t>
            </w:r>
          </w:p>
        </w:tc>
        <w:tc>
          <w:tcPr>
            <w:tcW w:w="3515" w:type="dxa"/>
            <w:vAlign w:val="center"/>
          </w:tcPr>
          <w:p w14:paraId="702864BA" w14:textId="77777777" w:rsidR="005C2B41" w:rsidRDefault="005C2B41" w:rsidP="005C2B41">
            <w:r>
              <w:rPr>
                <w:sz w:val="18"/>
              </w:rPr>
              <w:t>Bagaimana media menafsirkan penyebab peristiwa serta menentukan aktor yang dianggap bertanggung jawab.</w:t>
            </w:r>
          </w:p>
        </w:tc>
        <w:tc>
          <w:tcPr>
            <w:tcW w:w="2494" w:type="dxa"/>
            <w:vAlign w:val="center"/>
          </w:tcPr>
          <w:p w14:paraId="58AD1773" w14:textId="77777777" w:rsidR="005C2B41" w:rsidRDefault="005C2B41" w:rsidP="005C2B41">
            <w:r>
              <w:rPr>
                <w:sz w:val="18"/>
              </w:rPr>
              <w:t>Kalimat sebab-akibat, penyebutan aktor, dan latar informasi.</w:t>
            </w:r>
          </w:p>
        </w:tc>
      </w:tr>
      <w:tr w:rsidR="005C2B41" w14:paraId="3DF337EA" w14:textId="77777777" w:rsidTr="000A7813">
        <w:trPr>
          <w:jc w:val="center"/>
        </w:trPr>
        <w:tc>
          <w:tcPr>
            <w:tcW w:w="1928" w:type="dxa"/>
            <w:vAlign w:val="center"/>
          </w:tcPr>
          <w:p w14:paraId="7FCFE688" w14:textId="77777777" w:rsidR="005C2B41" w:rsidRDefault="005C2B41" w:rsidP="005C2B41">
            <w:r w:rsidRPr="000441E9">
              <w:rPr>
                <w:b/>
                <w:i/>
                <w:iCs/>
                <w:sz w:val="18"/>
              </w:rPr>
              <w:t>Make Moral Judgment</w:t>
            </w:r>
            <w:r>
              <w:rPr>
                <w:b/>
                <w:sz w:val="18"/>
              </w:rPr>
              <w:br/>
              <w:t>(Penilaian Moral)</w:t>
            </w:r>
          </w:p>
        </w:tc>
        <w:tc>
          <w:tcPr>
            <w:tcW w:w="3515" w:type="dxa"/>
            <w:vAlign w:val="center"/>
          </w:tcPr>
          <w:p w14:paraId="65CBEBB6" w14:textId="77777777" w:rsidR="005C2B41" w:rsidRDefault="005C2B41" w:rsidP="005C2B41">
            <w:r>
              <w:rPr>
                <w:sz w:val="18"/>
              </w:rPr>
              <w:t>Bagaimana media memberikan penilaian etis terhadap massa aksi, aparat, korban, dan pihak terkait.</w:t>
            </w:r>
          </w:p>
        </w:tc>
        <w:tc>
          <w:tcPr>
            <w:tcW w:w="2494" w:type="dxa"/>
            <w:vAlign w:val="center"/>
          </w:tcPr>
          <w:p w14:paraId="5B1E8C24" w14:textId="77777777" w:rsidR="005C2B41" w:rsidRDefault="005C2B41" w:rsidP="005C2B41">
            <w:r>
              <w:rPr>
                <w:sz w:val="18"/>
              </w:rPr>
              <w:t>Diksi bernilai (evaluatif), kutipan sumber, dan pilihan sudut pandang.</w:t>
            </w:r>
          </w:p>
        </w:tc>
      </w:tr>
      <w:tr w:rsidR="005C2B41" w14:paraId="63A7695A" w14:textId="77777777" w:rsidTr="000A7813">
        <w:trPr>
          <w:jc w:val="center"/>
        </w:trPr>
        <w:tc>
          <w:tcPr>
            <w:tcW w:w="1928" w:type="dxa"/>
            <w:vAlign w:val="center"/>
          </w:tcPr>
          <w:p w14:paraId="36B4E8FF" w14:textId="287BBCB0" w:rsidR="005C2B41" w:rsidRDefault="005C2B41" w:rsidP="005C2B41">
            <w:r w:rsidRPr="000441E9">
              <w:rPr>
                <w:b/>
                <w:i/>
                <w:iCs/>
                <w:sz w:val="18"/>
              </w:rPr>
              <w:t>Treatment Recommendation</w:t>
            </w:r>
            <w:r>
              <w:rPr>
                <w:b/>
                <w:sz w:val="18"/>
              </w:rPr>
              <w:br/>
              <w:t>(Penyaranan Solusi)</w:t>
            </w:r>
          </w:p>
        </w:tc>
        <w:tc>
          <w:tcPr>
            <w:tcW w:w="3515" w:type="dxa"/>
            <w:vAlign w:val="center"/>
          </w:tcPr>
          <w:p w14:paraId="555B4212" w14:textId="77777777" w:rsidR="005C2B41" w:rsidRDefault="005C2B41" w:rsidP="005C2B41">
            <w:r>
              <w:rPr>
                <w:sz w:val="18"/>
              </w:rPr>
              <w:t>Bagaimana media menawarkan atau menyiratkan penyelesaian atas masalah yang diberitakan.</w:t>
            </w:r>
          </w:p>
        </w:tc>
        <w:tc>
          <w:tcPr>
            <w:tcW w:w="2494" w:type="dxa"/>
            <w:vAlign w:val="center"/>
          </w:tcPr>
          <w:p w14:paraId="290298AA" w14:textId="77777777" w:rsidR="005C2B41" w:rsidRDefault="005C2B41" w:rsidP="005C2B41">
            <w:r>
              <w:rPr>
                <w:sz w:val="18"/>
              </w:rPr>
              <w:t>Kalimat rekomendasi, imbauan, dan penutup berita.</w:t>
            </w:r>
          </w:p>
        </w:tc>
      </w:tr>
    </w:tbl>
    <w:p w14:paraId="2881995C" w14:textId="77777777" w:rsidR="005C2B41" w:rsidRDefault="005C2B41" w:rsidP="005C2B41">
      <w:r>
        <w:rPr>
          <w:sz w:val="20"/>
        </w:rPr>
        <w:t>Sumber: Diadaptasi dari Entman (1993); Hanita dkk. (2026).</w:t>
      </w:r>
    </w:p>
    <w:p w14:paraId="0EE514F9" w14:textId="4581DE21" w:rsidR="005C2B41" w:rsidRDefault="005C2B41" w:rsidP="000441E9">
      <w:pPr>
        <w:ind w:firstLine="720"/>
      </w:pPr>
      <w:r>
        <w:t xml:space="preserve">Proses analisis data ditempuh melalui beberapa tahap yang saling berkaitan. Pertama, reduksi data, yaitu memilih dan memfokuskan berita yang relevan sesuai kriteria sampel. Kedua, penyajian data, yaitu menguraikan tiap teks berita ke dalam empat elemen framing Entman. Ketiga, interpretasi, yaitu menafsirkan makna dan bingkai yang terkandung dalam setiap elemen. Keempat, komparasi, yaitu membandingkan hasil analisis framing Tribuntimur.com dan Fajar.co.id untuk mengungkap persamaan, perbedaan, serta kecenderungan orientasi masing-masing media. Kelima, penarikan kesimpulan atas pola framing yang terbentuk </w:t>
      </w:r>
      <w:r w:rsidR="000441E9">
        <w:fldChar w:fldCharType="begin"/>
      </w:r>
      <w:r w:rsidR="000441E9">
        <w:instrText xml:space="preserve"> ADDIN ZOTERO_ITEM CSL_CITATION {"citationID":"zjPbsruP","properties":{"unsorted":false,"formattedCitation":"(Rambadani dkk., 2025)","plainCitation":"(Rambadani dkk., 2025)","noteIndex":0},"citationItems":[{"id":334,"uris":["http://zotero.org/users/20555469/items/USDUIVC8"],"itemData":{"id":334,"type":"article-journal","abstract":"This study aims to analyze how Kompas.com frames mobilization within the Social Movement Action of August 28–29, 2025. The study examines media construction through a framing analysis approach using four Kompas.com articles that implicitly address mobilization processes, action dynamics, and the actors involved. The data consist of online news texts selected based on their relevance to the issue of mass mobilization. The analysis identifies the structure of news discourse through the elements of diagnostic framing, prognostic framing, and motivational framing to understand how the media define problems, present solutions, and construct collective motivation in the context of social movements. The results show that mobilization by labor groups and university students is framed as a legitimate response to structural issues, while student mobilization is framed as a potential disruption that needs to be prevented. The structure of the coverage highlights differing emphases on actors deemed responsible, ranging from the government and police apparatus to organizers of protest calls. The main finding of this study indicates that Kompas.com consistently assigns different levels of legitimacy to mobilization based on group identity and underscores the media’s role in shaping public perceptions of social movements.","container-title":"ARRUS Journal of Social Sciences and Humanities","DOI":"10.35877/soshum4501","ISSN":"2807-3010","issue":"6","language":"en","page":"1308-1314","source":"jpabdimas.idjournal.eu","title":"Framing Analysis of Kompas.com’s Coverage of Mobilization in the Social Movement Action of August 28–29, 2025","volume":"5","author":[{"family":"Rambadani","given":"Amanda Jingga"},{"family":"Manullang","given":"Gladys Rotua Marito"},{"family":"Puspitasari","given":"Rinny"},{"family":"Ummah","given":"Aniqotul"},{"family":"Jumaynah","given":"Fullah"}],"issued":{"date-parts":[["2025",12,10]]}}}],"schema":"https://github.com/citation-style-language/schema/raw/master/csl-citation.json"} </w:instrText>
      </w:r>
      <w:r w:rsidR="000441E9">
        <w:fldChar w:fldCharType="separate"/>
      </w:r>
      <w:r w:rsidR="000441E9" w:rsidRPr="000441E9">
        <w:rPr>
          <w:rFonts w:cs="Arial"/>
        </w:rPr>
        <w:t>(Rambadani dkk., 2025)</w:t>
      </w:r>
      <w:r w:rsidR="000441E9">
        <w:fldChar w:fldCharType="end"/>
      </w:r>
      <w:r>
        <w:t>.</w:t>
      </w:r>
    </w:p>
    <w:p w14:paraId="056250EE" w14:textId="712C9395" w:rsidR="005C2B41" w:rsidRDefault="005C2B41" w:rsidP="000441E9">
      <w:pPr>
        <w:ind w:firstLine="720"/>
      </w:pPr>
      <w:r>
        <w:t>Untuk menjamin keabsahan data, penelitian ini menggunakan teknik triangulasi sumber</w:t>
      </w:r>
      <w:r w:rsidR="000441E9">
        <w:t xml:space="preserve">, </w:t>
      </w:r>
      <w:r>
        <w:t xml:space="preserve">Moleong </w:t>
      </w:r>
      <w:r w:rsidR="000441E9">
        <w:t>(</w:t>
      </w:r>
      <w:r>
        <w:t>2017</w:t>
      </w:r>
      <w:r w:rsidR="000441E9">
        <w:t>)</w:t>
      </w:r>
      <w:r>
        <w:t xml:space="preserve"> dalam </w:t>
      </w:r>
      <w:r w:rsidR="000441E9">
        <w:fldChar w:fldCharType="begin"/>
      </w:r>
      <w:r w:rsidR="000441E9">
        <w:instrText xml:space="preserve"> ADDIN ZOTERO_ITEM CSL_CITATION {"citationID":"Umo4NgnB","properties":{"unsorted":false,"formattedCitation":"(Darmawan dkk., 2025)","plainCitation":"(Darmawan dkk., 2025)","noteIndex":0},"citationItems":[{"id":262,"uris":["http://zotero.org/users/20555469/items/RV65JQJT"],"itemData":{"id":262,"type":"article-journal","abstract":"Penelitian ini membahas bagaimana media CNNIndonesia.com melakukan pembingkaian dalam pemberitaan demonstrasi “Indonesia Gelap” pada 21 Februari 2025. Demonstrasi ini merupakan respons masyarakat terhadap kebijakan pemerintah yang dinilai tidak berpihak kepada kepentingan rakyat. Penelitian ini menggunakan jenis penelitian kualitatif deskriptif dengan pendekatan analisis framing model Robert N. Entman yang mencakup empat elemen: mendefinisikan masalah, mendiagnosis penyebab, membuat penilaian moral, dan merekomendasikan penyelesaian. Data diperoleh dari empat berita yang dipublikasikan CNNIndonesia.com pada periode tersebut. Hasil penelitian menunjukkan bahwa CNNIndonesia.com membingkai aksi demonstrasi sebagai tindakan kerusuhan yang mengganggu ketertiban umum, dengan penekanan pada elemen kekerasan seperti pembakaran, perusakan fasilitas, dan bentrokan. Framing ini menyebabkan konteks sosial serta tuntutan dari massa aksi menjadi kabur dan terpinggirkan. Kesimpulan dari penelitian ini adalah bahwa media tidak bersifat netral dan framing digunakan sebagai alat untuk membentuk persepsi publik sesuai dengan sudut pandang redaksi. Penelitian ini memperkuat pemahaman tentang peran media dalam membentuk realitas sosial dan pentingnya sikap kritis terhadap pemberitaan media massa.","container-title":"PROSIDING SEMINAR NASIONAL MAHASISWA KOMUNIKASI (SEMAKOM)","ISSN":"3032-1190","issue":"2, Juli","language":"id","license":"Hak Cipta (c) 2025","page":"847-850","source":"conference.untag-sby.ac.id","title":"ANALISIS FRAMING DALAM PEMBERITAAN WEBSITE CNN INDONESIA.COM TENTANG DEMONSTRASI “INDONESIA GELAP” PERIODE 21 FEBUARY 2025","volume":"3","author":[{"family":"Darmawan","given":"Arief"},{"family":"Arief","given":"Maulana"},{"family":"Ayodya","given":"Beta Puspitaning"}],"issued":{"date-parts":[["2025",7,24]]}}}],"schema":"https://github.com/citation-style-language/schema/raw/master/csl-citation.json"} </w:instrText>
      </w:r>
      <w:r w:rsidR="000441E9">
        <w:fldChar w:fldCharType="separate"/>
      </w:r>
      <w:r w:rsidR="000441E9" w:rsidRPr="000441E9">
        <w:rPr>
          <w:rFonts w:cs="Arial"/>
        </w:rPr>
        <w:t>(Darmawan dkk., 2025)</w:t>
      </w:r>
      <w:r w:rsidR="000441E9">
        <w:fldChar w:fldCharType="end"/>
      </w:r>
      <w:r>
        <w:t xml:space="preserve">. Triangulasi ditempuh melalui tiga langkah, yaitu membandingkan pemberitaan kedua media yang memiliki gaya editorial dan orientasi jurnalistik berbeda; membandingkan beberapa teks berita untuk melihat konsistensi pola framing, penonjolan fakta, dan struktur narasi; serta memperkuat analisis dengan literatur teoretis, khususnya teori framing Robert N. Entman, agar interpretasi memiliki dasar ilmiah yang kuat sekaligus mengurangi bias peneliti </w:t>
      </w:r>
      <w:r w:rsidR="000441E9">
        <w:fldChar w:fldCharType="begin"/>
      </w:r>
      <w:r w:rsidR="000441E9">
        <w:instrText xml:space="preserve"> ADDIN ZOTERO_ITEM CSL_CITATION {"citationID":"I3g356VW","properties":{"unsorted":false,"formattedCitation":"(Rahmawati &amp; Wiryany, 2026)","plainCitation":"(Rahmawati &amp; Wiryany, 2026)","noteIndex":0},"citationItems":[{"id":254,"uris":["http://zotero.org/users/20555469/items/GVTA3TWF"],"itemData":{"id":254,"type":"article-journal","abstract":"Penelitian ini bertujuan untuk menganalisis serta membandingkan framing berita mengenai aksi demonstrasi penolakan gaji dan tunjangan anggota DPR pada portal media Tempo.co dan Kompas.com pada periode 25-31 Agustus 2025. Metode yang digunakan ialah kualitatif deskriptif dengan teknik analisis framing model Robert N. Entman, dengan empat elemen utama: define problems, diagnose causes, make moral judgements, dan suggest remedies. Temuan utama penelitian ini menunjukkan perbedaan orientasi jurnalistik yang signifikan: Tempo.co secara konsisten membangun narasi kritis dengan menonjolkan ketimpangan ekonomi serta sikap apatis anggota dewan di tengah krisis legitimasi fiskal. Sementara, Kompas.com membingkai dengan pelaporan dampak fisik kericuhan di daerah menuju analisis struktural yang solutif. Implikasi pada penelitian ini ialah menegaskan peran media digital bukan sekedar penyampai fakta, melainkan aktor pengonstruksi realitas politik. Tempo.co beperan sebagai pengawan kekuasaan, sementara Kompas.com berperan sebagai jembatan informasi yang mengutamakan stabilitas sosial melalui pendekatan kebijakan.","container-title":"Al-Zayn : Jurnal Ilmu Sosial &amp; Hukum","DOI":"10.61104/alz.v4i1.4398","ISSN":"3026-2917","issue":"1","language":"en","license":"Copyright (c) 2026 Nurfitroh Rahmawati, Detya Wiryany","page":"6130-6142","source":"ejournal.yayasanpendidikandzurriyatulquran.id","title":"Analisis Framing Berita Demonstrasi Gaji dan Tunjangan DPR pada Website Tempo.co dan Kompas.com","volume":"4","author":[{"family":"Rahmawati","given":"Nurfitroh"},{"family":"Wiryany","given":"Detya"}],"issued":{"date-parts":[["2026",1,21]]}}}],"schema":"https://github.com/citation-style-language/schema/raw/master/csl-citation.json"} </w:instrText>
      </w:r>
      <w:r w:rsidR="000441E9">
        <w:fldChar w:fldCharType="separate"/>
      </w:r>
      <w:r w:rsidR="000441E9" w:rsidRPr="000441E9">
        <w:rPr>
          <w:rFonts w:cs="Arial"/>
        </w:rPr>
        <w:t>(Rahmawati &amp; Wiryany, 2026)</w:t>
      </w:r>
      <w:r w:rsidR="000441E9">
        <w:fldChar w:fldCharType="end"/>
      </w:r>
      <w:r>
        <w:t>.</w:t>
      </w:r>
    </w:p>
    <w:p w14:paraId="27C75DFB" w14:textId="77777777" w:rsidR="005C2B41" w:rsidRDefault="005C2B41" w:rsidP="005C2B41">
      <w:r>
        <w:rPr>
          <w:b/>
        </w:rPr>
        <w:t>3.4  Jadwal dan Tahap-tahap Penelitian</w:t>
      </w:r>
    </w:p>
    <w:p w14:paraId="266D1D68" w14:textId="77777777" w:rsidR="005C2B41" w:rsidRDefault="005C2B41" w:rsidP="000441E9">
      <w:pPr>
        <w:ind w:firstLine="720"/>
      </w:pPr>
      <w:r>
        <w:t xml:space="preserve">Penelitian ini dilaksanakan melalui empat tahap yang tersusun secara sistematis. Pertama, tahap persiapan, yang meliputi penyusunan proposal, studi pendahuluan, penelusuran literatur, serta seminar proposal. Kedua, tahap pengumpulan data, yaitu penelusuran dan pendokumentasian berita dari Tribuntimur.com dan Fajar.co.id sesuai kriteria yang telah ditetapkan. Ketiga, tahap analisis data, yaitu penerapan model framing Entman terhadap seluruh sampel berita hingga proses komparasi dan penarikan kesimpulan. Keempat, tahap penyusunan laporan, yaitu penulisan hasil dan pembahasan, penyusunan </w:t>
      </w:r>
      <w:r>
        <w:lastRenderedPageBreak/>
        <w:t>laporan akhir, serta ujian tesis. Adapun rincian jadwal pelaksanaan penelitian disajikan pada tabel berikut.</w:t>
      </w:r>
    </w:p>
    <w:p w14:paraId="430DF39A" w14:textId="77777777" w:rsidR="005C2B41" w:rsidRDefault="005C2B41" w:rsidP="005C2B41">
      <w:r>
        <w:rPr>
          <w:b/>
        </w:rPr>
        <w:t>Tabel 3.2  Jadwal Penelitian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54"/>
        <w:gridCol w:w="2948"/>
        <w:gridCol w:w="756"/>
        <w:gridCol w:w="756"/>
        <w:gridCol w:w="756"/>
        <w:gridCol w:w="756"/>
        <w:gridCol w:w="756"/>
        <w:gridCol w:w="756"/>
      </w:tblGrid>
      <w:tr w:rsidR="005C2B41" w14:paraId="0D0BE3CA" w14:textId="77777777" w:rsidTr="000A7813">
        <w:trPr>
          <w:jc w:val="center"/>
        </w:trPr>
        <w:tc>
          <w:tcPr>
            <w:tcW w:w="454" w:type="dxa"/>
            <w:vMerge w:val="restart"/>
            <w:shd w:val="clear" w:color="auto" w:fill="D9D9D9"/>
            <w:vAlign w:val="center"/>
          </w:tcPr>
          <w:p w14:paraId="0947261A" w14:textId="77777777" w:rsidR="005C2B41" w:rsidRDefault="005C2B41" w:rsidP="005C2B41">
            <w:r>
              <w:rPr>
                <w:b/>
                <w:sz w:val="18"/>
              </w:rPr>
              <w:t>No</w:t>
            </w:r>
          </w:p>
        </w:tc>
        <w:tc>
          <w:tcPr>
            <w:tcW w:w="2948" w:type="dxa"/>
            <w:vMerge w:val="restart"/>
            <w:shd w:val="clear" w:color="auto" w:fill="D9D9D9"/>
            <w:vAlign w:val="center"/>
          </w:tcPr>
          <w:p w14:paraId="098D6E0B" w14:textId="77777777" w:rsidR="005C2B41" w:rsidRDefault="005C2B41" w:rsidP="005C2B41">
            <w:r>
              <w:rPr>
                <w:b/>
                <w:sz w:val="18"/>
              </w:rPr>
              <w:t>Kegiatan</w:t>
            </w:r>
          </w:p>
        </w:tc>
        <w:tc>
          <w:tcPr>
            <w:tcW w:w="756" w:type="dxa"/>
            <w:gridSpan w:val="6"/>
            <w:shd w:val="clear" w:color="auto" w:fill="D9D9D9"/>
            <w:vAlign w:val="center"/>
          </w:tcPr>
          <w:p w14:paraId="11C35120" w14:textId="77777777" w:rsidR="005C2B41" w:rsidRDefault="005C2B41" w:rsidP="005C2B41">
            <w:r>
              <w:rPr>
                <w:b/>
                <w:sz w:val="18"/>
              </w:rPr>
              <w:t>Bulan ke-</w:t>
            </w:r>
          </w:p>
        </w:tc>
      </w:tr>
      <w:tr w:rsidR="005C2B41" w14:paraId="1770649A" w14:textId="77777777" w:rsidTr="000A7813">
        <w:trPr>
          <w:jc w:val="center"/>
        </w:trPr>
        <w:tc>
          <w:tcPr>
            <w:tcW w:w="992" w:type="dxa"/>
            <w:vMerge/>
          </w:tcPr>
          <w:p w14:paraId="1C2E617A" w14:textId="77777777" w:rsidR="005C2B41" w:rsidRDefault="005C2B41" w:rsidP="005C2B41"/>
        </w:tc>
        <w:tc>
          <w:tcPr>
            <w:tcW w:w="992" w:type="dxa"/>
            <w:vMerge/>
          </w:tcPr>
          <w:p w14:paraId="3A5E356D" w14:textId="77777777" w:rsidR="005C2B41" w:rsidRDefault="005C2B41" w:rsidP="005C2B41"/>
        </w:tc>
        <w:tc>
          <w:tcPr>
            <w:tcW w:w="756" w:type="dxa"/>
            <w:shd w:val="clear" w:color="auto" w:fill="D9D9D9"/>
            <w:vAlign w:val="center"/>
          </w:tcPr>
          <w:p w14:paraId="4B34619A" w14:textId="77777777" w:rsidR="005C2B41" w:rsidRDefault="005C2B41" w:rsidP="005C2B41">
            <w:r>
              <w:rPr>
                <w:b/>
                <w:sz w:val="18"/>
              </w:rPr>
              <w:t>I</w:t>
            </w:r>
          </w:p>
        </w:tc>
        <w:tc>
          <w:tcPr>
            <w:tcW w:w="756" w:type="dxa"/>
            <w:shd w:val="clear" w:color="auto" w:fill="D9D9D9"/>
            <w:vAlign w:val="center"/>
          </w:tcPr>
          <w:p w14:paraId="339123F8" w14:textId="77777777" w:rsidR="005C2B41" w:rsidRDefault="005C2B41" w:rsidP="005C2B41">
            <w:r>
              <w:rPr>
                <w:b/>
                <w:sz w:val="18"/>
              </w:rPr>
              <w:t>II</w:t>
            </w:r>
          </w:p>
        </w:tc>
        <w:tc>
          <w:tcPr>
            <w:tcW w:w="756" w:type="dxa"/>
            <w:shd w:val="clear" w:color="auto" w:fill="D9D9D9"/>
            <w:vAlign w:val="center"/>
          </w:tcPr>
          <w:p w14:paraId="621D9E75" w14:textId="77777777" w:rsidR="005C2B41" w:rsidRDefault="005C2B41" w:rsidP="005C2B41">
            <w:r>
              <w:rPr>
                <w:b/>
                <w:sz w:val="18"/>
              </w:rPr>
              <w:t>III</w:t>
            </w:r>
          </w:p>
        </w:tc>
        <w:tc>
          <w:tcPr>
            <w:tcW w:w="756" w:type="dxa"/>
            <w:shd w:val="clear" w:color="auto" w:fill="D9D9D9"/>
            <w:vAlign w:val="center"/>
          </w:tcPr>
          <w:p w14:paraId="2554E5A4" w14:textId="77777777" w:rsidR="005C2B41" w:rsidRDefault="005C2B41" w:rsidP="005C2B41">
            <w:r>
              <w:rPr>
                <w:b/>
                <w:sz w:val="18"/>
              </w:rPr>
              <w:t>IV</w:t>
            </w:r>
          </w:p>
        </w:tc>
        <w:tc>
          <w:tcPr>
            <w:tcW w:w="756" w:type="dxa"/>
            <w:shd w:val="clear" w:color="auto" w:fill="D9D9D9"/>
            <w:vAlign w:val="center"/>
          </w:tcPr>
          <w:p w14:paraId="44FA9713" w14:textId="77777777" w:rsidR="005C2B41" w:rsidRDefault="005C2B41" w:rsidP="005C2B41">
            <w:r>
              <w:rPr>
                <w:b/>
                <w:sz w:val="18"/>
              </w:rPr>
              <w:t>V</w:t>
            </w:r>
          </w:p>
        </w:tc>
        <w:tc>
          <w:tcPr>
            <w:tcW w:w="756" w:type="dxa"/>
            <w:shd w:val="clear" w:color="auto" w:fill="D9D9D9"/>
            <w:vAlign w:val="center"/>
          </w:tcPr>
          <w:p w14:paraId="5C828D37" w14:textId="77777777" w:rsidR="005C2B41" w:rsidRDefault="005C2B41" w:rsidP="005C2B41">
            <w:r>
              <w:rPr>
                <w:b/>
                <w:sz w:val="18"/>
              </w:rPr>
              <w:t>VI</w:t>
            </w:r>
          </w:p>
        </w:tc>
      </w:tr>
      <w:tr w:rsidR="005C2B41" w14:paraId="180542E5" w14:textId="77777777" w:rsidTr="000A7813">
        <w:trPr>
          <w:jc w:val="center"/>
        </w:trPr>
        <w:tc>
          <w:tcPr>
            <w:tcW w:w="454" w:type="dxa"/>
            <w:vAlign w:val="center"/>
          </w:tcPr>
          <w:p w14:paraId="4DD037D1" w14:textId="77777777" w:rsidR="005C2B41" w:rsidRDefault="005C2B41" w:rsidP="005C2B41">
            <w:r>
              <w:rPr>
                <w:sz w:val="18"/>
              </w:rPr>
              <w:t>1</w:t>
            </w:r>
          </w:p>
        </w:tc>
        <w:tc>
          <w:tcPr>
            <w:tcW w:w="2948" w:type="dxa"/>
            <w:vAlign w:val="center"/>
          </w:tcPr>
          <w:p w14:paraId="47FA3EE4" w14:textId="77777777" w:rsidR="005C2B41" w:rsidRDefault="005C2B41" w:rsidP="005C2B41">
            <w:r>
              <w:rPr>
                <w:sz w:val="18"/>
              </w:rPr>
              <w:t>Penyusunan dan bimbingan proposal</w:t>
            </w:r>
          </w:p>
        </w:tc>
        <w:tc>
          <w:tcPr>
            <w:tcW w:w="756" w:type="dxa"/>
            <w:shd w:val="clear" w:color="auto" w:fill="808080"/>
            <w:vAlign w:val="center"/>
          </w:tcPr>
          <w:p w14:paraId="664B953B" w14:textId="77777777" w:rsidR="005C2B41" w:rsidRDefault="005C2B41" w:rsidP="005C2B41"/>
        </w:tc>
        <w:tc>
          <w:tcPr>
            <w:tcW w:w="756" w:type="dxa"/>
            <w:shd w:val="clear" w:color="auto" w:fill="808080"/>
            <w:vAlign w:val="center"/>
          </w:tcPr>
          <w:p w14:paraId="7CA8E18E" w14:textId="77777777" w:rsidR="005C2B41" w:rsidRDefault="005C2B41" w:rsidP="005C2B41"/>
        </w:tc>
        <w:tc>
          <w:tcPr>
            <w:tcW w:w="756" w:type="dxa"/>
            <w:vAlign w:val="center"/>
          </w:tcPr>
          <w:p w14:paraId="75E1FEB7" w14:textId="77777777" w:rsidR="005C2B41" w:rsidRDefault="005C2B41" w:rsidP="005C2B41"/>
        </w:tc>
        <w:tc>
          <w:tcPr>
            <w:tcW w:w="756" w:type="dxa"/>
            <w:vAlign w:val="center"/>
          </w:tcPr>
          <w:p w14:paraId="79F5B5AD" w14:textId="77777777" w:rsidR="005C2B41" w:rsidRDefault="005C2B41" w:rsidP="005C2B41"/>
        </w:tc>
        <w:tc>
          <w:tcPr>
            <w:tcW w:w="756" w:type="dxa"/>
            <w:vAlign w:val="center"/>
          </w:tcPr>
          <w:p w14:paraId="6247B025" w14:textId="77777777" w:rsidR="005C2B41" w:rsidRDefault="005C2B41" w:rsidP="005C2B41"/>
        </w:tc>
        <w:tc>
          <w:tcPr>
            <w:tcW w:w="756" w:type="dxa"/>
            <w:vAlign w:val="center"/>
          </w:tcPr>
          <w:p w14:paraId="733D76D8" w14:textId="77777777" w:rsidR="005C2B41" w:rsidRDefault="005C2B41" w:rsidP="005C2B41"/>
        </w:tc>
      </w:tr>
      <w:tr w:rsidR="005C2B41" w14:paraId="067A6EA0" w14:textId="77777777" w:rsidTr="000A7813">
        <w:trPr>
          <w:jc w:val="center"/>
        </w:trPr>
        <w:tc>
          <w:tcPr>
            <w:tcW w:w="454" w:type="dxa"/>
            <w:vAlign w:val="center"/>
          </w:tcPr>
          <w:p w14:paraId="1CE3F993" w14:textId="77777777" w:rsidR="005C2B41" w:rsidRDefault="005C2B41" w:rsidP="005C2B41">
            <w:r>
              <w:rPr>
                <w:sz w:val="18"/>
              </w:rPr>
              <w:t>2</w:t>
            </w:r>
          </w:p>
        </w:tc>
        <w:tc>
          <w:tcPr>
            <w:tcW w:w="2948" w:type="dxa"/>
            <w:vAlign w:val="center"/>
          </w:tcPr>
          <w:p w14:paraId="70EA4096" w14:textId="77777777" w:rsidR="005C2B41" w:rsidRDefault="005C2B41" w:rsidP="005C2B41">
            <w:r>
              <w:rPr>
                <w:sz w:val="18"/>
              </w:rPr>
              <w:t>Seminar proposal</w:t>
            </w:r>
          </w:p>
        </w:tc>
        <w:tc>
          <w:tcPr>
            <w:tcW w:w="756" w:type="dxa"/>
            <w:vAlign w:val="center"/>
          </w:tcPr>
          <w:p w14:paraId="65BC9F92" w14:textId="77777777" w:rsidR="005C2B41" w:rsidRDefault="005C2B41" w:rsidP="005C2B41"/>
        </w:tc>
        <w:tc>
          <w:tcPr>
            <w:tcW w:w="756" w:type="dxa"/>
            <w:shd w:val="clear" w:color="auto" w:fill="808080"/>
            <w:vAlign w:val="center"/>
          </w:tcPr>
          <w:p w14:paraId="10427F3B" w14:textId="77777777" w:rsidR="005C2B41" w:rsidRDefault="005C2B41" w:rsidP="005C2B41"/>
        </w:tc>
        <w:tc>
          <w:tcPr>
            <w:tcW w:w="756" w:type="dxa"/>
            <w:vAlign w:val="center"/>
          </w:tcPr>
          <w:p w14:paraId="6217B015" w14:textId="77777777" w:rsidR="005C2B41" w:rsidRDefault="005C2B41" w:rsidP="005C2B41"/>
        </w:tc>
        <w:tc>
          <w:tcPr>
            <w:tcW w:w="756" w:type="dxa"/>
            <w:vAlign w:val="center"/>
          </w:tcPr>
          <w:p w14:paraId="41CAF191" w14:textId="77777777" w:rsidR="005C2B41" w:rsidRDefault="005C2B41" w:rsidP="005C2B41"/>
        </w:tc>
        <w:tc>
          <w:tcPr>
            <w:tcW w:w="756" w:type="dxa"/>
            <w:vAlign w:val="center"/>
          </w:tcPr>
          <w:p w14:paraId="21A21CA6" w14:textId="77777777" w:rsidR="005C2B41" w:rsidRDefault="005C2B41" w:rsidP="005C2B41"/>
        </w:tc>
        <w:tc>
          <w:tcPr>
            <w:tcW w:w="756" w:type="dxa"/>
            <w:vAlign w:val="center"/>
          </w:tcPr>
          <w:p w14:paraId="6331BF08" w14:textId="77777777" w:rsidR="005C2B41" w:rsidRDefault="005C2B41" w:rsidP="005C2B41"/>
        </w:tc>
      </w:tr>
      <w:tr w:rsidR="005C2B41" w14:paraId="62DB6C14" w14:textId="77777777" w:rsidTr="000A7813">
        <w:trPr>
          <w:jc w:val="center"/>
        </w:trPr>
        <w:tc>
          <w:tcPr>
            <w:tcW w:w="454" w:type="dxa"/>
            <w:vAlign w:val="center"/>
          </w:tcPr>
          <w:p w14:paraId="21F2A600" w14:textId="77777777" w:rsidR="005C2B41" w:rsidRDefault="005C2B41" w:rsidP="005C2B41">
            <w:r>
              <w:rPr>
                <w:sz w:val="18"/>
              </w:rPr>
              <w:t>3</w:t>
            </w:r>
          </w:p>
        </w:tc>
        <w:tc>
          <w:tcPr>
            <w:tcW w:w="2948" w:type="dxa"/>
            <w:vAlign w:val="center"/>
          </w:tcPr>
          <w:p w14:paraId="74D7187A" w14:textId="77777777" w:rsidR="005C2B41" w:rsidRDefault="005C2B41" w:rsidP="005C2B41">
            <w:r>
              <w:rPr>
                <w:sz w:val="18"/>
              </w:rPr>
              <w:t>Pengumpulan data (dokumentasi berita)</w:t>
            </w:r>
          </w:p>
        </w:tc>
        <w:tc>
          <w:tcPr>
            <w:tcW w:w="756" w:type="dxa"/>
            <w:vAlign w:val="center"/>
          </w:tcPr>
          <w:p w14:paraId="7AD2EF49" w14:textId="77777777" w:rsidR="005C2B41" w:rsidRDefault="005C2B41" w:rsidP="005C2B41"/>
        </w:tc>
        <w:tc>
          <w:tcPr>
            <w:tcW w:w="756" w:type="dxa"/>
            <w:vAlign w:val="center"/>
          </w:tcPr>
          <w:p w14:paraId="0932C42D" w14:textId="77777777" w:rsidR="005C2B41" w:rsidRDefault="005C2B41" w:rsidP="005C2B41"/>
        </w:tc>
        <w:tc>
          <w:tcPr>
            <w:tcW w:w="756" w:type="dxa"/>
            <w:shd w:val="clear" w:color="auto" w:fill="808080"/>
            <w:vAlign w:val="center"/>
          </w:tcPr>
          <w:p w14:paraId="7B9CA12D" w14:textId="77777777" w:rsidR="005C2B41" w:rsidRDefault="005C2B41" w:rsidP="005C2B41"/>
        </w:tc>
        <w:tc>
          <w:tcPr>
            <w:tcW w:w="756" w:type="dxa"/>
            <w:shd w:val="clear" w:color="auto" w:fill="808080"/>
            <w:vAlign w:val="center"/>
          </w:tcPr>
          <w:p w14:paraId="42E02958" w14:textId="77777777" w:rsidR="005C2B41" w:rsidRDefault="005C2B41" w:rsidP="005C2B41"/>
        </w:tc>
        <w:tc>
          <w:tcPr>
            <w:tcW w:w="756" w:type="dxa"/>
            <w:vAlign w:val="center"/>
          </w:tcPr>
          <w:p w14:paraId="2C9EE152" w14:textId="77777777" w:rsidR="005C2B41" w:rsidRDefault="005C2B41" w:rsidP="005C2B41"/>
        </w:tc>
        <w:tc>
          <w:tcPr>
            <w:tcW w:w="756" w:type="dxa"/>
            <w:vAlign w:val="center"/>
          </w:tcPr>
          <w:p w14:paraId="6636E426" w14:textId="77777777" w:rsidR="005C2B41" w:rsidRDefault="005C2B41" w:rsidP="005C2B41"/>
        </w:tc>
      </w:tr>
      <w:tr w:rsidR="005C2B41" w14:paraId="7F844EC3" w14:textId="77777777" w:rsidTr="000A7813">
        <w:trPr>
          <w:jc w:val="center"/>
        </w:trPr>
        <w:tc>
          <w:tcPr>
            <w:tcW w:w="454" w:type="dxa"/>
            <w:vAlign w:val="center"/>
          </w:tcPr>
          <w:p w14:paraId="16CE3926" w14:textId="77777777" w:rsidR="005C2B41" w:rsidRDefault="005C2B41" w:rsidP="005C2B41">
            <w:r>
              <w:rPr>
                <w:sz w:val="18"/>
              </w:rPr>
              <w:t>4</w:t>
            </w:r>
          </w:p>
        </w:tc>
        <w:tc>
          <w:tcPr>
            <w:tcW w:w="2948" w:type="dxa"/>
            <w:vAlign w:val="center"/>
          </w:tcPr>
          <w:p w14:paraId="00732047" w14:textId="77777777" w:rsidR="005C2B41" w:rsidRDefault="005C2B41" w:rsidP="005C2B41">
            <w:r>
              <w:rPr>
                <w:sz w:val="18"/>
              </w:rPr>
              <w:t>Analisis data (framing Entman)</w:t>
            </w:r>
          </w:p>
        </w:tc>
        <w:tc>
          <w:tcPr>
            <w:tcW w:w="756" w:type="dxa"/>
            <w:vAlign w:val="center"/>
          </w:tcPr>
          <w:p w14:paraId="5BAA037B" w14:textId="77777777" w:rsidR="005C2B41" w:rsidRDefault="005C2B41" w:rsidP="005C2B41"/>
        </w:tc>
        <w:tc>
          <w:tcPr>
            <w:tcW w:w="756" w:type="dxa"/>
            <w:vAlign w:val="center"/>
          </w:tcPr>
          <w:p w14:paraId="24546EA9" w14:textId="77777777" w:rsidR="005C2B41" w:rsidRDefault="005C2B41" w:rsidP="005C2B41"/>
        </w:tc>
        <w:tc>
          <w:tcPr>
            <w:tcW w:w="756" w:type="dxa"/>
            <w:vAlign w:val="center"/>
          </w:tcPr>
          <w:p w14:paraId="56261AB1" w14:textId="77777777" w:rsidR="005C2B41" w:rsidRDefault="005C2B41" w:rsidP="005C2B41"/>
        </w:tc>
        <w:tc>
          <w:tcPr>
            <w:tcW w:w="756" w:type="dxa"/>
            <w:shd w:val="clear" w:color="auto" w:fill="808080"/>
            <w:vAlign w:val="center"/>
          </w:tcPr>
          <w:p w14:paraId="0EDAD537" w14:textId="77777777" w:rsidR="005C2B41" w:rsidRDefault="005C2B41" w:rsidP="005C2B41"/>
        </w:tc>
        <w:tc>
          <w:tcPr>
            <w:tcW w:w="756" w:type="dxa"/>
            <w:shd w:val="clear" w:color="auto" w:fill="808080"/>
            <w:vAlign w:val="center"/>
          </w:tcPr>
          <w:p w14:paraId="7C325B72" w14:textId="77777777" w:rsidR="005C2B41" w:rsidRDefault="005C2B41" w:rsidP="005C2B41"/>
        </w:tc>
        <w:tc>
          <w:tcPr>
            <w:tcW w:w="756" w:type="dxa"/>
            <w:vAlign w:val="center"/>
          </w:tcPr>
          <w:p w14:paraId="32EB14A8" w14:textId="77777777" w:rsidR="005C2B41" w:rsidRDefault="005C2B41" w:rsidP="005C2B41"/>
        </w:tc>
      </w:tr>
      <w:tr w:rsidR="005C2B41" w14:paraId="62C52E21" w14:textId="77777777" w:rsidTr="000A7813">
        <w:trPr>
          <w:jc w:val="center"/>
        </w:trPr>
        <w:tc>
          <w:tcPr>
            <w:tcW w:w="454" w:type="dxa"/>
            <w:vAlign w:val="center"/>
          </w:tcPr>
          <w:p w14:paraId="11CE97F6" w14:textId="77777777" w:rsidR="005C2B41" w:rsidRDefault="005C2B41" w:rsidP="005C2B41">
            <w:r>
              <w:rPr>
                <w:sz w:val="18"/>
              </w:rPr>
              <w:t>5</w:t>
            </w:r>
          </w:p>
        </w:tc>
        <w:tc>
          <w:tcPr>
            <w:tcW w:w="2948" w:type="dxa"/>
            <w:vAlign w:val="center"/>
          </w:tcPr>
          <w:p w14:paraId="3DA87B6E" w14:textId="77777777" w:rsidR="005C2B41" w:rsidRDefault="005C2B41" w:rsidP="005C2B41">
            <w:r>
              <w:rPr>
                <w:sz w:val="18"/>
              </w:rPr>
              <w:t>Penyusunan hasil dan pembahasan</w:t>
            </w:r>
          </w:p>
        </w:tc>
        <w:tc>
          <w:tcPr>
            <w:tcW w:w="756" w:type="dxa"/>
            <w:vAlign w:val="center"/>
          </w:tcPr>
          <w:p w14:paraId="0393F43F" w14:textId="77777777" w:rsidR="005C2B41" w:rsidRDefault="005C2B41" w:rsidP="005C2B41"/>
        </w:tc>
        <w:tc>
          <w:tcPr>
            <w:tcW w:w="756" w:type="dxa"/>
            <w:vAlign w:val="center"/>
          </w:tcPr>
          <w:p w14:paraId="5E0DBAB9" w14:textId="77777777" w:rsidR="005C2B41" w:rsidRDefault="005C2B41" w:rsidP="005C2B41"/>
        </w:tc>
        <w:tc>
          <w:tcPr>
            <w:tcW w:w="756" w:type="dxa"/>
            <w:vAlign w:val="center"/>
          </w:tcPr>
          <w:p w14:paraId="4FC140FE" w14:textId="77777777" w:rsidR="005C2B41" w:rsidRDefault="005C2B41" w:rsidP="005C2B41"/>
        </w:tc>
        <w:tc>
          <w:tcPr>
            <w:tcW w:w="756" w:type="dxa"/>
            <w:vAlign w:val="center"/>
          </w:tcPr>
          <w:p w14:paraId="43E73ECB" w14:textId="77777777" w:rsidR="005C2B41" w:rsidRDefault="005C2B41" w:rsidP="005C2B41"/>
        </w:tc>
        <w:tc>
          <w:tcPr>
            <w:tcW w:w="756" w:type="dxa"/>
            <w:shd w:val="clear" w:color="auto" w:fill="808080"/>
            <w:vAlign w:val="center"/>
          </w:tcPr>
          <w:p w14:paraId="1960C884" w14:textId="77777777" w:rsidR="005C2B41" w:rsidRDefault="005C2B41" w:rsidP="005C2B41"/>
        </w:tc>
        <w:tc>
          <w:tcPr>
            <w:tcW w:w="756" w:type="dxa"/>
            <w:shd w:val="clear" w:color="auto" w:fill="808080"/>
            <w:vAlign w:val="center"/>
          </w:tcPr>
          <w:p w14:paraId="30F93078" w14:textId="77777777" w:rsidR="005C2B41" w:rsidRDefault="005C2B41" w:rsidP="005C2B41"/>
        </w:tc>
      </w:tr>
      <w:tr w:rsidR="005C2B41" w14:paraId="3FAABC06" w14:textId="77777777" w:rsidTr="000A7813">
        <w:trPr>
          <w:jc w:val="center"/>
        </w:trPr>
        <w:tc>
          <w:tcPr>
            <w:tcW w:w="454" w:type="dxa"/>
            <w:vAlign w:val="center"/>
          </w:tcPr>
          <w:p w14:paraId="41878D37" w14:textId="77777777" w:rsidR="005C2B41" w:rsidRDefault="005C2B41" w:rsidP="005C2B41">
            <w:r>
              <w:rPr>
                <w:sz w:val="18"/>
              </w:rPr>
              <w:t>6</w:t>
            </w:r>
          </w:p>
        </w:tc>
        <w:tc>
          <w:tcPr>
            <w:tcW w:w="2948" w:type="dxa"/>
            <w:vAlign w:val="center"/>
          </w:tcPr>
          <w:p w14:paraId="08416009" w14:textId="77777777" w:rsidR="005C2B41" w:rsidRDefault="005C2B41" w:rsidP="005C2B41">
            <w:r>
              <w:rPr>
                <w:sz w:val="18"/>
              </w:rPr>
              <w:t>Penyusunan laporan akhir</w:t>
            </w:r>
          </w:p>
        </w:tc>
        <w:tc>
          <w:tcPr>
            <w:tcW w:w="756" w:type="dxa"/>
            <w:vAlign w:val="center"/>
          </w:tcPr>
          <w:p w14:paraId="4F0DDFB5" w14:textId="77777777" w:rsidR="005C2B41" w:rsidRDefault="005C2B41" w:rsidP="005C2B41"/>
        </w:tc>
        <w:tc>
          <w:tcPr>
            <w:tcW w:w="756" w:type="dxa"/>
            <w:vAlign w:val="center"/>
          </w:tcPr>
          <w:p w14:paraId="624C038F" w14:textId="77777777" w:rsidR="005C2B41" w:rsidRDefault="005C2B41" w:rsidP="005C2B41"/>
        </w:tc>
        <w:tc>
          <w:tcPr>
            <w:tcW w:w="756" w:type="dxa"/>
            <w:vAlign w:val="center"/>
          </w:tcPr>
          <w:p w14:paraId="193178DE" w14:textId="77777777" w:rsidR="005C2B41" w:rsidRDefault="005C2B41" w:rsidP="005C2B41"/>
        </w:tc>
        <w:tc>
          <w:tcPr>
            <w:tcW w:w="756" w:type="dxa"/>
            <w:vAlign w:val="center"/>
          </w:tcPr>
          <w:p w14:paraId="19F6900D" w14:textId="77777777" w:rsidR="005C2B41" w:rsidRDefault="005C2B41" w:rsidP="005C2B41"/>
        </w:tc>
        <w:tc>
          <w:tcPr>
            <w:tcW w:w="756" w:type="dxa"/>
            <w:vAlign w:val="center"/>
          </w:tcPr>
          <w:p w14:paraId="23010D6E" w14:textId="77777777" w:rsidR="005C2B41" w:rsidRDefault="005C2B41" w:rsidP="005C2B41"/>
        </w:tc>
        <w:tc>
          <w:tcPr>
            <w:tcW w:w="756" w:type="dxa"/>
            <w:shd w:val="clear" w:color="auto" w:fill="808080"/>
            <w:vAlign w:val="center"/>
          </w:tcPr>
          <w:p w14:paraId="7A6CEC1B" w14:textId="77777777" w:rsidR="005C2B41" w:rsidRDefault="005C2B41" w:rsidP="005C2B41"/>
        </w:tc>
      </w:tr>
      <w:tr w:rsidR="005C2B41" w14:paraId="22EE3014" w14:textId="77777777" w:rsidTr="000A7813">
        <w:trPr>
          <w:jc w:val="center"/>
        </w:trPr>
        <w:tc>
          <w:tcPr>
            <w:tcW w:w="454" w:type="dxa"/>
            <w:vAlign w:val="center"/>
          </w:tcPr>
          <w:p w14:paraId="13FC0188" w14:textId="77777777" w:rsidR="005C2B41" w:rsidRDefault="005C2B41" w:rsidP="005C2B41">
            <w:r>
              <w:rPr>
                <w:sz w:val="18"/>
              </w:rPr>
              <w:t>7</w:t>
            </w:r>
          </w:p>
        </w:tc>
        <w:tc>
          <w:tcPr>
            <w:tcW w:w="2948" w:type="dxa"/>
            <w:vAlign w:val="center"/>
          </w:tcPr>
          <w:p w14:paraId="45D37F98" w14:textId="77777777" w:rsidR="005C2B41" w:rsidRDefault="005C2B41" w:rsidP="005C2B41">
            <w:r>
              <w:rPr>
                <w:sz w:val="18"/>
              </w:rPr>
              <w:t>Ujian tesis</w:t>
            </w:r>
          </w:p>
        </w:tc>
        <w:tc>
          <w:tcPr>
            <w:tcW w:w="756" w:type="dxa"/>
            <w:vAlign w:val="center"/>
          </w:tcPr>
          <w:p w14:paraId="5DD2C51B" w14:textId="77777777" w:rsidR="005C2B41" w:rsidRDefault="005C2B41" w:rsidP="005C2B41"/>
        </w:tc>
        <w:tc>
          <w:tcPr>
            <w:tcW w:w="756" w:type="dxa"/>
            <w:vAlign w:val="center"/>
          </w:tcPr>
          <w:p w14:paraId="79E0834F" w14:textId="77777777" w:rsidR="005C2B41" w:rsidRDefault="005C2B41" w:rsidP="005C2B41"/>
        </w:tc>
        <w:tc>
          <w:tcPr>
            <w:tcW w:w="756" w:type="dxa"/>
            <w:vAlign w:val="center"/>
          </w:tcPr>
          <w:p w14:paraId="351A5A1F" w14:textId="77777777" w:rsidR="005C2B41" w:rsidRDefault="005C2B41" w:rsidP="005C2B41"/>
        </w:tc>
        <w:tc>
          <w:tcPr>
            <w:tcW w:w="756" w:type="dxa"/>
            <w:vAlign w:val="center"/>
          </w:tcPr>
          <w:p w14:paraId="4F002ACE" w14:textId="77777777" w:rsidR="005C2B41" w:rsidRDefault="005C2B41" w:rsidP="005C2B41"/>
        </w:tc>
        <w:tc>
          <w:tcPr>
            <w:tcW w:w="756" w:type="dxa"/>
            <w:vAlign w:val="center"/>
          </w:tcPr>
          <w:p w14:paraId="54770EFB" w14:textId="77777777" w:rsidR="005C2B41" w:rsidRDefault="005C2B41" w:rsidP="005C2B41"/>
        </w:tc>
        <w:tc>
          <w:tcPr>
            <w:tcW w:w="756" w:type="dxa"/>
            <w:shd w:val="clear" w:color="auto" w:fill="808080"/>
            <w:vAlign w:val="center"/>
          </w:tcPr>
          <w:p w14:paraId="76868D78" w14:textId="77777777" w:rsidR="005C2B41" w:rsidRDefault="005C2B41" w:rsidP="005C2B41"/>
        </w:tc>
      </w:tr>
    </w:tbl>
    <w:p w14:paraId="26B72FEE" w14:textId="77777777" w:rsidR="005C2B41" w:rsidRDefault="005C2B41" w:rsidP="005C2B41">
      <w:r>
        <w:rPr>
          <w:sz w:val="20"/>
        </w:rPr>
        <w:t>Sumber: Olahan peneliti (2026). Keterangan: sel berwarna menunjukkan periode pelaksanaan kegiatan.</w:t>
      </w:r>
    </w:p>
    <w:p w14:paraId="5CB68DEF" w14:textId="77777777" w:rsidR="005C2B41" w:rsidRDefault="005C2B41" w:rsidP="00C24AF9">
      <w:pPr>
        <w:ind w:firstLine="720"/>
      </w:pPr>
      <w:r>
        <w:t>Melalui rangkaian tahap dan jadwal tersebut, penelitian ini diharapkan dapat berjalan secara terstruktur dan sistematis sehingga menghasilkan analisis framing yang komprehensif atas pemberitaan aksi pembakaran Gedung DPRD Kota Makassar pada Tribuntimur.com dan Fajar.co.id.</w:t>
      </w:r>
    </w:p>
    <w:p w14:paraId="70C1DDE2" w14:textId="77777777" w:rsidR="0056737D" w:rsidRPr="00CD20E1" w:rsidRDefault="0056737D" w:rsidP="00A81671">
      <w:pPr>
        <w:pStyle w:val="ListParagraph"/>
        <w:rPr>
          <w:i/>
          <w:iCs/>
        </w:rPr>
      </w:pPr>
    </w:p>
    <w:p w14:paraId="7B1F50E8" w14:textId="77777777" w:rsidR="0056737D" w:rsidRPr="00CD20E1" w:rsidRDefault="0056737D" w:rsidP="00A81671">
      <w:pPr>
        <w:pStyle w:val="ListParagraph"/>
        <w:rPr>
          <w:i/>
          <w:iCs/>
        </w:rPr>
      </w:pPr>
    </w:p>
    <w:p w14:paraId="0926AE2E" w14:textId="77777777" w:rsidR="0056737D" w:rsidRPr="00CD20E1" w:rsidRDefault="0056737D" w:rsidP="00A81671">
      <w:pPr>
        <w:pStyle w:val="ListParagraph"/>
      </w:pPr>
    </w:p>
    <w:p w14:paraId="67BF6E51" w14:textId="77777777" w:rsidR="0056737D" w:rsidRPr="00CD20E1" w:rsidRDefault="0056737D" w:rsidP="00A81671">
      <w:pPr>
        <w:pStyle w:val="ListParagraph"/>
      </w:pPr>
    </w:p>
    <w:p w14:paraId="07B7614A" w14:textId="77777777" w:rsidR="0056737D" w:rsidRPr="00CD20E1" w:rsidRDefault="0056737D" w:rsidP="00A81671">
      <w:pPr>
        <w:pStyle w:val="ListParagraph"/>
      </w:pPr>
    </w:p>
    <w:p w14:paraId="14AE2E98" w14:textId="77777777" w:rsidR="00A00A5E" w:rsidRPr="00CD20E1" w:rsidRDefault="00A00A5E" w:rsidP="00A81671">
      <w:pPr>
        <w:pStyle w:val="ListParagraph"/>
      </w:pPr>
    </w:p>
    <w:p w14:paraId="60F618CF" w14:textId="77777777" w:rsidR="00A00A5E" w:rsidRPr="00CD20E1" w:rsidRDefault="00A00A5E" w:rsidP="00A81671">
      <w:pPr>
        <w:pStyle w:val="ListParagraph"/>
      </w:pPr>
    </w:p>
    <w:p w14:paraId="3A02BE86" w14:textId="77777777" w:rsidR="00A00A5E" w:rsidRPr="00CD20E1" w:rsidRDefault="00A00A5E" w:rsidP="00A81671">
      <w:pPr>
        <w:pStyle w:val="ListParagraph"/>
      </w:pPr>
    </w:p>
    <w:p w14:paraId="2D9EE694" w14:textId="77777777" w:rsidR="00A00A5E" w:rsidRPr="00CD20E1" w:rsidRDefault="00A00A5E" w:rsidP="00A81671">
      <w:pPr>
        <w:pStyle w:val="ListParagraph"/>
      </w:pPr>
    </w:p>
    <w:p w14:paraId="6081A624" w14:textId="77777777" w:rsidR="00A00A5E" w:rsidRPr="00CD20E1" w:rsidRDefault="00A00A5E" w:rsidP="00A81671">
      <w:pPr>
        <w:pStyle w:val="ListParagraph"/>
      </w:pPr>
    </w:p>
    <w:p w14:paraId="000FC602" w14:textId="77777777" w:rsidR="00A00A5E" w:rsidRPr="00CD20E1" w:rsidRDefault="00A00A5E" w:rsidP="00A81671">
      <w:pPr>
        <w:pStyle w:val="ListParagraph"/>
      </w:pPr>
    </w:p>
    <w:p w14:paraId="49873AC9" w14:textId="1C06E5AC" w:rsidR="0056737D" w:rsidRDefault="0056737D" w:rsidP="00C24AF9">
      <w:pPr>
        <w:pStyle w:val="Heading1"/>
        <w:jc w:val="both"/>
      </w:pPr>
    </w:p>
    <w:p w14:paraId="23CCF7D3" w14:textId="77777777" w:rsidR="00C24AF9" w:rsidRPr="00CD20E1" w:rsidRDefault="00C24AF9" w:rsidP="00C24AF9">
      <w:pPr>
        <w:pStyle w:val="Heading1"/>
        <w:jc w:val="both"/>
      </w:pPr>
    </w:p>
    <w:p w14:paraId="37B61842" w14:textId="77777777" w:rsidR="0056737D" w:rsidRPr="00CD20E1" w:rsidRDefault="0056737D" w:rsidP="00A81671">
      <w:pPr>
        <w:pStyle w:val="ListParagraph"/>
      </w:pPr>
    </w:p>
    <w:p w14:paraId="65C0C088" w14:textId="453D017C" w:rsidR="0056737D" w:rsidRPr="00CD20E1" w:rsidRDefault="0056737D" w:rsidP="00A81671">
      <w:pPr>
        <w:pStyle w:val="Heading1"/>
        <w:spacing w:line="276" w:lineRule="auto"/>
        <w:rPr>
          <w:szCs w:val="22"/>
        </w:rPr>
      </w:pPr>
      <w:bookmarkStart w:id="12" w:name="_Toc215834786"/>
      <w:r w:rsidRPr="00CD20E1">
        <w:rPr>
          <w:szCs w:val="22"/>
        </w:rPr>
        <w:lastRenderedPageBreak/>
        <w:t>DAFTAR PUSTAKA</w:t>
      </w:r>
      <w:bookmarkEnd w:id="12"/>
    </w:p>
    <w:p w14:paraId="57A6464E" w14:textId="77777777" w:rsidR="00C24AF9" w:rsidRPr="00C24AF9" w:rsidRDefault="0056737D" w:rsidP="005F5532">
      <w:pPr>
        <w:pStyle w:val="Bibliography"/>
        <w:spacing w:after="240" w:line="276" w:lineRule="auto"/>
      </w:pPr>
      <w:r w:rsidRPr="00CD20E1">
        <w:fldChar w:fldCharType="begin" w:fldLock="1"/>
      </w:r>
      <w:r w:rsidR="00C24AF9">
        <w:instrText xml:space="preserve"> ADDIN ZOTERO_BIBL {"uncited":[],"omitted":[],"custom":[]} CSL_BIBLIOGRAPHY </w:instrText>
      </w:r>
      <w:r w:rsidRPr="00CD20E1">
        <w:fldChar w:fldCharType="separate"/>
      </w:r>
      <w:r w:rsidR="00C24AF9" w:rsidRPr="00C24AF9">
        <w:t xml:space="preserve">Ardiansyah. (2025, Agustus 29). Mencekam! Tak Terkendali, Massa Bakar Kantor DPRD Makassar. </w:t>
      </w:r>
      <w:r w:rsidR="00C24AF9" w:rsidRPr="00C24AF9">
        <w:rPr>
          <w:i/>
          <w:iCs/>
        </w:rPr>
        <w:t>HARIANFAJAR</w:t>
      </w:r>
      <w:r w:rsidR="00C24AF9" w:rsidRPr="00C24AF9">
        <w:t>. https://harian.fajar.co.id/2025/08/29/mencekam-tak-terkendali-massa-bakar-kantor-dprd-makassar/?utm_source=chatgpt.com</w:t>
      </w:r>
    </w:p>
    <w:p w14:paraId="20E3F57B" w14:textId="77777777" w:rsidR="00C24AF9" w:rsidRPr="00C24AF9" w:rsidRDefault="00C24AF9" w:rsidP="005F5532">
      <w:pPr>
        <w:pStyle w:val="Bibliography"/>
        <w:spacing w:after="240" w:line="276" w:lineRule="auto"/>
      </w:pPr>
      <w:r w:rsidRPr="00C24AF9">
        <w:t xml:space="preserve">Astrid, A. F. (2013). Perbandingan Pemberitaan Perdagangan Manusia pada Surat Kabar Versi Online Tribun Timur dengan Fajar. </w:t>
      </w:r>
      <w:r w:rsidRPr="00C24AF9">
        <w:rPr>
          <w:i/>
          <w:iCs/>
        </w:rPr>
        <w:t>Jurnal Berita Sosial</w:t>
      </w:r>
      <w:r w:rsidRPr="00C24AF9">
        <w:t xml:space="preserve">, </w:t>
      </w:r>
      <w:r w:rsidRPr="00C24AF9">
        <w:rPr>
          <w:i/>
          <w:iCs/>
        </w:rPr>
        <w:t>1</w:t>
      </w:r>
      <w:r w:rsidRPr="00C24AF9">
        <w:t>(1), 63–71. https://doi.org/10.24252/beritasosial.v1i1.1146</w:t>
      </w:r>
    </w:p>
    <w:p w14:paraId="644D2CAC" w14:textId="77777777" w:rsidR="00C24AF9" w:rsidRPr="00C24AF9" w:rsidRDefault="00C24AF9" w:rsidP="005F5532">
      <w:pPr>
        <w:pStyle w:val="Bibliography"/>
        <w:spacing w:after="240" w:line="276" w:lineRule="auto"/>
      </w:pPr>
      <w:r w:rsidRPr="00C24AF9">
        <w:t xml:space="preserve">Azhary, N. M., Arie, H. G., &amp; Sudirman, S. (2022). </w:t>
      </w:r>
      <w:r w:rsidRPr="00C24AF9">
        <w:rPr>
          <w:i/>
          <w:iCs/>
        </w:rPr>
        <w:t>Agresivitas Dalam Demonstrasi | Jurnal Psikologi Karakter</w:t>
      </w:r>
      <w:r w:rsidRPr="00C24AF9">
        <w:t>. https://journal.unibos.ac.id/jpk/article/view/1091</w:t>
      </w:r>
    </w:p>
    <w:p w14:paraId="7FB7BD23" w14:textId="77777777" w:rsidR="00C24AF9" w:rsidRPr="00C24AF9" w:rsidRDefault="00C24AF9" w:rsidP="005F5532">
      <w:pPr>
        <w:pStyle w:val="Bibliography"/>
        <w:spacing w:after="240" w:line="276" w:lineRule="auto"/>
      </w:pPr>
      <w:r w:rsidRPr="00C24AF9">
        <w:t xml:space="preserve">Berger, P. L., &amp; Luckmann, T. (1996). </w:t>
      </w:r>
      <w:r w:rsidRPr="00C24AF9">
        <w:rPr>
          <w:i/>
          <w:iCs/>
        </w:rPr>
        <w:t>The Social Construction of Reality</w:t>
      </w:r>
      <w:r w:rsidRPr="00C24AF9">
        <w:t>. Penguin Books.</w:t>
      </w:r>
    </w:p>
    <w:p w14:paraId="46DFF52E" w14:textId="77777777" w:rsidR="00C24AF9" w:rsidRPr="00C24AF9" w:rsidRDefault="00C24AF9" w:rsidP="005F5532">
      <w:pPr>
        <w:pStyle w:val="Bibliography"/>
        <w:spacing w:after="240" w:line="276" w:lineRule="auto"/>
      </w:pPr>
      <w:r w:rsidRPr="00C24AF9">
        <w:t xml:space="preserve">Darmawan, A., Arief, M., &amp; Ayodya, B. P. (2025). ANALISIS FRAMING DALAM PEMBERITAAN WEBSITE CNN INDONESIA.COM TENTANG DEMONSTRASI “INDONESIA GELAP” PERIODE 21 FEBUARY 2025. </w:t>
      </w:r>
      <w:r w:rsidRPr="00C24AF9">
        <w:rPr>
          <w:i/>
          <w:iCs/>
        </w:rPr>
        <w:t>PROSIDING SEMINAR NASIONAL MAHASISWA KOMUNIKASI (SEMAKOM)</w:t>
      </w:r>
      <w:r w:rsidRPr="00C24AF9">
        <w:t xml:space="preserve">, </w:t>
      </w:r>
      <w:r w:rsidRPr="00C24AF9">
        <w:rPr>
          <w:i/>
          <w:iCs/>
        </w:rPr>
        <w:t>3</w:t>
      </w:r>
      <w:r w:rsidRPr="00C24AF9">
        <w:t>(2, Juli), 847–850.</w:t>
      </w:r>
    </w:p>
    <w:p w14:paraId="18CDBD28" w14:textId="77777777" w:rsidR="00C24AF9" w:rsidRPr="00C24AF9" w:rsidRDefault="00C24AF9" w:rsidP="005F5532">
      <w:pPr>
        <w:pStyle w:val="Bibliography"/>
        <w:spacing w:after="240" w:line="276" w:lineRule="auto"/>
      </w:pPr>
      <w:r w:rsidRPr="00C24AF9">
        <w:t xml:space="preserve">Entman, R. M. (1993). Framing: Toward Clarification of a Fractured Paradigm. </w:t>
      </w:r>
      <w:r w:rsidRPr="00C24AF9">
        <w:rPr>
          <w:i/>
          <w:iCs/>
        </w:rPr>
        <w:t>Journal of Communication</w:t>
      </w:r>
      <w:r w:rsidRPr="00C24AF9">
        <w:t xml:space="preserve">, </w:t>
      </w:r>
      <w:r w:rsidRPr="00C24AF9">
        <w:rPr>
          <w:i/>
          <w:iCs/>
        </w:rPr>
        <w:t>43</w:t>
      </w:r>
      <w:r w:rsidRPr="00C24AF9">
        <w:t>(4), 51–58. https://doi.org/10.1111/j.1460-2466.1993.tb01304.x</w:t>
      </w:r>
    </w:p>
    <w:p w14:paraId="27DE5A09" w14:textId="77777777" w:rsidR="00C24AF9" w:rsidRPr="00C24AF9" w:rsidRDefault="00C24AF9" w:rsidP="005F5532">
      <w:pPr>
        <w:pStyle w:val="Bibliography"/>
        <w:spacing w:after="240" w:line="276" w:lineRule="auto"/>
      </w:pPr>
      <w:r w:rsidRPr="00C24AF9">
        <w:t xml:space="preserve">Febriani, T., Handayani, L., &amp; Sevilla, V. (2022). ANALISIS FRAMING POLRI PADA PENANGANAN DEMONSTRASI UU CIPTA KERJA DI KOMPAS.COM DAN DETIK.COM. </w:t>
      </w:r>
      <w:r w:rsidRPr="00C24AF9">
        <w:rPr>
          <w:i/>
          <w:iCs/>
        </w:rPr>
        <w:t>Jurnal Pustaka Komunikasi</w:t>
      </w:r>
      <w:r w:rsidRPr="00C24AF9">
        <w:t xml:space="preserve">, </w:t>
      </w:r>
      <w:r w:rsidRPr="00C24AF9">
        <w:rPr>
          <w:i/>
          <w:iCs/>
        </w:rPr>
        <w:t>5</w:t>
      </w:r>
      <w:r w:rsidRPr="00C24AF9">
        <w:t>(1), 38–52. https://doi.org/10.32509/pustakom.v5i1.1814</w:t>
      </w:r>
    </w:p>
    <w:p w14:paraId="1830CF15" w14:textId="77777777" w:rsidR="00C24AF9" w:rsidRPr="00C24AF9" w:rsidRDefault="00C24AF9" w:rsidP="005F5532">
      <w:pPr>
        <w:pStyle w:val="Bibliography"/>
        <w:spacing w:after="240" w:line="276" w:lineRule="auto"/>
      </w:pPr>
      <w:r w:rsidRPr="00C24AF9">
        <w:t xml:space="preserve">Hafidli, M. N., Sasmita, R. N. D. L., Nurazhari, L., &amp; Putri, N. R. G. (2023). ANALISIS FRAMING MODEL ROBERT ENTMAN TENTANG KASUS KANJURUHAN DI DETIKCOM DAN BBC NEWS. </w:t>
      </w:r>
      <w:r w:rsidRPr="00C24AF9">
        <w:rPr>
          <w:i/>
          <w:iCs/>
        </w:rPr>
        <w:t>Jurnal Ilmu Sosial</w:t>
      </w:r>
      <w:r w:rsidRPr="00C24AF9">
        <w:t xml:space="preserve">, </w:t>
      </w:r>
      <w:r w:rsidRPr="00C24AF9">
        <w:rPr>
          <w:i/>
          <w:iCs/>
        </w:rPr>
        <w:t>3</w:t>
      </w:r>
      <w:r w:rsidRPr="00C24AF9">
        <w:t>(1), 178–183.</w:t>
      </w:r>
    </w:p>
    <w:p w14:paraId="23851ADE" w14:textId="77777777" w:rsidR="00C24AF9" w:rsidRPr="00C24AF9" w:rsidRDefault="00C24AF9" w:rsidP="005F5532">
      <w:pPr>
        <w:pStyle w:val="Bibliography"/>
        <w:spacing w:after="240" w:line="276" w:lineRule="auto"/>
      </w:pPr>
      <w:r w:rsidRPr="00C24AF9">
        <w:t xml:space="preserve">Halik, A. (2018). JURNALISME PARTISAN DALAM PUSARAN KEPENTINGAN EKONOMI POLITIK MEDIA. </w:t>
      </w:r>
      <w:r w:rsidRPr="00C24AF9">
        <w:rPr>
          <w:i/>
          <w:iCs/>
        </w:rPr>
        <w:t>Jurnal Jurnalisa</w:t>
      </w:r>
      <w:r w:rsidRPr="00C24AF9">
        <w:t xml:space="preserve">, </w:t>
      </w:r>
      <w:r w:rsidRPr="00C24AF9">
        <w:rPr>
          <w:i/>
          <w:iCs/>
        </w:rPr>
        <w:t>4</w:t>
      </w:r>
      <w:r w:rsidRPr="00C24AF9">
        <w:t>(2). https://doi.org/10.24252/jurnalisa.v4i2.6894</w:t>
      </w:r>
    </w:p>
    <w:p w14:paraId="44648001" w14:textId="77777777" w:rsidR="00C24AF9" w:rsidRPr="00C24AF9" w:rsidRDefault="00C24AF9" w:rsidP="005F5532">
      <w:pPr>
        <w:pStyle w:val="Bibliography"/>
        <w:spacing w:after="240" w:line="276" w:lineRule="auto"/>
      </w:pPr>
      <w:r w:rsidRPr="00C24AF9">
        <w:t xml:space="preserve">Hamna, D. M., &amp; Dewanty, N. (2023). </w:t>
      </w:r>
      <w:r w:rsidRPr="00C24AF9">
        <w:rPr>
          <w:i/>
          <w:iCs/>
        </w:rPr>
        <w:t>Analisis Framing Pemberitaan Tribun-timur.com tentang Demonstrasi Mahasiswa Universitas Muhammadiyah Makassar</w:t>
      </w:r>
      <w:r w:rsidRPr="00C24AF9">
        <w:t xml:space="preserve">. </w:t>
      </w:r>
      <w:r w:rsidRPr="00C24AF9">
        <w:rPr>
          <w:i/>
          <w:iCs/>
        </w:rPr>
        <w:t>5</w:t>
      </w:r>
      <w:r w:rsidRPr="00C24AF9">
        <w:t>(2), 85–94.</w:t>
      </w:r>
    </w:p>
    <w:p w14:paraId="5E8F7988" w14:textId="77777777" w:rsidR="00C24AF9" w:rsidRPr="00C24AF9" w:rsidRDefault="00C24AF9" w:rsidP="005F5532">
      <w:pPr>
        <w:pStyle w:val="Bibliography"/>
        <w:spacing w:after="240" w:line="276" w:lineRule="auto"/>
      </w:pPr>
      <w:r w:rsidRPr="00C24AF9">
        <w:lastRenderedPageBreak/>
        <w:t xml:space="preserve">Hanita, A. P., Akbar, M. F., &amp; Allifiansyah, S. (2026). Analisis Framing Polri pada Penanganan Demonstrasi Tunjangan DPR di Kompas.com dan Detik.com: </w:t>
      </w:r>
      <w:r w:rsidRPr="00C24AF9">
        <w:rPr>
          <w:i/>
          <w:iCs/>
        </w:rPr>
        <w:t>Jurnal Kolaboratif Sains</w:t>
      </w:r>
      <w:r w:rsidRPr="00C24AF9">
        <w:t xml:space="preserve">, </w:t>
      </w:r>
      <w:r w:rsidRPr="00C24AF9">
        <w:rPr>
          <w:i/>
          <w:iCs/>
        </w:rPr>
        <w:t>9</w:t>
      </w:r>
      <w:r w:rsidRPr="00C24AF9">
        <w:t>(1), 308–315. https://doi.org/10.56338/jks.v9i1.9905</w:t>
      </w:r>
    </w:p>
    <w:p w14:paraId="41364813" w14:textId="77777777" w:rsidR="00C24AF9" w:rsidRPr="00C24AF9" w:rsidRDefault="00C24AF9" w:rsidP="005F5532">
      <w:pPr>
        <w:pStyle w:val="Bibliography"/>
        <w:spacing w:after="240" w:line="276" w:lineRule="auto"/>
      </w:pPr>
      <w:r w:rsidRPr="00C24AF9">
        <w:t xml:space="preserve">Hasse. (2012). Anarkisme Demonstrasi Mahasiswa: Studi Kasus Pada Universitas Islam Negeri Alauddin Makassar. </w:t>
      </w:r>
      <w:r w:rsidRPr="00C24AF9">
        <w:rPr>
          <w:i/>
          <w:iCs/>
        </w:rPr>
        <w:t>Jurnal Studi Pemerintahan</w:t>
      </w:r>
      <w:r w:rsidRPr="00C24AF9">
        <w:t>. https://doi.org/10.18196/jgp.2012.0004</w:t>
      </w:r>
    </w:p>
    <w:p w14:paraId="5A77C96F" w14:textId="77777777" w:rsidR="00C24AF9" w:rsidRPr="00C24AF9" w:rsidRDefault="00C24AF9" w:rsidP="005F5532">
      <w:pPr>
        <w:pStyle w:val="Bibliography"/>
        <w:spacing w:after="240" w:line="276" w:lineRule="auto"/>
      </w:pPr>
      <w:r w:rsidRPr="00C24AF9">
        <w:t xml:space="preserve">Khatimah, N. (2019). TANTANGAN INDEPENDENSI MEDIA DALAM PEMILU:KASUS KOMPAS.COM. </w:t>
      </w:r>
      <w:r w:rsidRPr="00C24AF9">
        <w:rPr>
          <w:i/>
          <w:iCs/>
        </w:rPr>
        <w:t>Islamic Communication Journal</w:t>
      </w:r>
      <w:r w:rsidRPr="00C24AF9">
        <w:t xml:space="preserve">, </w:t>
      </w:r>
      <w:r w:rsidRPr="00C24AF9">
        <w:rPr>
          <w:i/>
          <w:iCs/>
        </w:rPr>
        <w:t>4</w:t>
      </w:r>
      <w:r w:rsidRPr="00C24AF9">
        <w:t>, 133–145.</w:t>
      </w:r>
    </w:p>
    <w:p w14:paraId="40777A92" w14:textId="77777777" w:rsidR="00C24AF9" w:rsidRPr="00C24AF9" w:rsidRDefault="00C24AF9" w:rsidP="005F5532">
      <w:pPr>
        <w:pStyle w:val="Bibliography"/>
        <w:spacing w:after="240" w:line="276" w:lineRule="auto"/>
      </w:pPr>
      <w:r w:rsidRPr="00C24AF9">
        <w:t xml:space="preserve">Kustiawan, W., Kania Harahap, D., Ainun Jannah, N., Afalah Sinaga, W., Safika, N., Alwi Lubis, H., Adib Al Barry, A., Studi Komunikasi dan Penyiaran Islam, P., Dakwah dan Komunikasi, F., &amp; Medan, U. (2022). Media Online Dan Perkembangannya. </w:t>
      </w:r>
      <w:r w:rsidRPr="00C24AF9">
        <w:rPr>
          <w:i/>
          <w:iCs/>
        </w:rPr>
        <w:t>Jurnal Perpustakaan dan Informasi</w:t>
      </w:r>
      <w:r w:rsidRPr="00C24AF9">
        <w:t xml:space="preserve">, </w:t>
      </w:r>
      <w:r w:rsidRPr="00C24AF9">
        <w:rPr>
          <w:i/>
          <w:iCs/>
        </w:rPr>
        <w:t>2</w:t>
      </w:r>
      <w:r w:rsidRPr="00C24AF9">
        <w:t>(1), 12–18.</w:t>
      </w:r>
    </w:p>
    <w:p w14:paraId="42A6054F" w14:textId="77777777" w:rsidR="00C24AF9" w:rsidRPr="00C24AF9" w:rsidRDefault="00C24AF9" w:rsidP="005F5532">
      <w:pPr>
        <w:pStyle w:val="Bibliography"/>
        <w:spacing w:after="240" w:line="276" w:lineRule="auto"/>
      </w:pPr>
      <w:r w:rsidRPr="00C24AF9">
        <w:t xml:space="preserve">M.A, D. D. M., &amp; Eriyanto. (2002). </w:t>
      </w:r>
      <w:r w:rsidRPr="00C24AF9">
        <w:rPr>
          <w:i/>
          <w:iCs/>
        </w:rPr>
        <w:t>ANALISIS FRAMING Konstruksi, Ideologi, dan Politik Media</w:t>
      </w:r>
      <w:r w:rsidRPr="00C24AF9">
        <w:t>. Lkis Pelangi Aksara.</w:t>
      </w:r>
    </w:p>
    <w:p w14:paraId="76269278" w14:textId="77777777" w:rsidR="00C24AF9" w:rsidRPr="00C24AF9" w:rsidRDefault="00C24AF9" w:rsidP="005F5532">
      <w:pPr>
        <w:pStyle w:val="Bibliography"/>
        <w:spacing w:after="240" w:line="276" w:lineRule="auto"/>
      </w:pPr>
      <w:r w:rsidRPr="00C24AF9">
        <w:t xml:space="preserve">Marwantika, A. I., &amp; Nurwahyuni, N. (2021). Independensi Beritatrends.Com dalam Pemberitaan Politik Lokal Jawa Timur. </w:t>
      </w:r>
      <w:r w:rsidRPr="00C24AF9">
        <w:rPr>
          <w:i/>
          <w:iCs/>
        </w:rPr>
        <w:t>Journal of Communication Studies</w:t>
      </w:r>
      <w:r w:rsidRPr="00C24AF9">
        <w:t xml:space="preserve">, </w:t>
      </w:r>
      <w:r w:rsidRPr="00C24AF9">
        <w:rPr>
          <w:i/>
          <w:iCs/>
        </w:rPr>
        <w:t>1</w:t>
      </w:r>
      <w:r w:rsidRPr="00C24AF9">
        <w:t>(01), 1–18. https://doi.org/10.37680/jcs.v1i01.691</w:t>
      </w:r>
    </w:p>
    <w:p w14:paraId="40CDFF94" w14:textId="77777777" w:rsidR="00C24AF9" w:rsidRPr="00C24AF9" w:rsidRDefault="00C24AF9" w:rsidP="005F5532">
      <w:pPr>
        <w:pStyle w:val="Bibliography"/>
        <w:spacing w:after="240" w:line="276" w:lineRule="auto"/>
      </w:pPr>
      <w:r w:rsidRPr="00C24AF9">
        <w:t xml:space="preserve">Masduki &amp; Haenens, L. D. (2022). Concentration of Media Ownership in Indonesia: A Setback for Viewpoint Diversity Universitas Islam Indonesia , Indonesia. </w:t>
      </w:r>
      <w:r w:rsidRPr="00C24AF9">
        <w:rPr>
          <w:i/>
          <w:iCs/>
        </w:rPr>
        <w:t>International Journal of Communication</w:t>
      </w:r>
      <w:r w:rsidRPr="00C24AF9">
        <w:t xml:space="preserve">, </w:t>
      </w:r>
      <w:r w:rsidRPr="00C24AF9">
        <w:rPr>
          <w:i/>
          <w:iCs/>
        </w:rPr>
        <w:t>16</w:t>
      </w:r>
      <w:r w:rsidRPr="00C24AF9">
        <w:t>, 2239–2259.</w:t>
      </w:r>
    </w:p>
    <w:p w14:paraId="39D29F84" w14:textId="77777777" w:rsidR="00C24AF9" w:rsidRPr="00C24AF9" w:rsidRDefault="00C24AF9" w:rsidP="005F5532">
      <w:pPr>
        <w:pStyle w:val="Bibliography"/>
        <w:spacing w:after="240" w:line="276" w:lineRule="auto"/>
      </w:pPr>
      <w:r w:rsidRPr="00C24AF9">
        <w:t xml:space="preserve">Muharrom, F., Radivan, Z., &amp; Feriyanti, O. P. (2025). </w:t>
      </w:r>
      <w:r w:rsidRPr="00C24AF9">
        <w:rPr>
          <w:i/>
          <w:iCs/>
        </w:rPr>
        <w:t>Analisis Framing Pemberitaan Indonesia Gelap Pada Media Online CNNIndonesia. Com dan Tempo. Co ( Analisis Framing R Entman )</w:t>
      </w:r>
      <w:r w:rsidRPr="00C24AF9">
        <w:t>. (1), 1–14.</w:t>
      </w:r>
    </w:p>
    <w:p w14:paraId="603E611E" w14:textId="77777777" w:rsidR="00C24AF9" w:rsidRPr="00C24AF9" w:rsidRDefault="00C24AF9" w:rsidP="005F5532">
      <w:pPr>
        <w:pStyle w:val="Bibliography"/>
        <w:spacing w:after="240" w:line="276" w:lineRule="auto"/>
      </w:pPr>
      <w:r w:rsidRPr="00C24AF9">
        <w:t xml:space="preserve">Nugroho, N. P. (2025). Ini Kejadian yang Picu Demonstrasi Bubarkan DPR. Dalam </w:t>
      </w:r>
      <w:r w:rsidRPr="00C24AF9">
        <w:rPr>
          <w:i/>
          <w:iCs/>
        </w:rPr>
        <w:t>Tempo</w:t>
      </w:r>
      <w:r w:rsidRPr="00C24AF9">
        <w:t>. https://www.tempo.co/politik/ini-kejadian-yang-picu-demonstrasi-bubarkan-dpr-2065603</w:t>
      </w:r>
    </w:p>
    <w:p w14:paraId="5420B7C1" w14:textId="77777777" w:rsidR="00C24AF9" w:rsidRPr="00C24AF9" w:rsidRDefault="00C24AF9" w:rsidP="005F5532">
      <w:pPr>
        <w:pStyle w:val="Bibliography"/>
        <w:spacing w:after="240" w:line="276" w:lineRule="auto"/>
      </w:pPr>
      <w:r w:rsidRPr="00C24AF9">
        <w:t xml:space="preserve">Permatasari, A. D., &amp; Putra, F. P. A. (2022). HIRARKI PENGARUH DALAM KEBIJAKAN REDAKSI: Studi Kasus Konten Berita Perindo di Okezone.com. </w:t>
      </w:r>
      <w:r w:rsidRPr="00C24AF9">
        <w:rPr>
          <w:i/>
          <w:iCs/>
        </w:rPr>
        <w:t>Journal Publicuho</w:t>
      </w:r>
      <w:r w:rsidRPr="00C24AF9">
        <w:t xml:space="preserve">, </w:t>
      </w:r>
      <w:r w:rsidRPr="00C24AF9">
        <w:rPr>
          <w:i/>
          <w:iCs/>
        </w:rPr>
        <w:t>5</w:t>
      </w:r>
      <w:r w:rsidRPr="00C24AF9">
        <w:t>(4), 1186–1201. https://doi.org/10.35817/publicuho.v5i4.59</w:t>
      </w:r>
    </w:p>
    <w:p w14:paraId="06364A9F" w14:textId="77777777" w:rsidR="00C24AF9" w:rsidRPr="00C24AF9" w:rsidRDefault="00C24AF9" w:rsidP="005F5532">
      <w:pPr>
        <w:pStyle w:val="Bibliography"/>
        <w:spacing w:after="240" w:line="276" w:lineRule="auto"/>
      </w:pPr>
      <w:r w:rsidRPr="00C24AF9">
        <w:t xml:space="preserve">Putra, R. D., Zaenal, M., &amp; Yusnita, T. (2016). Headline Politik Dan Politik Headline Pada Harian Fajar Dan Tribun Timur. </w:t>
      </w:r>
      <w:r w:rsidRPr="00C24AF9">
        <w:rPr>
          <w:i/>
          <w:iCs/>
        </w:rPr>
        <w:t>Jurnal Komunikasi Pembangunan</w:t>
      </w:r>
      <w:r w:rsidRPr="00C24AF9">
        <w:t xml:space="preserve">, </w:t>
      </w:r>
      <w:r w:rsidRPr="00C24AF9">
        <w:rPr>
          <w:i/>
          <w:iCs/>
        </w:rPr>
        <w:t>14</w:t>
      </w:r>
      <w:r w:rsidRPr="00C24AF9">
        <w:t>(1). https://doi.org/10.46937/14201613554</w:t>
      </w:r>
    </w:p>
    <w:p w14:paraId="6BD971A1" w14:textId="77777777" w:rsidR="00C24AF9" w:rsidRPr="00C24AF9" w:rsidRDefault="00C24AF9" w:rsidP="005F5532">
      <w:pPr>
        <w:pStyle w:val="Bibliography"/>
        <w:spacing w:after="240" w:line="276" w:lineRule="auto"/>
      </w:pPr>
      <w:r w:rsidRPr="00C24AF9">
        <w:lastRenderedPageBreak/>
        <w:t xml:space="preserve">Rahmawati, N., &amp; Wiryany, D. (2026). Analisis Framing Berita Demonstrasi Gaji dan Tunjangan DPR pada Website Tempo.co dan Kompas.com. </w:t>
      </w:r>
      <w:r w:rsidRPr="00C24AF9">
        <w:rPr>
          <w:i/>
          <w:iCs/>
        </w:rPr>
        <w:t>Al-Zayn : Jurnal Ilmu Sosial &amp; Hukum</w:t>
      </w:r>
      <w:r w:rsidRPr="00C24AF9">
        <w:t xml:space="preserve">, </w:t>
      </w:r>
      <w:r w:rsidRPr="00C24AF9">
        <w:rPr>
          <w:i/>
          <w:iCs/>
        </w:rPr>
        <w:t>4</w:t>
      </w:r>
      <w:r w:rsidRPr="00C24AF9">
        <w:t>(1), 6130–6142. https://doi.org/10.61104/alz.v4i1.4398</w:t>
      </w:r>
    </w:p>
    <w:p w14:paraId="0FE90C5A" w14:textId="77777777" w:rsidR="00C24AF9" w:rsidRPr="00C24AF9" w:rsidRDefault="00C24AF9" w:rsidP="005F5532">
      <w:pPr>
        <w:pStyle w:val="Bibliography"/>
        <w:spacing w:after="240" w:line="276" w:lineRule="auto"/>
      </w:pPr>
      <w:r w:rsidRPr="00C24AF9">
        <w:t xml:space="preserve">Rambadani, A. J., Manullang, G. R. M., Puspitasari, R., Ummah, A., &amp; Jumaynah, F. (2025). Framing Analysis of Kompas.com’s Coverage of Mobilization in the Social Movement Action of August 28–29, 2025. </w:t>
      </w:r>
      <w:r w:rsidRPr="00C24AF9">
        <w:rPr>
          <w:i/>
          <w:iCs/>
        </w:rPr>
        <w:t>ARRUS Journal of Social Sciences and Humanities</w:t>
      </w:r>
      <w:r w:rsidRPr="00C24AF9">
        <w:t xml:space="preserve">, </w:t>
      </w:r>
      <w:r w:rsidRPr="00C24AF9">
        <w:rPr>
          <w:i/>
          <w:iCs/>
        </w:rPr>
        <w:t>5</w:t>
      </w:r>
      <w:r w:rsidRPr="00C24AF9">
        <w:t>(6), 1308–1314. https://doi.org/10.35877/soshum4501</w:t>
      </w:r>
    </w:p>
    <w:p w14:paraId="7A8B8AAB" w14:textId="77777777" w:rsidR="00C24AF9" w:rsidRPr="00C24AF9" w:rsidRDefault="00C24AF9" w:rsidP="005F5532">
      <w:pPr>
        <w:pStyle w:val="Bibliography"/>
        <w:spacing w:after="240" w:line="276" w:lineRule="auto"/>
      </w:pPr>
      <w:r w:rsidRPr="00C24AF9">
        <w:t xml:space="preserve">Saeni, E. (2024). Robert N. Entman ’ s Framing Analysis on Academic Community Reporting Criticizing President Jokowi ’ s Attitude in the 2024 Election in Online Media ( kompas. Com , detik. Com , and republika. Co. Id ) Analisis Framing Robert N. Entman pada Pemberit. </w:t>
      </w:r>
      <w:r w:rsidRPr="00C24AF9">
        <w:rPr>
          <w:i/>
          <w:iCs/>
        </w:rPr>
        <w:t>Journal of Communication Creative Studies and Digital Culture</w:t>
      </w:r>
      <w:r w:rsidRPr="00C24AF9">
        <w:t xml:space="preserve">, </w:t>
      </w:r>
      <w:r w:rsidRPr="00C24AF9">
        <w:rPr>
          <w:i/>
          <w:iCs/>
        </w:rPr>
        <w:t>2</w:t>
      </w:r>
      <w:r w:rsidRPr="00C24AF9">
        <w:t>(1), 31–45.</w:t>
      </w:r>
    </w:p>
    <w:p w14:paraId="5653C83E" w14:textId="77777777" w:rsidR="00C24AF9" w:rsidRPr="00C24AF9" w:rsidRDefault="00C24AF9" w:rsidP="005F5532">
      <w:pPr>
        <w:pStyle w:val="Bibliography"/>
        <w:spacing w:after="240" w:line="276" w:lineRule="auto"/>
      </w:pPr>
      <w:r w:rsidRPr="00C24AF9">
        <w:t xml:space="preserve">Sobur, A. (2017). </w:t>
      </w:r>
      <w:r w:rsidRPr="00C24AF9">
        <w:rPr>
          <w:i/>
          <w:iCs/>
        </w:rPr>
        <w:t>Analisis Teks Media</w:t>
      </w:r>
      <w:r w:rsidRPr="00C24AF9">
        <w:t>. PT Remaja Rosdakarya.</w:t>
      </w:r>
    </w:p>
    <w:p w14:paraId="6735D1C1" w14:textId="77777777" w:rsidR="00C24AF9" w:rsidRPr="00C24AF9" w:rsidRDefault="00C24AF9" w:rsidP="005F5532">
      <w:pPr>
        <w:pStyle w:val="Bibliography"/>
        <w:spacing w:after="240" w:line="276" w:lineRule="auto"/>
      </w:pPr>
      <w:r w:rsidRPr="00C24AF9">
        <w:t xml:space="preserve">Surachman, A. Y. (2021). Media Massa beserta Ideologinya dalam Proses Hegemoni. </w:t>
      </w:r>
      <w:r w:rsidRPr="00C24AF9">
        <w:rPr>
          <w:i/>
          <w:iCs/>
        </w:rPr>
        <w:t>Media Nusantara</w:t>
      </w:r>
      <w:r w:rsidRPr="00C24AF9">
        <w:t xml:space="preserve">, </w:t>
      </w:r>
      <w:r w:rsidRPr="00C24AF9">
        <w:rPr>
          <w:i/>
          <w:iCs/>
        </w:rPr>
        <w:t>18</w:t>
      </w:r>
      <w:r w:rsidRPr="00C24AF9">
        <w:t>(1), 71–78. https://doi.org/10.30999/medinus.v18i1.1235</w:t>
      </w:r>
    </w:p>
    <w:p w14:paraId="16BCD426" w14:textId="77777777" w:rsidR="00C24AF9" w:rsidRPr="00C24AF9" w:rsidRDefault="00C24AF9" w:rsidP="005F5532">
      <w:pPr>
        <w:pStyle w:val="Bibliography"/>
        <w:spacing w:after="240" w:line="276" w:lineRule="auto"/>
      </w:pPr>
      <w:r w:rsidRPr="00C24AF9">
        <w:t xml:space="preserve">Zaklama, S. (2025). Exploring the Foundations of Media Framing Theory. </w:t>
      </w:r>
      <w:r w:rsidRPr="00C24AF9">
        <w:rPr>
          <w:i/>
          <w:iCs/>
        </w:rPr>
        <w:t>European Modern Studies Journal</w:t>
      </w:r>
      <w:r w:rsidRPr="00C24AF9">
        <w:t xml:space="preserve">, </w:t>
      </w:r>
      <w:r w:rsidRPr="00C24AF9">
        <w:rPr>
          <w:i/>
          <w:iCs/>
        </w:rPr>
        <w:t>9</w:t>
      </w:r>
      <w:r w:rsidRPr="00C24AF9">
        <w:t>(1), 75–89. https://doi.org/10.59573/emsj.9(1).2025.7</w:t>
      </w:r>
    </w:p>
    <w:p w14:paraId="469BE91C" w14:textId="1C007005" w:rsidR="0056737D" w:rsidRPr="0056737D" w:rsidRDefault="0056737D" w:rsidP="005F5532">
      <w:pPr>
        <w:spacing w:after="240"/>
        <w:rPr>
          <w:lang w:val="en-US"/>
        </w:rPr>
      </w:pPr>
      <w:r w:rsidRPr="00CD20E1">
        <w:fldChar w:fldCharType="end"/>
      </w:r>
    </w:p>
    <w:sectPr w:rsidR="0056737D" w:rsidRPr="0056737D" w:rsidSect="007875AB">
      <w:pgSz w:w="11906" w:h="16838"/>
      <w:pgMar w:top="2268" w:right="1701" w:bottom="1701" w:left="2268"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A176" w14:textId="77777777" w:rsidR="009B44EB" w:rsidRPr="00CD20E1" w:rsidRDefault="009B44EB" w:rsidP="002E7B06">
      <w:pPr>
        <w:spacing w:after="0" w:line="240" w:lineRule="auto"/>
      </w:pPr>
      <w:r w:rsidRPr="00CD20E1">
        <w:separator/>
      </w:r>
    </w:p>
  </w:endnote>
  <w:endnote w:type="continuationSeparator" w:id="0">
    <w:p w14:paraId="1E30800B" w14:textId="77777777" w:rsidR="009B44EB" w:rsidRPr="00CD20E1" w:rsidRDefault="009B44EB" w:rsidP="002E7B06">
      <w:pPr>
        <w:spacing w:after="0" w:line="240" w:lineRule="auto"/>
      </w:pPr>
      <w:r w:rsidRPr="00CD20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E618" w14:textId="77777777" w:rsidR="00263002" w:rsidRPr="00CD20E1" w:rsidRDefault="00263002" w:rsidP="002E7B0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64159" w14:textId="77777777" w:rsidR="009B44EB" w:rsidRPr="00CD20E1" w:rsidRDefault="009B44EB" w:rsidP="002E7B06">
      <w:pPr>
        <w:spacing w:after="0" w:line="240" w:lineRule="auto"/>
      </w:pPr>
      <w:r w:rsidRPr="00CD20E1">
        <w:separator/>
      </w:r>
    </w:p>
  </w:footnote>
  <w:footnote w:type="continuationSeparator" w:id="0">
    <w:p w14:paraId="29BD1EB9" w14:textId="77777777" w:rsidR="009B44EB" w:rsidRPr="00CD20E1" w:rsidRDefault="009B44EB" w:rsidP="002E7B06">
      <w:pPr>
        <w:spacing w:after="0" w:line="240" w:lineRule="auto"/>
      </w:pPr>
      <w:r w:rsidRPr="00CD20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C651" w14:textId="09CE1136" w:rsidR="007875AB" w:rsidRDefault="007875AB" w:rsidP="007875AB">
    <w:pPr>
      <w:pStyle w:val="Header"/>
    </w:pPr>
  </w:p>
  <w:p w14:paraId="4574EA8A" w14:textId="77777777" w:rsidR="00263002" w:rsidRPr="00CD20E1" w:rsidRDefault="002630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393505"/>
      <w:docPartObj>
        <w:docPartGallery w:val="Page Numbers (Top of Page)"/>
        <w:docPartUnique/>
      </w:docPartObj>
    </w:sdtPr>
    <w:sdtEndPr>
      <w:rPr>
        <w:noProof/>
      </w:rPr>
    </w:sdtEndPr>
    <w:sdtContent>
      <w:p w14:paraId="1B645547" w14:textId="77777777" w:rsidR="007875AB" w:rsidRDefault="007875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283651" w14:textId="77777777" w:rsidR="007875AB" w:rsidRPr="00CD20E1" w:rsidRDefault="007875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559359"/>
      <w:docPartObj>
        <w:docPartGallery w:val="Page Numbers (Top of Page)"/>
        <w:docPartUnique/>
      </w:docPartObj>
    </w:sdtPr>
    <w:sdtEndPr>
      <w:rPr>
        <w:noProof/>
      </w:rPr>
    </w:sdtEndPr>
    <w:sdtContent>
      <w:p w14:paraId="39FE1425" w14:textId="446A6259" w:rsidR="007875AB" w:rsidRDefault="007875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C98B97" w14:textId="77777777" w:rsidR="00FA3811" w:rsidRPr="00CD20E1" w:rsidRDefault="00FA3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1E4"/>
    <w:multiLevelType w:val="hybridMultilevel"/>
    <w:tmpl w:val="CE32FD80"/>
    <w:lvl w:ilvl="0" w:tplc="7186BE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713D58"/>
    <w:multiLevelType w:val="hybridMultilevel"/>
    <w:tmpl w:val="B0ECEF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44AD6"/>
    <w:multiLevelType w:val="hybridMultilevel"/>
    <w:tmpl w:val="C28049C8"/>
    <w:lvl w:ilvl="0" w:tplc="AABEE7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4B7AB5"/>
    <w:multiLevelType w:val="hybridMultilevel"/>
    <w:tmpl w:val="89E22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7C2196"/>
    <w:multiLevelType w:val="hybridMultilevel"/>
    <w:tmpl w:val="494C584E"/>
    <w:lvl w:ilvl="0" w:tplc="5D3EA3D8">
      <w:start w:val="1"/>
      <w:numFmt w:val="decimal"/>
      <w:lvlText w:val="%1."/>
      <w:lvlJc w:val="left"/>
      <w:pPr>
        <w:ind w:left="720" w:hanging="360"/>
      </w:pPr>
      <w:rPr>
        <w:rFonts w:hint="default"/>
        <w:spacing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74141"/>
    <w:multiLevelType w:val="multilevel"/>
    <w:tmpl w:val="4E5A2DA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49E1B5D"/>
    <w:multiLevelType w:val="multilevel"/>
    <w:tmpl w:val="D054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36E9"/>
    <w:multiLevelType w:val="hybridMultilevel"/>
    <w:tmpl w:val="A8B23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5384A"/>
    <w:multiLevelType w:val="hybridMultilevel"/>
    <w:tmpl w:val="D084C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A603FB"/>
    <w:multiLevelType w:val="hybridMultilevel"/>
    <w:tmpl w:val="0DF24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847D0"/>
    <w:multiLevelType w:val="hybridMultilevel"/>
    <w:tmpl w:val="6532A602"/>
    <w:lvl w:ilvl="0" w:tplc="5D3EA3D8">
      <w:start w:val="1"/>
      <w:numFmt w:val="decimal"/>
      <w:lvlText w:val="%1."/>
      <w:lvlJc w:val="left"/>
      <w:pPr>
        <w:ind w:left="720" w:hanging="360"/>
      </w:pPr>
      <w:rPr>
        <w:rFonts w:hint="default"/>
        <w:spacing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46B94"/>
    <w:multiLevelType w:val="hybridMultilevel"/>
    <w:tmpl w:val="96781F2C"/>
    <w:lvl w:ilvl="0" w:tplc="0B2268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64483D"/>
    <w:multiLevelType w:val="hybridMultilevel"/>
    <w:tmpl w:val="568E1864"/>
    <w:lvl w:ilvl="0" w:tplc="F6F6D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AF46D6"/>
    <w:multiLevelType w:val="hybridMultilevel"/>
    <w:tmpl w:val="F7621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7A195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E21EAF"/>
    <w:multiLevelType w:val="hybridMultilevel"/>
    <w:tmpl w:val="CD42D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592DA2"/>
    <w:multiLevelType w:val="hybridMultilevel"/>
    <w:tmpl w:val="B4E8A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912732"/>
    <w:multiLevelType w:val="hybridMultilevel"/>
    <w:tmpl w:val="4A9211EA"/>
    <w:lvl w:ilvl="0" w:tplc="D05878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B6D3A99"/>
    <w:multiLevelType w:val="multilevel"/>
    <w:tmpl w:val="816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75124"/>
    <w:multiLevelType w:val="hybridMultilevel"/>
    <w:tmpl w:val="56A8BCC8"/>
    <w:lvl w:ilvl="0" w:tplc="C2C82DAC">
      <w:start w:val="1"/>
      <w:numFmt w:val="decimal"/>
      <w:lvlText w:val="%1."/>
      <w:lvlJc w:val="left"/>
      <w:pPr>
        <w:ind w:left="720" w:hanging="360"/>
      </w:pPr>
      <w:rPr>
        <w:rFonts w:hint="default"/>
        <w:spacing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757BD1"/>
    <w:multiLevelType w:val="hybridMultilevel"/>
    <w:tmpl w:val="D3004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531F22"/>
    <w:multiLevelType w:val="hybridMultilevel"/>
    <w:tmpl w:val="C36A6B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E772F6"/>
    <w:multiLevelType w:val="multilevel"/>
    <w:tmpl w:val="4078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F2542"/>
    <w:multiLevelType w:val="hybridMultilevel"/>
    <w:tmpl w:val="F090878A"/>
    <w:lvl w:ilvl="0" w:tplc="3EC0D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85140A9"/>
    <w:multiLevelType w:val="hybridMultilevel"/>
    <w:tmpl w:val="6FEAC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2A4EF9"/>
    <w:multiLevelType w:val="hybridMultilevel"/>
    <w:tmpl w:val="EB5CC16E"/>
    <w:lvl w:ilvl="0" w:tplc="663687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686243"/>
    <w:multiLevelType w:val="hybridMultilevel"/>
    <w:tmpl w:val="724C6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E33FEB"/>
    <w:multiLevelType w:val="hybridMultilevel"/>
    <w:tmpl w:val="91260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555DD"/>
    <w:multiLevelType w:val="hybridMultilevel"/>
    <w:tmpl w:val="768441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320A1"/>
    <w:multiLevelType w:val="hybridMultilevel"/>
    <w:tmpl w:val="A368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DB29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675AF8"/>
    <w:multiLevelType w:val="hybridMultilevel"/>
    <w:tmpl w:val="FD10F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830DC9"/>
    <w:multiLevelType w:val="hybridMultilevel"/>
    <w:tmpl w:val="CC42A092"/>
    <w:lvl w:ilvl="0" w:tplc="C1B6F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D0C632F"/>
    <w:multiLevelType w:val="hybridMultilevel"/>
    <w:tmpl w:val="C710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B659BB"/>
    <w:multiLevelType w:val="hybridMultilevel"/>
    <w:tmpl w:val="87D0AD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830024"/>
    <w:multiLevelType w:val="multilevel"/>
    <w:tmpl w:val="23FAA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05B13"/>
    <w:multiLevelType w:val="hybridMultilevel"/>
    <w:tmpl w:val="3D6CB26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5942C5D"/>
    <w:multiLevelType w:val="hybridMultilevel"/>
    <w:tmpl w:val="F3BE3F68"/>
    <w:lvl w:ilvl="0" w:tplc="7E9A69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98A1A7F"/>
    <w:multiLevelType w:val="multilevel"/>
    <w:tmpl w:val="4E5A2DA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9D44ADA"/>
    <w:multiLevelType w:val="multilevel"/>
    <w:tmpl w:val="BE1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60133"/>
    <w:multiLevelType w:val="multilevel"/>
    <w:tmpl w:val="9246F638"/>
    <w:lvl w:ilvl="0">
      <w:start w:val="1"/>
      <w:numFmt w:val="decimal"/>
      <w:lvlText w:val="%1."/>
      <w:lvlJc w:val="left"/>
      <w:pPr>
        <w:ind w:left="720" w:hanging="360"/>
      </w:pPr>
      <w:rPr>
        <w:rFonts w:hint="default"/>
        <w:spacing w:val="23"/>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CA676BA"/>
    <w:multiLevelType w:val="hybridMultilevel"/>
    <w:tmpl w:val="A8B47B3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FB078C6"/>
    <w:multiLevelType w:val="multilevel"/>
    <w:tmpl w:val="42F8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21C7D"/>
    <w:multiLevelType w:val="hybridMultilevel"/>
    <w:tmpl w:val="7034F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6315C"/>
    <w:multiLevelType w:val="hybridMultilevel"/>
    <w:tmpl w:val="BEF691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C378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68A5439"/>
    <w:multiLevelType w:val="hybridMultilevel"/>
    <w:tmpl w:val="963E4C36"/>
    <w:lvl w:ilvl="0" w:tplc="5D3EA3D8">
      <w:start w:val="1"/>
      <w:numFmt w:val="decimal"/>
      <w:lvlText w:val="%1."/>
      <w:lvlJc w:val="left"/>
      <w:pPr>
        <w:ind w:left="720" w:hanging="360"/>
      </w:pPr>
      <w:rPr>
        <w:rFonts w:hint="default"/>
        <w:spacing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930FD9"/>
    <w:multiLevelType w:val="multilevel"/>
    <w:tmpl w:val="4E5A2DA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77C9290A"/>
    <w:multiLevelType w:val="multilevel"/>
    <w:tmpl w:val="35A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B7240"/>
    <w:multiLevelType w:val="multilevel"/>
    <w:tmpl w:val="AA2E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870A99"/>
    <w:multiLevelType w:val="hybridMultilevel"/>
    <w:tmpl w:val="BDBA17CE"/>
    <w:lvl w:ilvl="0" w:tplc="7652AE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AEB6627"/>
    <w:multiLevelType w:val="hybridMultilevel"/>
    <w:tmpl w:val="B1D82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3454653">
    <w:abstractNumId w:val="51"/>
  </w:num>
  <w:num w:numId="2" w16cid:durableId="243222770">
    <w:abstractNumId w:val="19"/>
  </w:num>
  <w:num w:numId="3" w16cid:durableId="169487567">
    <w:abstractNumId w:val="43"/>
  </w:num>
  <w:num w:numId="4" w16cid:durableId="150100188">
    <w:abstractNumId w:val="24"/>
  </w:num>
  <w:num w:numId="5" w16cid:durableId="779686154">
    <w:abstractNumId w:val="21"/>
  </w:num>
  <w:num w:numId="6" w16cid:durableId="2110738275">
    <w:abstractNumId w:val="44"/>
  </w:num>
  <w:num w:numId="7" w16cid:durableId="1275674018">
    <w:abstractNumId w:val="23"/>
  </w:num>
  <w:num w:numId="8" w16cid:durableId="1866403663">
    <w:abstractNumId w:val="31"/>
  </w:num>
  <w:num w:numId="9" w16cid:durableId="876502180">
    <w:abstractNumId w:val="27"/>
  </w:num>
  <w:num w:numId="10" w16cid:durableId="1728187364">
    <w:abstractNumId w:val="7"/>
  </w:num>
  <w:num w:numId="11" w16cid:durableId="1433210265">
    <w:abstractNumId w:val="15"/>
  </w:num>
  <w:num w:numId="12" w16cid:durableId="1491288791">
    <w:abstractNumId w:val="9"/>
  </w:num>
  <w:num w:numId="13" w16cid:durableId="2024017448">
    <w:abstractNumId w:val="33"/>
  </w:num>
  <w:num w:numId="14" w16cid:durableId="1317955034">
    <w:abstractNumId w:val="26"/>
  </w:num>
  <w:num w:numId="15" w16cid:durableId="765812731">
    <w:abstractNumId w:val="13"/>
  </w:num>
  <w:num w:numId="16" w16cid:durableId="1811511514">
    <w:abstractNumId w:val="41"/>
  </w:num>
  <w:num w:numId="17" w16cid:durableId="1636376496">
    <w:abstractNumId w:val="2"/>
  </w:num>
  <w:num w:numId="18" w16cid:durableId="1063866671">
    <w:abstractNumId w:val="36"/>
  </w:num>
  <w:num w:numId="19" w16cid:durableId="1884294944">
    <w:abstractNumId w:val="8"/>
  </w:num>
  <w:num w:numId="20" w16cid:durableId="2009092973">
    <w:abstractNumId w:val="29"/>
  </w:num>
  <w:num w:numId="21" w16cid:durableId="1065031788">
    <w:abstractNumId w:val="14"/>
  </w:num>
  <w:num w:numId="22" w16cid:durableId="351107292">
    <w:abstractNumId w:val="16"/>
  </w:num>
  <w:num w:numId="23" w16cid:durableId="1130248723">
    <w:abstractNumId w:val="25"/>
  </w:num>
  <w:num w:numId="24" w16cid:durableId="199587504">
    <w:abstractNumId w:val="48"/>
  </w:num>
  <w:num w:numId="25" w16cid:durableId="1523742398">
    <w:abstractNumId w:val="6"/>
  </w:num>
  <w:num w:numId="26" w16cid:durableId="565720706">
    <w:abstractNumId w:val="18"/>
  </w:num>
  <w:num w:numId="27" w16cid:durableId="923686653">
    <w:abstractNumId w:val="39"/>
  </w:num>
  <w:num w:numId="28" w16cid:durableId="1617711950">
    <w:abstractNumId w:val="35"/>
  </w:num>
  <w:num w:numId="29" w16cid:durableId="1396705475">
    <w:abstractNumId w:val="3"/>
  </w:num>
  <w:num w:numId="30" w16cid:durableId="1616910369">
    <w:abstractNumId w:val="17"/>
  </w:num>
  <w:num w:numId="31" w16cid:durableId="809595472">
    <w:abstractNumId w:val="34"/>
  </w:num>
  <w:num w:numId="32" w16cid:durableId="1109665365">
    <w:abstractNumId w:val="50"/>
  </w:num>
  <w:num w:numId="33" w16cid:durableId="1193762247">
    <w:abstractNumId w:val="32"/>
  </w:num>
  <w:num w:numId="34" w16cid:durableId="742724932">
    <w:abstractNumId w:val="12"/>
  </w:num>
  <w:num w:numId="35" w16cid:durableId="528568237">
    <w:abstractNumId w:val="1"/>
  </w:num>
  <w:num w:numId="36" w16cid:durableId="2039505740">
    <w:abstractNumId w:val="0"/>
  </w:num>
  <w:num w:numId="37" w16cid:durableId="1349677523">
    <w:abstractNumId w:val="11"/>
  </w:num>
  <w:num w:numId="38" w16cid:durableId="1743141863">
    <w:abstractNumId w:val="28"/>
  </w:num>
  <w:num w:numId="39" w16cid:durableId="1484538629">
    <w:abstractNumId w:val="20"/>
  </w:num>
  <w:num w:numId="40" w16cid:durableId="50278969">
    <w:abstractNumId w:val="46"/>
  </w:num>
  <w:num w:numId="41" w16cid:durableId="1215695957">
    <w:abstractNumId w:val="37"/>
  </w:num>
  <w:num w:numId="42" w16cid:durableId="780222557">
    <w:abstractNumId w:val="42"/>
  </w:num>
  <w:num w:numId="43" w16cid:durableId="1864514905">
    <w:abstractNumId w:val="49"/>
  </w:num>
  <w:num w:numId="44" w16cid:durableId="1057825994">
    <w:abstractNumId w:val="22"/>
  </w:num>
  <w:num w:numId="45" w16cid:durableId="1147624377">
    <w:abstractNumId w:val="5"/>
  </w:num>
  <w:num w:numId="46" w16cid:durableId="1797486722">
    <w:abstractNumId w:val="38"/>
  </w:num>
  <w:num w:numId="47" w16cid:durableId="1785034977">
    <w:abstractNumId w:val="4"/>
  </w:num>
  <w:num w:numId="48" w16cid:durableId="708800141">
    <w:abstractNumId w:val="30"/>
  </w:num>
  <w:num w:numId="49" w16cid:durableId="2016222822">
    <w:abstractNumId w:val="40"/>
  </w:num>
  <w:num w:numId="50" w16cid:durableId="702903096">
    <w:abstractNumId w:val="45"/>
  </w:num>
  <w:num w:numId="51" w16cid:durableId="1638609462">
    <w:abstractNumId w:val="47"/>
  </w:num>
  <w:num w:numId="52" w16cid:durableId="23601367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08FB"/>
    <w:rsid w:val="00000832"/>
    <w:rsid w:val="00000F26"/>
    <w:rsid w:val="00007EF9"/>
    <w:rsid w:val="00013001"/>
    <w:rsid w:val="000137BD"/>
    <w:rsid w:val="00013CED"/>
    <w:rsid w:val="00014524"/>
    <w:rsid w:val="00015FFE"/>
    <w:rsid w:val="0001754E"/>
    <w:rsid w:val="0001785A"/>
    <w:rsid w:val="000207A7"/>
    <w:rsid w:val="000238EA"/>
    <w:rsid w:val="00026610"/>
    <w:rsid w:val="00027EDF"/>
    <w:rsid w:val="000318C1"/>
    <w:rsid w:val="00035DAA"/>
    <w:rsid w:val="00036EE4"/>
    <w:rsid w:val="00042FA5"/>
    <w:rsid w:val="00043FA4"/>
    <w:rsid w:val="000441E9"/>
    <w:rsid w:val="000450E8"/>
    <w:rsid w:val="00045560"/>
    <w:rsid w:val="00045E10"/>
    <w:rsid w:val="0005409B"/>
    <w:rsid w:val="000541C9"/>
    <w:rsid w:val="00056277"/>
    <w:rsid w:val="00056F28"/>
    <w:rsid w:val="00060A90"/>
    <w:rsid w:val="00061022"/>
    <w:rsid w:val="000617F6"/>
    <w:rsid w:val="00061A6E"/>
    <w:rsid w:val="000628CA"/>
    <w:rsid w:val="000658A4"/>
    <w:rsid w:val="00067C90"/>
    <w:rsid w:val="000705C4"/>
    <w:rsid w:val="0007198D"/>
    <w:rsid w:val="000719B9"/>
    <w:rsid w:val="00072E45"/>
    <w:rsid w:val="00073E5E"/>
    <w:rsid w:val="0007412B"/>
    <w:rsid w:val="00076644"/>
    <w:rsid w:val="00077588"/>
    <w:rsid w:val="00077BE2"/>
    <w:rsid w:val="00082861"/>
    <w:rsid w:val="00083471"/>
    <w:rsid w:val="00083DE4"/>
    <w:rsid w:val="000857AA"/>
    <w:rsid w:val="00086B0B"/>
    <w:rsid w:val="00087748"/>
    <w:rsid w:val="000905FB"/>
    <w:rsid w:val="0009084E"/>
    <w:rsid w:val="00091458"/>
    <w:rsid w:val="000924AB"/>
    <w:rsid w:val="00096585"/>
    <w:rsid w:val="00096922"/>
    <w:rsid w:val="000979CB"/>
    <w:rsid w:val="000A17CF"/>
    <w:rsid w:val="000A3263"/>
    <w:rsid w:val="000A6A52"/>
    <w:rsid w:val="000A7A81"/>
    <w:rsid w:val="000A7EB8"/>
    <w:rsid w:val="000B1166"/>
    <w:rsid w:val="000B1830"/>
    <w:rsid w:val="000B64D9"/>
    <w:rsid w:val="000B6E7D"/>
    <w:rsid w:val="000B7DA6"/>
    <w:rsid w:val="000C04A9"/>
    <w:rsid w:val="000C17AA"/>
    <w:rsid w:val="000C2BAC"/>
    <w:rsid w:val="000C3182"/>
    <w:rsid w:val="000C349B"/>
    <w:rsid w:val="000C4837"/>
    <w:rsid w:val="000C50E6"/>
    <w:rsid w:val="000C53ED"/>
    <w:rsid w:val="000C5743"/>
    <w:rsid w:val="000C70C8"/>
    <w:rsid w:val="000C7B79"/>
    <w:rsid w:val="000C7FFD"/>
    <w:rsid w:val="000D3226"/>
    <w:rsid w:val="000D3C04"/>
    <w:rsid w:val="000D3E69"/>
    <w:rsid w:val="000D408C"/>
    <w:rsid w:val="000D4368"/>
    <w:rsid w:val="000D60B5"/>
    <w:rsid w:val="000D6306"/>
    <w:rsid w:val="000D64B4"/>
    <w:rsid w:val="000D6834"/>
    <w:rsid w:val="000E27E9"/>
    <w:rsid w:val="000E34CD"/>
    <w:rsid w:val="000E3982"/>
    <w:rsid w:val="000E4962"/>
    <w:rsid w:val="000E50C8"/>
    <w:rsid w:val="000E726C"/>
    <w:rsid w:val="000F01D8"/>
    <w:rsid w:val="000F10AA"/>
    <w:rsid w:val="000F1CDF"/>
    <w:rsid w:val="000F264F"/>
    <w:rsid w:val="000F3D35"/>
    <w:rsid w:val="000F45E5"/>
    <w:rsid w:val="000F51F8"/>
    <w:rsid w:val="000F7ADD"/>
    <w:rsid w:val="00100457"/>
    <w:rsid w:val="00100958"/>
    <w:rsid w:val="001013BD"/>
    <w:rsid w:val="00101C51"/>
    <w:rsid w:val="00102E7F"/>
    <w:rsid w:val="00103745"/>
    <w:rsid w:val="00104696"/>
    <w:rsid w:val="00104C6B"/>
    <w:rsid w:val="001050A7"/>
    <w:rsid w:val="00110D42"/>
    <w:rsid w:val="00112E27"/>
    <w:rsid w:val="001137A0"/>
    <w:rsid w:val="00117085"/>
    <w:rsid w:val="0012278B"/>
    <w:rsid w:val="00122F95"/>
    <w:rsid w:val="00125098"/>
    <w:rsid w:val="0012622C"/>
    <w:rsid w:val="0013081F"/>
    <w:rsid w:val="001329E3"/>
    <w:rsid w:val="0013419D"/>
    <w:rsid w:val="0013712F"/>
    <w:rsid w:val="001379A1"/>
    <w:rsid w:val="0014060F"/>
    <w:rsid w:val="00140687"/>
    <w:rsid w:val="001438AC"/>
    <w:rsid w:val="0014535F"/>
    <w:rsid w:val="001457A3"/>
    <w:rsid w:val="001460A2"/>
    <w:rsid w:val="001465B9"/>
    <w:rsid w:val="00146DE2"/>
    <w:rsid w:val="0015230A"/>
    <w:rsid w:val="00152A3A"/>
    <w:rsid w:val="001531FF"/>
    <w:rsid w:val="00153B34"/>
    <w:rsid w:val="0015453C"/>
    <w:rsid w:val="00154EA8"/>
    <w:rsid w:val="00155BF5"/>
    <w:rsid w:val="0015612A"/>
    <w:rsid w:val="00156228"/>
    <w:rsid w:val="001622FF"/>
    <w:rsid w:val="00162DCC"/>
    <w:rsid w:val="0016579B"/>
    <w:rsid w:val="00165FEE"/>
    <w:rsid w:val="001660A9"/>
    <w:rsid w:val="00167AA5"/>
    <w:rsid w:val="00167D04"/>
    <w:rsid w:val="0017070F"/>
    <w:rsid w:val="00171E6B"/>
    <w:rsid w:val="00172BC0"/>
    <w:rsid w:val="001733DC"/>
    <w:rsid w:val="0017344F"/>
    <w:rsid w:val="001738E7"/>
    <w:rsid w:val="00173E28"/>
    <w:rsid w:val="00175360"/>
    <w:rsid w:val="00177A5B"/>
    <w:rsid w:val="00177EEA"/>
    <w:rsid w:val="00181C71"/>
    <w:rsid w:val="001849A4"/>
    <w:rsid w:val="00184E7D"/>
    <w:rsid w:val="00185A2C"/>
    <w:rsid w:val="00186768"/>
    <w:rsid w:val="00187CDE"/>
    <w:rsid w:val="001901B7"/>
    <w:rsid w:val="00193268"/>
    <w:rsid w:val="0019437D"/>
    <w:rsid w:val="0019443C"/>
    <w:rsid w:val="001954D0"/>
    <w:rsid w:val="00195EC0"/>
    <w:rsid w:val="00195F3E"/>
    <w:rsid w:val="00196771"/>
    <w:rsid w:val="00197341"/>
    <w:rsid w:val="001A38AC"/>
    <w:rsid w:val="001B1C36"/>
    <w:rsid w:val="001B2C54"/>
    <w:rsid w:val="001B337E"/>
    <w:rsid w:val="001B3900"/>
    <w:rsid w:val="001B4264"/>
    <w:rsid w:val="001B4614"/>
    <w:rsid w:val="001B4E78"/>
    <w:rsid w:val="001B54DF"/>
    <w:rsid w:val="001B667B"/>
    <w:rsid w:val="001B682B"/>
    <w:rsid w:val="001B6B7A"/>
    <w:rsid w:val="001B7E4C"/>
    <w:rsid w:val="001C017E"/>
    <w:rsid w:val="001C0E7D"/>
    <w:rsid w:val="001C1B20"/>
    <w:rsid w:val="001C2A52"/>
    <w:rsid w:val="001C331A"/>
    <w:rsid w:val="001C5464"/>
    <w:rsid w:val="001C56FA"/>
    <w:rsid w:val="001C6053"/>
    <w:rsid w:val="001C6E87"/>
    <w:rsid w:val="001C749B"/>
    <w:rsid w:val="001D042B"/>
    <w:rsid w:val="001D0E21"/>
    <w:rsid w:val="001D2679"/>
    <w:rsid w:val="001D2B8E"/>
    <w:rsid w:val="001D3D35"/>
    <w:rsid w:val="001D51E8"/>
    <w:rsid w:val="001D5699"/>
    <w:rsid w:val="001D6741"/>
    <w:rsid w:val="001E0572"/>
    <w:rsid w:val="001E1C4B"/>
    <w:rsid w:val="001E3F5F"/>
    <w:rsid w:val="001E46DD"/>
    <w:rsid w:val="001E475A"/>
    <w:rsid w:val="001E4A15"/>
    <w:rsid w:val="001E4BB7"/>
    <w:rsid w:val="001E5A80"/>
    <w:rsid w:val="001E73DB"/>
    <w:rsid w:val="001E7A63"/>
    <w:rsid w:val="001E7F84"/>
    <w:rsid w:val="001F3D57"/>
    <w:rsid w:val="001F75B9"/>
    <w:rsid w:val="001F7C51"/>
    <w:rsid w:val="00200286"/>
    <w:rsid w:val="00200E6B"/>
    <w:rsid w:val="00202CBD"/>
    <w:rsid w:val="00203A13"/>
    <w:rsid w:val="00203AA7"/>
    <w:rsid w:val="00203B5C"/>
    <w:rsid w:val="002042DA"/>
    <w:rsid w:val="00204614"/>
    <w:rsid w:val="002049AC"/>
    <w:rsid w:val="00205079"/>
    <w:rsid w:val="00205CA3"/>
    <w:rsid w:val="00206477"/>
    <w:rsid w:val="00207888"/>
    <w:rsid w:val="002104CB"/>
    <w:rsid w:val="0021071F"/>
    <w:rsid w:val="00210915"/>
    <w:rsid w:val="002119D3"/>
    <w:rsid w:val="002122D3"/>
    <w:rsid w:val="00212541"/>
    <w:rsid w:val="00212D12"/>
    <w:rsid w:val="00216119"/>
    <w:rsid w:val="002161AA"/>
    <w:rsid w:val="00216AAE"/>
    <w:rsid w:val="00216F28"/>
    <w:rsid w:val="00217EC6"/>
    <w:rsid w:val="00220EDE"/>
    <w:rsid w:val="00221074"/>
    <w:rsid w:val="00222957"/>
    <w:rsid w:val="00227E72"/>
    <w:rsid w:val="00230CA3"/>
    <w:rsid w:val="00232C98"/>
    <w:rsid w:val="00232F35"/>
    <w:rsid w:val="002350FC"/>
    <w:rsid w:val="00236B01"/>
    <w:rsid w:val="00240507"/>
    <w:rsid w:val="00241525"/>
    <w:rsid w:val="00241658"/>
    <w:rsid w:val="00242572"/>
    <w:rsid w:val="002437F3"/>
    <w:rsid w:val="00244401"/>
    <w:rsid w:val="00246819"/>
    <w:rsid w:val="0024757D"/>
    <w:rsid w:val="002521A5"/>
    <w:rsid w:val="00257B6F"/>
    <w:rsid w:val="002603A9"/>
    <w:rsid w:val="0026047F"/>
    <w:rsid w:val="00261B34"/>
    <w:rsid w:val="00262E18"/>
    <w:rsid w:val="00262E7F"/>
    <w:rsid w:val="00263002"/>
    <w:rsid w:val="002630D4"/>
    <w:rsid w:val="0026398C"/>
    <w:rsid w:val="00264A81"/>
    <w:rsid w:val="00265140"/>
    <w:rsid w:val="00265AE0"/>
    <w:rsid w:val="00266DD0"/>
    <w:rsid w:val="002673D3"/>
    <w:rsid w:val="00270C63"/>
    <w:rsid w:val="00272A72"/>
    <w:rsid w:val="002730ED"/>
    <w:rsid w:val="00274C11"/>
    <w:rsid w:val="00276563"/>
    <w:rsid w:val="00277DE6"/>
    <w:rsid w:val="00280960"/>
    <w:rsid w:val="00281548"/>
    <w:rsid w:val="00281BA4"/>
    <w:rsid w:val="00283169"/>
    <w:rsid w:val="00283B69"/>
    <w:rsid w:val="00284E23"/>
    <w:rsid w:val="00286316"/>
    <w:rsid w:val="00286DBD"/>
    <w:rsid w:val="00287926"/>
    <w:rsid w:val="00287EF4"/>
    <w:rsid w:val="00290E79"/>
    <w:rsid w:val="00291D39"/>
    <w:rsid w:val="002928F7"/>
    <w:rsid w:val="00292D14"/>
    <w:rsid w:val="00293136"/>
    <w:rsid w:val="00295A77"/>
    <w:rsid w:val="0029627B"/>
    <w:rsid w:val="00296A4C"/>
    <w:rsid w:val="002A1681"/>
    <w:rsid w:val="002A22D9"/>
    <w:rsid w:val="002A3DD4"/>
    <w:rsid w:val="002A4170"/>
    <w:rsid w:val="002A73CB"/>
    <w:rsid w:val="002B01D1"/>
    <w:rsid w:val="002B18C0"/>
    <w:rsid w:val="002B2876"/>
    <w:rsid w:val="002B4DDA"/>
    <w:rsid w:val="002B59C7"/>
    <w:rsid w:val="002B6CFC"/>
    <w:rsid w:val="002B6EDE"/>
    <w:rsid w:val="002C02C4"/>
    <w:rsid w:val="002C055D"/>
    <w:rsid w:val="002C3F6C"/>
    <w:rsid w:val="002C5BE8"/>
    <w:rsid w:val="002C713D"/>
    <w:rsid w:val="002D138F"/>
    <w:rsid w:val="002D4C7B"/>
    <w:rsid w:val="002D6446"/>
    <w:rsid w:val="002D7302"/>
    <w:rsid w:val="002E1013"/>
    <w:rsid w:val="002E15FC"/>
    <w:rsid w:val="002E179E"/>
    <w:rsid w:val="002E1A2E"/>
    <w:rsid w:val="002E2494"/>
    <w:rsid w:val="002E2866"/>
    <w:rsid w:val="002E2C1F"/>
    <w:rsid w:val="002E301E"/>
    <w:rsid w:val="002E3347"/>
    <w:rsid w:val="002E55CC"/>
    <w:rsid w:val="002E70FD"/>
    <w:rsid w:val="002E7337"/>
    <w:rsid w:val="002E7B06"/>
    <w:rsid w:val="002F0B9B"/>
    <w:rsid w:val="002F221F"/>
    <w:rsid w:val="002F296F"/>
    <w:rsid w:val="002F34E3"/>
    <w:rsid w:val="002F49EB"/>
    <w:rsid w:val="002F5B2F"/>
    <w:rsid w:val="002F7A9D"/>
    <w:rsid w:val="00300220"/>
    <w:rsid w:val="00301426"/>
    <w:rsid w:val="0030338C"/>
    <w:rsid w:val="00303B03"/>
    <w:rsid w:val="003065C0"/>
    <w:rsid w:val="00306FCC"/>
    <w:rsid w:val="00307247"/>
    <w:rsid w:val="003101D7"/>
    <w:rsid w:val="00310954"/>
    <w:rsid w:val="00310A10"/>
    <w:rsid w:val="00311311"/>
    <w:rsid w:val="00311B08"/>
    <w:rsid w:val="003130F9"/>
    <w:rsid w:val="0031530D"/>
    <w:rsid w:val="00320216"/>
    <w:rsid w:val="0032037E"/>
    <w:rsid w:val="00320941"/>
    <w:rsid w:val="0032122D"/>
    <w:rsid w:val="0032174C"/>
    <w:rsid w:val="00321BAA"/>
    <w:rsid w:val="00323B02"/>
    <w:rsid w:val="00323BE3"/>
    <w:rsid w:val="003244FE"/>
    <w:rsid w:val="00324966"/>
    <w:rsid w:val="003250C4"/>
    <w:rsid w:val="00326E21"/>
    <w:rsid w:val="00330857"/>
    <w:rsid w:val="003308FB"/>
    <w:rsid w:val="00330A69"/>
    <w:rsid w:val="00331A79"/>
    <w:rsid w:val="00332C25"/>
    <w:rsid w:val="003344D1"/>
    <w:rsid w:val="0033546D"/>
    <w:rsid w:val="003358C6"/>
    <w:rsid w:val="00335DCC"/>
    <w:rsid w:val="00335F90"/>
    <w:rsid w:val="00337239"/>
    <w:rsid w:val="003411C6"/>
    <w:rsid w:val="0034128E"/>
    <w:rsid w:val="00341FCA"/>
    <w:rsid w:val="0034224B"/>
    <w:rsid w:val="00342B2A"/>
    <w:rsid w:val="00342FB9"/>
    <w:rsid w:val="003465AB"/>
    <w:rsid w:val="003513A0"/>
    <w:rsid w:val="003523EB"/>
    <w:rsid w:val="0035329D"/>
    <w:rsid w:val="0035538F"/>
    <w:rsid w:val="00357488"/>
    <w:rsid w:val="003618C1"/>
    <w:rsid w:val="00361E94"/>
    <w:rsid w:val="0036354A"/>
    <w:rsid w:val="00367BC5"/>
    <w:rsid w:val="0037287C"/>
    <w:rsid w:val="003734CA"/>
    <w:rsid w:val="00374E66"/>
    <w:rsid w:val="003750B6"/>
    <w:rsid w:val="00375190"/>
    <w:rsid w:val="003754AD"/>
    <w:rsid w:val="00375F94"/>
    <w:rsid w:val="00376854"/>
    <w:rsid w:val="003822E9"/>
    <w:rsid w:val="0038407B"/>
    <w:rsid w:val="0038490D"/>
    <w:rsid w:val="0038583C"/>
    <w:rsid w:val="00385A4B"/>
    <w:rsid w:val="00386384"/>
    <w:rsid w:val="00392104"/>
    <w:rsid w:val="003923F0"/>
    <w:rsid w:val="00394115"/>
    <w:rsid w:val="00395CBA"/>
    <w:rsid w:val="00395E41"/>
    <w:rsid w:val="00395F67"/>
    <w:rsid w:val="003A39B3"/>
    <w:rsid w:val="003A3D0B"/>
    <w:rsid w:val="003A6065"/>
    <w:rsid w:val="003A67D7"/>
    <w:rsid w:val="003A78DC"/>
    <w:rsid w:val="003A7FE6"/>
    <w:rsid w:val="003B073B"/>
    <w:rsid w:val="003B3696"/>
    <w:rsid w:val="003B3722"/>
    <w:rsid w:val="003B3CCA"/>
    <w:rsid w:val="003B4095"/>
    <w:rsid w:val="003B4F57"/>
    <w:rsid w:val="003B56EE"/>
    <w:rsid w:val="003B6141"/>
    <w:rsid w:val="003C0435"/>
    <w:rsid w:val="003C0777"/>
    <w:rsid w:val="003C07E0"/>
    <w:rsid w:val="003C08A3"/>
    <w:rsid w:val="003C2427"/>
    <w:rsid w:val="003C40A5"/>
    <w:rsid w:val="003C48FD"/>
    <w:rsid w:val="003C4BF9"/>
    <w:rsid w:val="003C5877"/>
    <w:rsid w:val="003C67C0"/>
    <w:rsid w:val="003C67DD"/>
    <w:rsid w:val="003D008B"/>
    <w:rsid w:val="003D023E"/>
    <w:rsid w:val="003D0759"/>
    <w:rsid w:val="003D1225"/>
    <w:rsid w:val="003D1E21"/>
    <w:rsid w:val="003D2F20"/>
    <w:rsid w:val="003D3ED3"/>
    <w:rsid w:val="003D4A97"/>
    <w:rsid w:val="003D4EC8"/>
    <w:rsid w:val="003D4FB4"/>
    <w:rsid w:val="003D57EE"/>
    <w:rsid w:val="003D645D"/>
    <w:rsid w:val="003D673E"/>
    <w:rsid w:val="003D7CFA"/>
    <w:rsid w:val="003E1FD3"/>
    <w:rsid w:val="003E22EE"/>
    <w:rsid w:val="003E3421"/>
    <w:rsid w:val="003E4338"/>
    <w:rsid w:val="003E47F7"/>
    <w:rsid w:val="003E5AF9"/>
    <w:rsid w:val="003F15B5"/>
    <w:rsid w:val="003F17A1"/>
    <w:rsid w:val="003F2B6F"/>
    <w:rsid w:val="003F3361"/>
    <w:rsid w:val="003F6C15"/>
    <w:rsid w:val="003F7A87"/>
    <w:rsid w:val="003F7D09"/>
    <w:rsid w:val="0040174D"/>
    <w:rsid w:val="004017DD"/>
    <w:rsid w:val="00402F22"/>
    <w:rsid w:val="00404904"/>
    <w:rsid w:val="004065FC"/>
    <w:rsid w:val="004079BE"/>
    <w:rsid w:val="0041123E"/>
    <w:rsid w:val="004118FC"/>
    <w:rsid w:val="004137D7"/>
    <w:rsid w:val="00413954"/>
    <w:rsid w:val="00414AB2"/>
    <w:rsid w:val="00416D91"/>
    <w:rsid w:val="004179CB"/>
    <w:rsid w:val="0042055E"/>
    <w:rsid w:val="004213F9"/>
    <w:rsid w:val="00421599"/>
    <w:rsid w:val="00422268"/>
    <w:rsid w:val="0042238E"/>
    <w:rsid w:val="004224C6"/>
    <w:rsid w:val="00422584"/>
    <w:rsid w:val="00422EC2"/>
    <w:rsid w:val="004241D4"/>
    <w:rsid w:val="00425CA7"/>
    <w:rsid w:val="004260D2"/>
    <w:rsid w:val="00426E79"/>
    <w:rsid w:val="00432B9F"/>
    <w:rsid w:val="0043345F"/>
    <w:rsid w:val="00433F18"/>
    <w:rsid w:val="004368A5"/>
    <w:rsid w:val="00437745"/>
    <w:rsid w:val="00440077"/>
    <w:rsid w:val="0044157B"/>
    <w:rsid w:val="00451293"/>
    <w:rsid w:val="00451B4F"/>
    <w:rsid w:val="00452EA5"/>
    <w:rsid w:val="00454199"/>
    <w:rsid w:val="00456258"/>
    <w:rsid w:val="00456316"/>
    <w:rsid w:val="004565B9"/>
    <w:rsid w:val="004573A7"/>
    <w:rsid w:val="00460DD8"/>
    <w:rsid w:val="00460E8B"/>
    <w:rsid w:val="004611DA"/>
    <w:rsid w:val="004619C0"/>
    <w:rsid w:val="004622A5"/>
    <w:rsid w:val="004650A2"/>
    <w:rsid w:val="004651FA"/>
    <w:rsid w:val="00465BC5"/>
    <w:rsid w:val="00467645"/>
    <w:rsid w:val="00467DD1"/>
    <w:rsid w:val="00470437"/>
    <w:rsid w:val="00470885"/>
    <w:rsid w:val="0047135D"/>
    <w:rsid w:val="00472066"/>
    <w:rsid w:val="00473965"/>
    <w:rsid w:val="00473BC0"/>
    <w:rsid w:val="00475AF7"/>
    <w:rsid w:val="004769CF"/>
    <w:rsid w:val="004775B1"/>
    <w:rsid w:val="00477679"/>
    <w:rsid w:val="00480E0B"/>
    <w:rsid w:val="004816EB"/>
    <w:rsid w:val="00481D37"/>
    <w:rsid w:val="00483010"/>
    <w:rsid w:val="00484183"/>
    <w:rsid w:val="00484B3F"/>
    <w:rsid w:val="00484DFF"/>
    <w:rsid w:val="00485F99"/>
    <w:rsid w:val="00490C1F"/>
    <w:rsid w:val="004910DD"/>
    <w:rsid w:val="00491AD1"/>
    <w:rsid w:val="00491E7A"/>
    <w:rsid w:val="00491F2B"/>
    <w:rsid w:val="00493C89"/>
    <w:rsid w:val="004956AA"/>
    <w:rsid w:val="004956E0"/>
    <w:rsid w:val="0049576E"/>
    <w:rsid w:val="00495D84"/>
    <w:rsid w:val="004964BE"/>
    <w:rsid w:val="00496B1A"/>
    <w:rsid w:val="004A09AF"/>
    <w:rsid w:val="004A2151"/>
    <w:rsid w:val="004A3B82"/>
    <w:rsid w:val="004A47F6"/>
    <w:rsid w:val="004A53E6"/>
    <w:rsid w:val="004A54BE"/>
    <w:rsid w:val="004A6084"/>
    <w:rsid w:val="004A624E"/>
    <w:rsid w:val="004A649F"/>
    <w:rsid w:val="004B0170"/>
    <w:rsid w:val="004B0491"/>
    <w:rsid w:val="004B07CC"/>
    <w:rsid w:val="004B1870"/>
    <w:rsid w:val="004B3A61"/>
    <w:rsid w:val="004B4C60"/>
    <w:rsid w:val="004B764B"/>
    <w:rsid w:val="004B7901"/>
    <w:rsid w:val="004C154D"/>
    <w:rsid w:val="004C2284"/>
    <w:rsid w:val="004C3D61"/>
    <w:rsid w:val="004C47C0"/>
    <w:rsid w:val="004C4CD9"/>
    <w:rsid w:val="004C4D18"/>
    <w:rsid w:val="004C5D67"/>
    <w:rsid w:val="004C62AF"/>
    <w:rsid w:val="004C7116"/>
    <w:rsid w:val="004D078A"/>
    <w:rsid w:val="004D3C71"/>
    <w:rsid w:val="004D45EB"/>
    <w:rsid w:val="004D4658"/>
    <w:rsid w:val="004D6AFE"/>
    <w:rsid w:val="004E0FA9"/>
    <w:rsid w:val="004E1ED6"/>
    <w:rsid w:val="004E1FD0"/>
    <w:rsid w:val="004E2889"/>
    <w:rsid w:val="004E34AF"/>
    <w:rsid w:val="004E3B75"/>
    <w:rsid w:val="004E3BAD"/>
    <w:rsid w:val="004E4DDC"/>
    <w:rsid w:val="004E5855"/>
    <w:rsid w:val="004E76DB"/>
    <w:rsid w:val="004E7789"/>
    <w:rsid w:val="004F0CCB"/>
    <w:rsid w:val="004F13A0"/>
    <w:rsid w:val="004F1BAB"/>
    <w:rsid w:val="004F3116"/>
    <w:rsid w:val="004F359D"/>
    <w:rsid w:val="004F5882"/>
    <w:rsid w:val="004F6242"/>
    <w:rsid w:val="00500983"/>
    <w:rsid w:val="00500A48"/>
    <w:rsid w:val="00501F09"/>
    <w:rsid w:val="0050694C"/>
    <w:rsid w:val="005073D6"/>
    <w:rsid w:val="005122E5"/>
    <w:rsid w:val="00512D73"/>
    <w:rsid w:val="005142EE"/>
    <w:rsid w:val="005165B5"/>
    <w:rsid w:val="0052002C"/>
    <w:rsid w:val="00520683"/>
    <w:rsid w:val="0052070B"/>
    <w:rsid w:val="005208F2"/>
    <w:rsid w:val="00521AFC"/>
    <w:rsid w:val="00521B2C"/>
    <w:rsid w:val="00522589"/>
    <w:rsid w:val="00523684"/>
    <w:rsid w:val="005249CD"/>
    <w:rsid w:val="00524F11"/>
    <w:rsid w:val="00527C0A"/>
    <w:rsid w:val="0053193B"/>
    <w:rsid w:val="00532B0C"/>
    <w:rsid w:val="00532CB4"/>
    <w:rsid w:val="00532FCD"/>
    <w:rsid w:val="0053411C"/>
    <w:rsid w:val="00535A05"/>
    <w:rsid w:val="00537968"/>
    <w:rsid w:val="005419A6"/>
    <w:rsid w:val="00541F7F"/>
    <w:rsid w:val="00544CAB"/>
    <w:rsid w:val="005450E0"/>
    <w:rsid w:val="00546259"/>
    <w:rsid w:val="00547C31"/>
    <w:rsid w:val="00551DE0"/>
    <w:rsid w:val="005531FE"/>
    <w:rsid w:val="005538C1"/>
    <w:rsid w:val="0055410B"/>
    <w:rsid w:val="00555297"/>
    <w:rsid w:val="00555369"/>
    <w:rsid w:val="0055558B"/>
    <w:rsid w:val="00556C79"/>
    <w:rsid w:val="00556E10"/>
    <w:rsid w:val="00557884"/>
    <w:rsid w:val="005606D3"/>
    <w:rsid w:val="0056170D"/>
    <w:rsid w:val="005622E4"/>
    <w:rsid w:val="00562509"/>
    <w:rsid w:val="005634BB"/>
    <w:rsid w:val="00563B59"/>
    <w:rsid w:val="00564F71"/>
    <w:rsid w:val="0056554E"/>
    <w:rsid w:val="005668BC"/>
    <w:rsid w:val="00566D33"/>
    <w:rsid w:val="0056737D"/>
    <w:rsid w:val="0057091A"/>
    <w:rsid w:val="00570F4C"/>
    <w:rsid w:val="00571F94"/>
    <w:rsid w:val="00572E6E"/>
    <w:rsid w:val="00572EDD"/>
    <w:rsid w:val="0057356A"/>
    <w:rsid w:val="00574717"/>
    <w:rsid w:val="00574C05"/>
    <w:rsid w:val="00574D84"/>
    <w:rsid w:val="0057533E"/>
    <w:rsid w:val="005762FD"/>
    <w:rsid w:val="0057709F"/>
    <w:rsid w:val="00581497"/>
    <w:rsid w:val="00581DA1"/>
    <w:rsid w:val="00581E41"/>
    <w:rsid w:val="00582D9B"/>
    <w:rsid w:val="00584780"/>
    <w:rsid w:val="0058554F"/>
    <w:rsid w:val="00590AD7"/>
    <w:rsid w:val="00591970"/>
    <w:rsid w:val="00592AD7"/>
    <w:rsid w:val="0059415A"/>
    <w:rsid w:val="005956DA"/>
    <w:rsid w:val="00597C64"/>
    <w:rsid w:val="005A080F"/>
    <w:rsid w:val="005A1AC3"/>
    <w:rsid w:val="005A3BEC"/>
    <w:rsid w:val="005A5168"/>
    <w:rsid w:val="005A614F"/>
    <w:rsid w:val="005B0555"/>
    <w:rsid w:val="005B1FB1"/>
    <w:rsid w:val="005B2EAB"/>
    <w:rsid w:val="005B358E"/>
    <w:rsid w:val="005B3661"/>
    <w:rsid w:val="005B3F4F"/>
    <w:rsid w:val="005B7A82"/>
    <w:rsid w:val="005B7C53"/>
    <w:rsid w:val="005C07AA"/>
    <w:rsid w:val="005C2797"/>
    <w:rsid w:val="005C2B41"/>
    <w:rsid w:val="005C30F8"/>
    <w:rsid w:val="005C465D"/>
    <w:rsid w:val="005C5788"/>
    <w:rsid w:val="005D1759"/>
    <w:rsid w:val="005D17DC"/>
    <w:rsid w:val="005D250F"/>
    <w:rsid w:val="005D4020"/>
    <w:rsid w:val="005D5469"/>
    <w:rsid w:val="005D64DF"/>
    <w:rsid w:val="005D6544"/>
    <w:rsid w:val="005D657A"/>
    <w:rsid w:val="005E01CF"/>
    <w:rsid w:val="005E048D"/>
    <w:rsid w:val="005E36D6"/>
    <w:rsid w:val="005E39F3"/>
    <w:rsid w:val="005E3FB1"/>
    <w:rsid w:val="005E449E"/>
    <w:rsid w:val="005E4A36"/>
    <w:rsid w:val="005E4B1E"/>
    <w:rsid w:val="005E7F47"/>
    <w:rsid w:val="005F0320"/>
    <w:rsid w:val="005F2B61"/>
    <w:rsid w:val="005F4AE7"/>
    <w:rsid w:val="005F5532"/>
    <w:rsid w:val="005F58CA"/>
    <w:rsid w:val="005F5922"/>
    <w:rsid w:val="005F68E4"/>
    <w:rsid w:val="006038C7"/>
    <w:rsid w:val="006047D4"/>
    <w:rsid w:val="00604C41"/>
    <w:rsid w:val="0060591B"/>
    <w:rsid w:val="00606241"/>
    <w:rsid w:val="00606745"/>
    <w:rsid w:val="00606F29"/>
    <w:rsid w:val="00607AD5"/>
    <w:rsid w:val="00607CB6"/>
    <w:rsid w:val="0061154C"/>
    <w:rsid w:val="00612BB0"/>
    <w:rsid w:val="00612CA0"/>
    <w:rsid w:val="00616B90"/>
    <w:rsid w:val="0062064F"/>
    <w:rsid w:val="006213B6"/>
    <w:rsid w:val="00621FBD"/>
    <w:rsid w:val="00623A89"/>
    <w:rsid w:val="00623EFD"/>
    <w:rsid w:val="00625889"/>
    <w:rsid w:val="0063060D"/>
    <w:rsid w:val="006306A8"/>
    <w:rsid w:val="00630A7A"/>
    <w:rsid w:val="00631D46"/>
    <w:rsid w:val="00633245"/>
    <w:rsid w:val="00633335"/>
    <w:rsid w:val="0063390D"/>
    <w:rsid w:val="006354EA"/>
    <w:rsid w:val="006363B7"/>
    <w:rsid w:val="006366B7"/>
    <w:rsid w:val="00636970"/>
    <w:rsid w:val="0063736F"/>
    <w:rsid w:val="00637797"/>
    <w:rsid w:val="00644ACE"/>
    <w:rsid w:val="00644EE6"/>
    <w:rsid w:val="0064551C"/>
    <w:rsid w:val="006458F9"/>
    <w:rsid w:val="006462A1"/>
    <w:rsid w:val="0064694F"/>
    <w:rsid w:val="00646DFB"/>
    <w:rsid w:val="00650B89"/>
    <w:rsid w:val="00651878"/>
    <w:rsid w:val="006540D8"/>
    <w:rsid w:val="00655F0E"/>
    <w:rsid w:val="00657B03"/>
    <w:rsid w:val="00660038"/>
    <w:rsid w:val="00660063"/>
    <w:rsid w:val="006626C4"/>
    <w:rsid w:val="0066282D"/>
    <w:rsid w:val="0066368B"/>
    <w:rsid w:val="00664B3D"/>
    <w:rsid w:val="00664B9E"/>
    <w:rsid w:val="00665FCB"/>
    <w:rsid w:val="0066630F"/>
    <w:rsid w:val="00671152"/>
    <w:rsid w:val="00671504"/>
    <w:rsid w:val="00674348"/>
    <w:rsid w:val="00674843"/>
    <w:rsid w:val="00676B41"/>
    <w:rsid w:val="00677B4D"/>
    <w:rsid w:val="00680071"/>
    <w:rsid w:val="006800D7"/>
    <w:rsid w:val="006819E6"/>
    <w:rsid w:val="00681DCD"/>
    <w:rsid w:val="00682B06"/>
    <w:rsid w:val="00682B58"/>
    <w:rsid w:val="00690277"/>
    <w:rsid w:val="006904F0"/>
    <w:rsid w:val="006935F8"/>
    <w:rsid w:val="006944B5"/>
    <w:rsid w:val="00695F33"/>
    <w:rsid w:val="006974EC"/>
    <w:rsid w:val="00697BE3"/>
    <w:rsid w:val="006A0F51"/>
    <w:rsid w:val="006A1E18"/>
    <w:rsid w:val="006A26A3"/>
    <w:rsid w:val="006A43BE"/>
    <w:rsid w:val="006A58EC"/>
    <w:rsid w:val="006A63D4"/>
    <w:rsid w:val="006A6443"/>
    <w:rsid w:val="006A6A7A"/>
    <w:rsid w:val="006B0D8F"/>
    <w:rsid w:val="006B1A72"/>
    <w:rsid w:val="006B2D42"/>
    <w:rsid w:val="006B34AC"/>
    <w:rsid w:val="006B4E16"/>
    <w:rsid w:val="006B53EF"/>
    <w:rsid w:val="006B5543"/>
    <w:rsid w:val="006B789F"/>
    <w:rsid w:val="006C0681"/>
    <w:rsid w:val="006C0ADE"/>
    <w:rsid w:val="006C68A3"/>
    <w:rsid w:val="006D0531"/>
    <w:rsid w:val="006D13A2"/>
    <w:rsid w:val="006D1A25"/>
    <w:rsid w:val="006D1A85"/>
    <w:rsid w:val="006D2024"/>
    <w:rsid w:val="006D47F6"/>
    <w:rsid w:val="006D5142"/>
    <w:rsid w:val="006D615A"/>
    <w:rsid w:val="006D7479"/>
    <w:rsid w:val="006E0E9D"/>
    <w:rsid w:val="006E1DEA"/>
    <w:rsid w:val="006E358A"/>
    <w:rsid w:val="006F3355"/>
    <w:rsid w:val="006F354B"/>
    <w:rsid w:val="006F3B4C"/>
    <w:rsid w:val="006F4064"/>
    <w:rsid w:val="006F4B73"/>
    <w:rsid w:val="006F50AC"/>
    <w:rsid w:val="006F5243"/>
    <w:rsid w:val="006F5920"/>
    <w:rsid w:val="006F5D84"/>
    <w:rsid w:val="006F6120"/>
    <w:rsid w:val="006F65EE"/>
    <w:rsid w:val="006F7945"/>
    <w:rsid w:val="00700C7A"/>
    <w:rsid w:val="0070292B"/>
    <w:rsid w:val="00703B1E"/>
    <w:rsid w:val="00705515"/>
    <w:rsid w:val="00707232"/>
    <w:rsid w:val="007121C1"/>
    <w:rsid w:val="00712CD2"/>
    <w:rsid w:val="00713B32"/>
    <w:rsid w:val="00715772"/>
    <w:rsid w:val="0071654D"/>
    <w:rsid w:val="00720F9F"/>
    <w:rsid w:val="007256FC"/>
    <w:rsid w:val="00726B06"/>
    <w:rsid w:val="00727C2C"/>
    <w:rsid w:val="0073039B"/>
    <w:rsid w:val="00731E00"/>
    <w:rsid w:val="0073244D"/>
    <w:rsid w:val="00733F82"/>
    <w:rsid w:val="007348A7"/>
    <w:rsid w:val="0073714B"/>
    <w:rsid w:val="00737152"/>
    <w:rsid w:val="00741AE1"/>
    <w:rsid w:val="007423AB"/>
    <w:rsid w:val="00743365"/>
    <w:rsid w:val="00743A75"/>
    <w:rsid w:val="00745B78"/>
    <w:rsid w:val="00745BAF"/>
    <w:rsid w:val="00745F1C"/>
    <w:rsid w:val="00746A7E"/>
    <w:rsid w:val="00747617"/>
    <w:rsid w:val="007477C5"/>
    <w:rsid w:val="00747914"/>
    <w:rsid w:val="00750173"/>
    <w:rsid w:val="00750F0B"/>
    <w:rsid w:val="00752ED6"/>
    <w:rsid w:val="00754944"/>
    <w:rsid w:val="00755CAD"/>
    <w:rsid w:val="007567B0"/>
    <w:rsid w:val="00763202"/>
    <w:rsid w:val="00764BEE"/>
    <w:rsid w:val="00766124"/>
    <w:rsid w:val="00767D75"/>
    <w:rsid w:val="007705CA"/>
    <w:rsid w:val="00771AB0"/>
    <w:rsid w:val="00772863"/>
    <w:rsid w:val="00772B85"/>
    <w:rsid w:val="007735D5"/>
    <w:rsid w:val="00774107"/>
    <w:rsid w:val="00774B44"/>
    <w:rsid w:val="007839B1"/>
    <w:rsid w:val="0078450F"/>
    <w:rsid w:val="007847ED"/>
    <w:rsid w:val="00784C29"/>
    <w:rsid w:val="00784D5C"/>
    <w:rsid w:val="007875AB"/>
    <w:rsid w:val="0079200A"/>
    <w:rsid w:val="00792E5F"/>
    <w:rsid w:val="00793F68"/>
    <w:rsid w:val="00794745"/>
    <w:rsid w:val="00794CD4"/>
    <w:rsid w:val="007954C7"/>
    <w:rsid w:val="00795D6B"/>
    <w:rsid w:val="00797FA2"/>
    <w:rsid w:val="007A085C"/>
    <w:rsid w:val="007A0A5B"/>
    <w:rsid w:val="007A28C5"/>
    <w:rsid w:val="007A38CD"/>
    <w:rsid w:val="007A5747"/>
    <w:rsid w:val="007A6096"/>
    <w:rsid w:val="007A65F3"/>
    <w:rsid w:val="007A7599"/>
    <w:rsid w:val="007B1FFD"/>
    <w:rsid w:val="007B2DE3"/>
    <w:rsid w:val="007B3AA1"/>
    <w:rsid w:val="007B3CB2"/>
    <w:rsid w:val="007B43E5"/>
    <w:rsid w:val="007B691F"/>
    <w:rsid w:val="007B6F9C"/>
    <w:rsid w:val="007B71EE"/>
    <w:rsid w:val="007C0125"/>
    <w:rsid w:val="007C0268"/>
    <w:rsid w:val="007C2B80"/>
    <w:rsid w:val="007C36F9"/>
    <w:rsid w:val="007C40E2"/>
    <w:rsid w:val="007C46AB"/>
    <w:rsid w:val="007C54C4"/>
    <w:rsid w:val="007C5A7E"/>
    <w:rsid w:val="007C77D6"/>
    <w:rsid w:val="007D0964"/>
    <w:rsid w:val="007D09E7"/>
    <w:rsid w:val="007D2651"/>
    <w:rsid w:val="007D3C59"/>
    <w:rsid w:val="007D43D1"/>
    <w:rsid w:val="007D6B1A"/>
    <w:rsid w:val="007D7406"/>
    <w:rsid w:val="007E0BFD"/>
    <w:rsid w:val="007E105D"/>
    <w:rsid w:val="007E2AF9"/>
    <w:rsid w:val="007E3F65"/>
    <w:rsid w:val="007E45EA"/>
    <w:rsid w:val="007E494A"/>
    <w:rsid w:val="007E6F96"/>
    <w:rsid w:val="007E7085"/>
    <w:rsid w:val="007F02E8"/>
    <w:rsid w:val="007F10CA"/>
    <w:rsid w:val="007F2B47"/>
    <w:rsid w:val="007F361E"/>
    <w:rsid w:val="007F36FD"/>
    <w:rsid w:val="007F386D"/>
    <w:rsid w:val="007F5483"/>
    <w:rsid w:val="007F7412"/>
    <w:rsid w:val="007F744F"/>
    <w:rsid w:val="007F79A5"/>
    <w:rsid w:val="007F7D2B"/>
    <w:rsid w:val="00800DA0"/>
    <w:rsid w:val="00801DD3"/>
    <w:rsid w:val="008032E5"/>
    <w:rsid w:val="00803F60"/>
    <w:rsid w:val="00805A3E"/>
    <w:rsid w:val="008075E7"/>
    <w:rsid w:val="00807BDA"/>
    <w:rsid w:val="00812679"/>
    <w:rsid w:val="008154AF"/>
    <w:rsid w:val="00815E18"/>
    <w:rsid w:val="00816532"/>
    <w:rsid w:val="00817E86"/>
    <w:rsid w:val="00820B3F"/>
    <w:rsid w:val="00821730"/>
    <w:rsid w:val="008238DC"/>
    <w:rsid w:val="008240B5"/>
    <w:rsid w:val="00824260"/>
    <w:rsid w:val="008247ED"/>
    <w:rsid w:val="00825216"/>
    <w:rsid w:val="00830465"/>
    <w:rsid w:val="0083790A"/>
    <w:rsid w:val="00840A44"/>
    <w:rsid w:val="0084187D"/>
    <w:rsid w:val="00841C62"/>
    <w:rsid w:val="008452B2"/>
    <w:rsid w:val="008461D9"/>
    <w:rsid w:val="0085348F"/>
    <w:rsid w:val="008535EB"/>
    <w:rsid w:val="00854929"/>
    <w:rsid w:val="00855F6B"/>
    <w:rsid w:val="00856103"/>
    <w:rsid w:val="00856ECF"/>
    <w:rsid w:val="00857869"/>
    <w:rsid w:val="00857909"/>
    <w:rsid w:val="008601AF"/>
    <w:rsid w:val="00861387"/>
    <w:rsid w:val="008619CD"/>
    <w:rsid w:val="00866077"/>
    <w:rsid w:val="008678B2"/>
    <w:rsid w:val="00867A8D"/>
    <w:rsid w:val="0087208C"/>
    <w:rsid w:val="008733F2"/>
    <w:rsid w:val="008758C9"/>
    <w:rsid w:val="00875E66"/>
    <w:rsid w:val="008761F2"/>
    <w:rsid w:val="00881577"/>
    <w:rsid w:val="0088167D"/>
    <w:rsid w:val="008833E0"/>
    <w:rsid w:val="008847A2"/>
    <w:rsid w:val="00890CAE"/>
    <w:rsid w:val="00890E17"/>
    <w:rsid w:val="00891704"/>
    <w:rsid w:val="008918F8"/>
    <w:rsid w:val="008932C6"/>
    <w:rsid w:val="008959BE"/>
    <w:rsid w:val="00895A3F"/>
    <w:rsid w:val="008A0276"/>
    <w:rsid w:val="008A1886"/>
    <w:rsid w:val="008A2CD4"/>
    <w:rsid w:val="008A5A76"/>
    <w:rsid w:val="008A7E2A"/>
    <w:rsid w:val="008B103F"/>
    <w:rsid w:val="008B18E2"/>
    <w:rsid w:val="008B27A9"/>
    <w:rsid w:val="008B2A8B"/>
    <w:rsid w:val="008B4284"/>
    <w:rsid w:val="008B4718"/>
    <w:rsid w:val="008B6724"/>
    <w:rsid w:val="008B757E"/>
    <w:rsid w:val="008B7899"/>
    <w:rsid w:val="008C0214"/>
    <w:rsid w:val="008C0246"/>
    <w:rsid w:val="008C0A75"/>
    <w:rsid w:val="008C1118"/>
    <w:rsid w:val="008C1A98"/>
    <w:rsid w:val="008C340C"/>
    <w:rsid w:val="008C430E"/>
    <w:rsid w:val="008C4D6E"/>
    <w:rsid w:val="008D2113"/>
    <w:rsid w:val="008D3209"/>
    <w:rsid w:val="008D43BE"/>
    <w:rsid w:val="008D4BB8"/>
    <w:rsid w:val="008D6D56"/>
    <w:rsid w:val="008D7D76"/>
    <w:rsid w:val="008E06BF"/>
    <w:rsid w:val="008E7709"/>
    <w:rsid w:val="008F121B"/>
    <w:rsid w:val="008F20B9"/>
    <w:rsid w:val="008F255E"/>
    <w:rsid w:val="008F2E16"/>
    <w:rsid w:val="008F305E"/>
    <w:rsid w:val="008F343F"/>
    <w:rsid w:val="008F4FAD"/>
    <w:rsid w:val="008F6BE5"/>
    <w:rsid w:val="00900857"/>
    <w:rsid w:val="009008B7"/>
    <w:rsid w:val="0090660B"/>
    <w:rsid w:val="009066DD"/>
    <w:rsid w:val="0091163D"/>
    <w:rsid w:val="00911F63"/>
    <w:rsid w:val="009157E8"/>
    <w:rsid w:val="00915B33"/>
    <w:rsid w:val="00920ACB"/>
    <w:rsid w:val="00921622"/>
    <w:rsid w:val="00922A94"/>
    <w:rsid w:val="0092340F"/>
    <w:rsid w:val="00923E8A"/>
    <w:rsid w:val="00925157"/>
    <w:rsid w:val="009256CE"/>
    <w:rsid w:val="00926795"/>
    <w:rsid w:val="00927BF2"/>
    <w:rsid w:val="00927EA0"/>
    <w:rsid w:val="00931845"/>
    <w:rsid w:val="00931BB2"/>
    <w:rsid w:val="00932230"/>
    <w:rsid w:val="009347E4"/>
    <w:rsid w:val="0093505C"/>
    <w:rsid w:val="00936242"/>
    <w:rsid w:val="00937B6E"/>
    <w:rsid w:val="009407E9"/>
    <w:rsid w:val="00940DDF"/>
    <w:rsid w:val="00943713"/>
    <w:rsid w:val="00944E75"/>
    <w:rsid w:val="00946921"/>
    <w:rsid w:val="009479D2"/>
    <w:rsid w:val="00947A29"/>
    <w:rsid w:val="00950796"/>
    <w:rsid w:val="00953783"/>
    <w:rsid w:val="00954AA8"/>
    <w:rsid w:val="00954E79"/>
    <w:rsid w:val="00955091"/>
    <w:rsid w:val="00957275"/>
    <w:rsid w:val="009579B1"/>
    <w:rsid w:val="0096149B"/>
    <w:rsid w:val="00961DBF"/>
    <w:rsid w:val="009630E6"/>
    <w:rsid w:val="00964204"/>
    <w:rsid w:val="00965584"/>
    <w:rsid w:val="009660A1"/>
    <w:rsid w:val="00966D29"/>
    <w:rsid w:val="00967305"/>
    <w:rsid w:val="00967C34"/>
    <w:rsid w:val="00970747"/>
    <w:rsid w:val="009708DD"/>
    <w:rsid w:val="00971575"/>
    <w:rsid w:val="00973D59"/>
    <w:rsid w:val="00974DB3"/>
    <w:rsid w:val="00977446"/>
    <w:rsid w:val="00977974"/>
    <w:rsid w:val="00980283"/>
    <w:rsid w:val="009822E6"/>
    <w:rsid w:val="00985403"/>
    <w:rsid w:val="0098663E"/>
    <w:rsid w:val="00986C28"/>
    <w:rsid w:val="00987176"/>
    <w:rsid w:val="00990354"/>
    <w:rsid w:val="00992844"/>
    <w:rsid w:val="00994C27"/>
    <w:rsid w:val="009A10A2"/>
    <w:rsid w:val="009A2A0B"/>
    <w:rsid w:val="009A2AF7"/>
    <w:rsid w:val="009A2F91"/>
    <w:rsid w:val="009A3F4E"/>
    <w:rsid w:val="009A4E5A"/>
    <w:rsid w:val="009A5281"/>
    <w:rsid w:val="009A6664"/>
    <w:rsid w:val="009B0A06"/>
    <w:rsid w:val="009B2130"/>
    <w:rsid w:val="009B409F"/>
    <w:rsid w:val="009B44EB"/>
    <w:rsid w:val="009B695D"/>
    <w:rsid w:val="009B6B16"/>
    <w:rsid w:val="009B7E6A"/>
    <w:rsid w:val="009C2C24"/>
    <w:rsid w:val="009C4E27"/>
    <w:rsid w:val="009C53B4"/>
    <w:rsid w:val="009C6F57"/>
    <w:rsid w:val="009D0816"/>
    <w:rsid w:val="009D1604"/>
    <w:rsid w:val="009D192F"/>
    <w:rsid w:val="009D1C5B"/>
    <w:rsid w:val="009D30DF"/>
    <w:rsid w:val="009D3E3A"/>
    <w:rsid w:val="009D4EB7"/>
    <w:rsid w:val="009D582B"/>
    <w:rsid w:val="009D5FDF"/>
    <w:rsid w:val="009D610A"/>
    <w:rsid w:val="009E1DCE"/>
    <w:rsid w:val="009E3A7D"/>
    <w:rsid w:val="009E74F7"/>
    <w:rsid w:val="009F2C12"/>
    <w:rsid w:val="009F2C3E"/>
    <w:rsid w:val="009F3EAF"/>
    <w:rsid w:val="009F4592"/>
    <w:rsid w:val="009F4F89"/>
    <w:rsid w:val="009F5398"/>
    <w:rsid w:val="009F5DC1"/>
    <w:rsid w:val="00A00A5E"/>
    <w:rsid w:val="00A04971"/>
    <w:rsid w:val="00A05058"/>
    <w:rsid w:val="00A05E56"/>
    <w:rsid w:val="00A07374"/>
    <w:rsid w:val="00A100BB"/>
    <w:rsid w:val="00A13DF0"/>
    <w:rsid w:val="00A140D5"/>
    <w:rsid w:val="00A14F8D"/>
    <w:rsid w:val="00A16BE3"/>
    <w:rsid w:val="00A21F39"/>
    <w:rsid w:val="00A304D6"/>
    <w:rsid w:val="00A3287E"/>
    <w:rsid w:val="00A33186"/>
    <w:rsid w:val="00A33D9A"/>
    <w:rsid w:val="00A359DA"/>
    <w:rsid w:val="00A36F8C"/>
    <w:rsid w:val="00A4040D"/>
    <w:rsid w:val="00A40C8F"/>
    <w:rsid w:val="00A41394"/>
    <w:rsid w:val="00A41C2D"/>
    <w:rsid w:val="00A42B4D"/>
    <w:rsid w:val="00A437D5"/>
    <w:rsid w:val="00A43971"/>
    <w:rsid w:val="00A50141"/>
    <w:rsid w:val="00A516BE"/>
    <w:rsid w:val="00A53F50"/>
    <w:rsid w:val="00A6012F"/>
    <w:rsid w:val="00A60742"/>
    <w:rsid w:val="00A63B41"/>
    <w:rsid w:val="00A63FCF"/>
    <w:rsid w:val="00A65EE7"/>
    <w:rsid w:val="00A66D0F"/>
    <w:rsid w:val="00A66FF8"/>
    <w:rsid w:val="00A67263"/>
    <w:rsid w:val="00A67659"/>
    <w:rsid w:val="00A67CD9"/>
    <w:rsid w:val="00A71AC5"/>
    <w:rsid w:val="00A725E7"/>
    <w:rsid w:val="00A74236"/>
    <w:rsid w:val="00A775D2"/>
    <w:rsid w:val="00A80E52"/>
    <w:rsid w:val="00A81671"/>
    <w:rsid w:val="00A82745"/>
    <w:rsid w:val="00A83605"/>
    <w:rsid w:val="00A8396D"/>
    <w:rsid w:val="00A83E37"/>
    <w:rsid w:val="00A84C47"/>
    <w:rsid w:val="00A85332"/>
    <w:rsid w:val="00A85462"/>
    <w:rsid w:val="00A85693"/>
    <w:rsid w:val="00A85A58"/>
    <w:rsid w:val="00A85EF0"/>
    <w:rsid w:val="00A85F16"/>
    <w:rsid w:val="00A8656C"/>
    <w:rsid w:val="00A9042C"/>
    <w:rsid w:val="00A93BC7"/>
    <w:rsid w:val="00A93D77"/>
    <w:rsid w:val="00A94BE4"/>
    <w:rsid w:val="00A94EE8"/>
    <w:rsid w:val="00A95874"/>
    <w:rsid w:val="00A95E6F"/>
    <w:rsid w:val="00AA1F18"/>
    <w:rsid w:val="00AA4D3B"/>
    <w:rsid w:val="00AA67E6"/>
    <w:rsid w:val="00AA6C55"/>
    <w:rsid w:val="00AA70B2"/>
    <w:rsid w:val="00AA76ED"/>
    <w:rsid w:val="00AA7948"/>
    <w:rsid w:val="00AB12A7"/>
    <w:rsid w:val="00AB2307"/>
    <w:rsid w:val="00AB3297"/>
    <w:rsid w:val="00AB5715"/>
    <w:rsid w:val="00AB5F5E"/>
    <w:rsid w:val="00AB6CBE"/>
    <w:rsid w:val="00AB767B"/>
    <w:rsid w:val="00AC048D"/>
    <w:rsid w:val="00AC1A3C"/>
    <w:rsid w:val="00AC1C49"/>
    <w:rsid w:val="00AC37F3"/>
    <w:rsid w:val="00AC493F"/>
    <w:rsid w:val="00AC5303"/>
    <w:rsid w:val="00AC54DF"/>
    <w:rsid w:val="00AC6007"/>
    <w:rsid w:val="00AC63E8"/>
    <w:rsid w:val="00AD58AF"/>
    <w:rsid w:val="00AD771E"/>
    <w:rsid w:val="00AE1245"/>
    <w:rsid w:val="00AE1CEA"/>
    <w:rsid w:val="00AE2E84"/>
    <w:rsid w:val="00AE49E5"/>
    <w:rsid w:val="00AE5114"/>
    <w:rsid w:val="00AE5191"/>
    <w:rsid w:val="00AE6758"/>
    <w:rsid w:val="00AF025A"/>
    <w:rsid w:val="00AF0B6F"/>
    <w:rsid w:val="00AF0FE2"/>
    <w:rsid w:val="00AF1E2F"/>
    <w:rsid w:val="00AF2176"/>
    <w:rsid w:val="00AF2D08"/>
    <w:rsid w:val="00AF3968"/>
    <w:rsid w:val="00AF5544"/>
    <w:rsid w:val="00AF57C7"/>
    <w:rsid w:val="00AF6DB6"/>
    <w:rsid w:val="00B0055D"/>
    <w:rsid w:val="00B0174A"/>
    <w:rsid w:val="00B0348C"/>
    <w:rsid w:val="00B03A54"/>
    <w:rsid w:val="00B05479"/>
    <w:rsid w:val="00B05903"/>
    <w:rsid w:val="00B07B79"/>
    <w:rsid w:val="00B07C50"/>
    <w:rsid w:val="00B100A2"/>
    <w:rsid w:val="00B1042B"/>
    <w:rsid w:val="00B106EA"/>
    <w:rsid w:val="00B107C2"/>
    <w:rsid w:val="00B11170"/>
    <w:rsid w:val="00B13723"/>
    <w:rsid w:val="00B15888"/>
    <w:rsid w:val="00B15ECF"/>
    <w:rsid w:val="00B17831"/>
    <w:rsid w:val="00B178E9"/>
    <w:rsid w:val="00B205D7"/>
    <w:rsid w:val="00B21247"/>
    <w:rsid w:val="00B258F7"/>
    <w:rsid w:val="00B27C37"/>
    <w:rsid w:val="00B27E84"/>
    <w:rsid w:val="00B30931"/>
    <w:rsid w:val="00B3483C"/>
    <w:rsid w:val="00B407E2"/>
    <w:rsid w:val="00B40D06"/>
    <w:rsid w:val="00B4140E"/>
    <w:rsid w:val="00B42E7D"/>
    <w:rsid w:val="00B47E6E"/>
    <w:rsid w:val="00B50AAF"/>
    <w:rsid w:val="00B5281E"/>
    <w:rsid w:val="00B53402"/>
    <w:rsid w:val="00B548BD"/>
    <w:rsid w:val="00B54A05"/>
    <w:rsid w:val="00B54C53"/>
    <w:rsid w:val="00B60327"/>
    <w:rsid w:val="00B625A7"/>
    <w:rsid w:val="00B62B33"/>
    <w:rsid w:val="00B62B96"/>
    <w:rsid w:val="00B6378A"/>
    <w:rsid w:val="00B642B8"/>
    <w:rsid w:val="00B64DC5"/>
    <w:rsid w:val="00B66D82"/>
    <w:rsid w:val="00B679D6"/>
    <w:rsid w:val="00B70137"/>
    <w:rsid w:val="00B703C3"/>
    <w:rsid w:val="00B709CF"/>
    <w:rsid w:val="00B73EAA"/>
    <w:rsid w:val="00B75122"/>
    <w:rsid w:val="00B75160"/>
    <w:rsid w:val="00B7527E"/>
    <w:rsid w:val="00B7704B"/>
    <w:rsid w:val="00B80156"/>
    <w:rsid w:val="00B802F4"/>
    <w:rsid w:val="00B81AC2"/>
    <w:rsid w:val="00B83400"/>
    <w:rsid w:val="00B83BFA"/>
    <w:rsid w:val="00B84311"/>
    <w:rsid w:val="00B87933"/>
    <w:rsid w:val="00B87A25"/>
    <w:rsid w:val="00B915A1"/>
    <w:rsid w:val="00B92A5A"/>
    <w:rsid w:val="00B92C59"/>
    <w:rsid w:val="00B93D4D"/>
    <w:rsid w:val="00B945D3"/>
    <w:rsid w:val="00B94ADF"/>
    <w:rsid w:val="00B951E3"/>
    <w:rsid w:val="00BA01F8"/>
    <w:rsid w:val="00BA1D19"/>
    <w:rsid w:val="00BA3A8D"/>
    <w:rsid w:val="00BA56E2"/>
    <w:rsid w:val="00BA6537"/>
    <w:rsid w:val="00BA6922"/>
    <w:rsid w:val="00BA71FF"/>
    <w:rsid w:val="00BB16ED"/>
    <w:rsid w:val="00BB2937"/>
    <w:rsid w:val="00BB31C3"/>
    <w:rsid w:val="00BB35F9"/>
    <w:rsid w:val="00BB3A8C"/>
    <w:rsid w:val="00BB3EBE"/>
    <w:rsid w:val="00BB4A70"/>
    <w:rsid w:val="00BB54B4"/>
    <w:rsid w:val="00BB55DE"/>
    <w:rsid w:val="00BB6C0C"/>
    <w:rsid w:val="00BB6DD9"/>
    <w:rsid w:val="00BC1556"/>
    <w:rsid w:val="00BC249A"/>
    <w:rsid w:val="00BC4369"/>
    <w:rsid w:val="00BC5171"/>
    <w:rsid w:val="00BC545B"/>
    <w:rsid w:val="00BC655B"/>
    <w:rsid w:val="00BC74F4"/>
    <w:rsid w:val="00BC795D"/>
    <w:rsid w:val="00BD20C2"/>
    <w:rsid w:val="00BD2892"/>
    <w:rsid w:val="00BD6196"/>
    <w:rsid w:val="00BD7415"/>
    <w:rsid w:val="00BD7524"/>
    <w:rsid w:val="00BE06FC"/>
    <w:rsid w:val="00BE1EF0"/>
    <w:rsid w:val="00BE2FCC"/>
    <w:rsid w:val="00BE50A5"/>
    <w:rsid w:val="00BE6943"/>
    <w:rsid w:val="00BE70D9"/>
    <w:rsid w:val="00BE7B56"/>
    <w:rsid w:val="00BF03CC"/>
    <w:rsid w:val="00BF0572"/>
    <w:rsid w:val="00BF09B1"/>
    <w:rsid w:val="00BF273A"/>
    <w:rsid w:val="00BF4C02"/>
    <w:rsid w:val="00BF5375"/>
    <w:rsid w:val="00BF73E8"/>
    <w:rsid w:val="00C00772"/>
    <w:rsid w:val="00C025CF"/>
    <w:rsid w:val="00C049E7"/>
    <w:rsid w:val="00C04D05"/>
    <w:rsid w:val="00C05130"/>
    <w:rsid w:val="00C06147"/>
    <w:rsid w:val="00C0699D"/>
    <w:rsid w:val="00C069E3"/>
    <w:rsid w:val="00C073B6"/>
    <w:rsid w:val="00C07B29"/>
    <w:rsid w:val="00C07E53"/>
    <w:rsid w:val="00C10354"/>
    <w:rsid w:val="00C12D50"/>
    <w:rsid w:val="00C14BD7"/>
    <w:rsid w:val="00C172A1"/>
    <w:rsid w:val="00C175B4"/>
    <w:rsid w:val="00C20E15"/>
    <w:rsid w:val="00C214E7"/>
    <w:rsid w:val="00C22456"/>
    <w:rsid w:val="00C2326D"/>
    <w:rsid w:val="00C24AF9"/>
    <w:rsid w:val="00C260CA"/>
    <w:rsid w:val="00C27386"/>
    <w:rsid w:val="00C274BF"/>
    <w:rsid w:val="00C301BE"/>
    <w:rsid w:val="00C302C6"/>
    <w:rsid w:val="00C303D0"/>
    <w:rsid w:val="00C31A7D"/>
    <w:rsid w:val="00C345FE"/>
    <w:rsid w:val="00C35D6D"/>
    <w:rsid w:val="00C37AF4"/>
    <w:rsid w:val="00C37CBC"/>
    <w:rsid w:val="00C430B3"/>
    <w:rsid w:val="00C43E36"/>
    <w:rsid w:val="00C43EF7"/>
    <w:rsid w:val="00C44F01"/>
    <w:rsid w:val="00C45A15"/>
    <w:rsid w:val="00C512A4"/>
    <w:rsid w:val="00C51673"/>
    <w:rsid w:val="00C5255C"/>
    <w:rsid w:val="00C5326C"/>
    <w:rsid w:val="00C54188"/>
    <w:rsid w:val="00C552C1"/>
    <w:rsid w:val="00C569FF"/>
    <w:rsid w:val="00C56D19"/>
    <w:rsid w:val="00C572C6"/>
    <w:rsid w:val="00C624C2"/>
    <w:rsid w:val="00C63F55"/>
    <w:rsid w:val="00C65AB7"/>
    <w:rsid w:val="00C6627F"/>
    <w:rsid w:val="00C66737"/>
    <w:rsid w:val="00C6677C"/>
    <w:rsid w:val="00C66B49"/>
    <w:rsid w:val="00C72D63"/>
    <w:rsid w:val="00C730C2"/>
    <w:rsid w:val="00C762BD"/>
    <w:rsid w:val="00C77B6A"/>
    <w:rsid w:val="00C77EB6"/>
    <w:rsid w:val="00C8086E"/>
    <w:rsid w:val="00C80921"/>
    <w:rsid w:val="00C826A7"/>
    <w:rsid w:val="00C83F16"/>
    <w:rsid w:val="00C85FD5"/>
    <w:rsid w:val="00C86196"/>
    <w:rsid w:val="00C87FC8"/>
    <w:rsid w:val="00C904AB"/>
    <w:rsid w:val="00C919CD"/>
    <w:rsid w:val="00C91ED6"/>
    <w:rsid w:val="00C92397"/>
    <w:rsid w:val="00C92D9B"/>
    <w:rsid w:val="00C95449"/>
    <w:rsid w:val="00C979B0"/>
    <w:rsid w:val="00CA1539"/>
    <w:rsid w:val="00CA18B5"/>
    <w:rsid w:val="00CA2070"/>
    <w:rsid w:val="00CA24B4"/>
    <w:rsid w:val="00CA274B"/>
    <w:rsid w:val="00CA375C"/>
    <w:rsid w:val="00CA4143"/>
    <w:rsid w:val="00CA5C8B"/>
    <w:rsid w:val="00CB1CF9"/>
    <w:rsid w:val="00CB27B8"/>
    <w:rsid w:val="00CB2F0A"/>
    <w:rsid w:val="00CB7311"/>
    <w:rsid w:val="00CB785C"/>
    <w:rsid w:val="00CC09A4"/>
    <w:rsid w:val="00CC1944"/>
    <w:rsid w:val="00CC2986"/>
    <w:rsid w:val="00CC41CA"/>
    <w:rsid w:val="00CC42C8"/>
    <w:rsid w:val="00CC4E46"/>
    <w:rsid w:val="00CC5B97"/>
    <w:rsid w:val="00CC7FE8"/>
    <w:rsid w:val="00CD09B6"/>
    <w:rsid w:val="00CD20E1"/>
    <w:rsid w:val="00CD2B43"/>
    <w:rsid w:val="00CD3BF9"/>
    <w:rsid w:val="00CD49C4"/>
    <w:rsid w:val="00CD4D9A"/>
    <w:rsid w:val="00CD60E1"/>
    <w:rsid w:val="00CD685E"/>
    <w:rsid w:val="00CD7169"/>
    <w:rsid w:val="00CE19FD"/>
    <w:rsid w:val="00CE205C"/>
    <w:rsid w:val="00CE3238"/>
    <w:rsid w:val="00CE352D"/>
    <w:rsid w:val="00CE36C1"/>
    <w:rsid w:val="00CE762F"/>
    <w:rsid w:val="00CF11D9"/>
    <w:rsid w:val="00CF30AF"/>
    <w:rsid w:val="00CF48D8"/>
    <w:rsid w:val="00CF5574"/>
    <w:rsid w:val="00D01B7D"/>
    <w:rsid w:val="00D02479"/>
    <w:rsid w:val="00D03A2A"/>
    <w:rsid w:val="00D048DA"/>
    <w:rsid w:val="00D1011C"/>
    <w:rsid w:val="00D10A4F"/>
    <w:rsid w:val="00D10B33"/>
    <w:rsid w:val="00D111DE"/>
    <w:rsid w:val="00D130CA"/>
    <w:rsid w:val="00D143E6"/>
    <w:rsid w:val="00D20DEA"/>
    <w:rsid w:val="00D22DB2"/>
    <w:rsid w:val="00D23039"/>
    <w:rsid w:val="00D244F6"/>
    <w:rsid w:val="00D250FF"/>
    <w:rsid w:val="00D27642"/>
    <w:rsid w:val="00D27C8A"/>
    <w:rsid w:val="00D30614"/>
    <w:rsid w:val="00D30D0C"/>
    <w:rsid w:val="00D32BB2"/>
    <w:rsid w:val="00D32CF0"/>
    <w:rsid w:val="00D337CD"/>
    <w:rsid w:val="00D33A9C"/>
    <w:rsid w:val="00D3634D"/>
    <w:rsid w:val="00D37030"/>
    <w:rsid w:val="00D411EC"/>
    <w:rsid w:val="00D430E0"/>
    <w:rsid w:val="00D43ABF"/>
    <w:rsid w:val="00D459BE"/>
    <w:rsid w:val="00D502FD"/>
    <w:rsid w:val="00D50559"/>
    <w:rsid w:val="00D52DA6"/>
    <w:rsid w:val="00D53C98"/>
    <w:rsid w:val="00D56BA9"/>
    <w:rsid w:val="00D62E38"/>
    <w:rsid w:val="00D630DA"/>
    <w:rsid w:val="00D63E17"/>
    <w:rsid w:val="00D6529D"/>
    <w:rsid w:val="00D72598"/>
    <w:rsid w:val="00D73E28"/>
    <w:rsid w:val="00D77433"/>
    <w:rsid w:val="00D80423"/>
    <w:rsid w:val="00D84136"/>
    <w:rsid w:val="00D85F63"/>
    <w:rsid w:val="00D861B0"/>
    <w:rsid w:val="00D865BB"/>
    <w:rsid w:val="00D869D7"/>
    <w:rsid w:val="00D87FB8"/>
    <w:rsid w:val="00D90B06"/>
    <w:rsid w:val="00D9289B"/>
    <w:rsid w:val="00D93688"/>
    <w:rsid w:val="00D94A44"/>
    <w:rsid w:val="00D94C3A"/>
    <w:rsid w:val="00D95F8A"/>
    <w:rsid w:val="00D9749B"/>
    <w:rsid w:val="00D97574"/>
    <w:rsid w:val="00DA13FE"/>
    <w:rsid w:val="00DA405A"/>
    <w:rsid w:val="00DB0877"/>
    <w:rsid w:val="00DB0B44"/>
    <w:rsid w:val="00DB3D4D"/>
    <w:rsid w:val="00DB4AB5"/>
    <w:rsid w:val="00DB4DD1"/>
    <w:rsid w:val="00DB4E26"/>
    <w:rsid w:val="00DB5E72"/>
    <w:rsid w:val="00DB64FF"/>
    <w:rsid w:val="00DB6CEE"/>
    <w:rsid w:val="00DB7BD1"/>
    <w:rsid w:val="00DB7E5D"/>
    <w:rsid w:val="00DC072A"/>
    <w:rsid w:val="00DC12B9"/>
    <w:rsid w:val="00DC3AEB"/>
    <w:rsid w:val="00DC7DE3"/>
    <w:rsid w:val="00DD099E"/>
    <w:rsid w:val="00DD0C91"/>
    <w:rsid w:val="00DD184D"/>
    <w:rsid w:val="00DD1E9D"/>
    <w:rsid w:val="00DD3972"/>
    <w:rsid w:val="00DD5FB2"/>
    <w:rsid w:val="00DD6797"/>
    <w:rsid w:val="00DE1E83"/>
    <w:rsid w:val="00DE1F2F"/>
    <w:rsid w:val="00DE4A97"/>
    <w:rsid w:val="00DE5719"/>
    <w:rsid w:val="00DE5DB7"/>
    <w:rsid w:val="00DE6BC8"/>
    <w:rsid w:val="00DE74AD"/>
    <w:rsid w:val="00DE75F4"/>
    <w:rsid w:val="00DF212B"/>
    <w:rsid w:val="00DF2768"/>
    <w:rsid w:val="00DF2DB4"/>
    <w:rsid w:val="00DF385C"/>
    <w:rsid w:val="00DF4081"/>
    <w:rsid w:val="00DF4F4D"/>
    <w:rsid w:val="00DF55CF"/>
    <w:rsid w:val="00DF6359"/>
    <w:rsid w:val="00DF69C6"/>
    <w:rsid w:val="00E00B8B"/>
    <w:rsid w:val="00E025E6"/>
    <w:rsid w:val="00E03920"/>
    <w:rsid w:val="00E041C6"/>
    <w:rsid w:val="00E05716"/>
    <w:rsid w:val="00E07865"/>
    <w:rsid w:val="00E10495"/>
    <w:rsid w:val="00E123A9"/>
    <w:rsid w:val="00E13EBB"/>
    <w:rsid w:val="00E14DA2"/>
    <w:rsid w:val="00E14E0B"/>
    <w:rsid w:val="00E20356"/>
    <w:rsid w:val="00E20DEF"/>
    <w:rsid w:val="00E225C8"/>
    <w:rsid w:val="00E22C5D"/>
    <w:rsid w:val="00E25096"/>
    <w:rsid w:val="00E25DB4"/>
    <w:rsid w:val="00E25DD5"/>
    <w:rsid w:val="00E26A59"/>
    <w:rsid w:val="00E2715B"/>
    <w:rsid w:val="00E2720C"/>
    <w:rsid w:val="00E27244"/>
    <w:rsid w:val="00E27DD9"/>
    <w:rsid w:val="00E3041F"/>
    <w:rsid w:val="00E32BD2"/>
    <w:rsid w:val="00E32E9D"/>
    <w:rsid w:val="00E3361A"/>
    <w:rsid w:val="00E341BE"/>
    <w:rsid w:val="00E34251"/>
    <w:rsid w:val="00E35731"/>
    <w:rsid w:val="00E35E6A"/>
    <w:rsid w:val="00E37E6B"/>
    <w:rsid w:val="00E40393"/>
    <w:rsid w:val="00E40447"/>
    <w:rsid w:val="00E4146A"/>
    <w:rsid w:val="00E41C9B"/>
    <w:rsid w:val="00E44163"/>
    <w:rsid w:val="00E44E56"/>
    <w:rsid w:val="00E45C90"/>
    <w:rsid w:val="00E4604A"/>
    <w:rsid w:val="00E50387"/>
    <w:rsid w:val="00E51726"/>
    <w:rsid w:val="00E51F2A"/>
    <w:rsid w:val="00E52FB2"/>
    <w:rsid w:val="00E5560D"/>
    <w:rsid w:val="00E55B00"/>
    <w:rsid w:val="00E56CC1"/>
    <w:rsid w:val="00E57046"/>
    <w:rsid w:val="00E600B2"/>
    <w:rsid w:val="00E60FDE"/>
    <w:rsid w:val="00E61F2B"/>
    <w:rsid w:val="00E637A6"/>
    <w:rsid w:val="00E6406C"/>
    <w:rsid w:val="00E642BB"/>
    <w:rsid w:val="00E648D7"/>
    <w:rsid w:val="00E657B4"/>
    <w:rsid w:val="00E662C5"/>
    <w:rsid w:val="00E701CB"/>
    <w:rsid w:val="00E70895"/>
    <w:rsid w:val="00E71341"/>
    <w:rsid w:val="00E73084"/>
    <w:rsid w:val="00E7348C"/>
    <w:rsid w:val="00E74724"/>
    <w:rsid w:val="00E75327"/>
    <w:rsid w:val="00E75D9D"/>
    <w:rsid w:val="00E7628D"/>
    <w:rsid w:val="00E777B3"/>
    <w:rsid w:val="00E8094B"/>
    <w:rsid w:val="00E8174E"/>
    <w:rsid w:val="00E829A3"/>
    <w:rsid w:val="00E84493"/>
    <w:rsid w:val="00E86495"/>
    <w:rsid w:val="00E90284"/>
    <w:rsid w:val="00E9038B"/>
    <w:rsid w:val="00E90593"/>
    <w:rsid w:val="00E95649"/>
    <w:rsid w:val="00EA1A17"/>
    <w:rsid w:val="00EA1AD3"/>
    <w:rsid w:val="00EA1EA5"/>
    <w:rsid w:val="00EA2990"/>
    <w:rsid w:val="00EA2A87"/>
    <w:rsid w:val="00EA3439"/>
    <w:rsid w:val="00EA37EC"/>
    <w:rsid w:val="00EA40F2"/>
    <w:rsid w:val="00EA4149"/>
    <w:rsid w:val="00EA49FD"/>
    <w:rsid w:val="00EA53F4"/>
    <w:rsid w:val="00EA5D9D"/>
    <w:rsid w:val="00EB0425"/>
    <w:rsid w:val="00EB34F0"/>
    <w:rsid w:val="00EB38C9"/>
    <w:rsid w:val="00EB3F3C"/>
    <w:rsid w:val="00EB5187"/>
    <w:rsid w:val="00EB59C5"/>
    <w:rsid w:val="00EB69E1"/>
    <w:rsid w:val="00EB7BC1"/>
    <w:rsid w:val="00EC0EBA"/>
    <w:rsid w:val="00EC1DD2"/>
    <w:rsid w:val="00EC273C"/>
    <w:rsid w:val="00EC2CDC"/>
    <w:rsid w:val="00EC3426"/>
    <w:rsid w:val="00EC3665"/>
    <w:rsid w:val="00EC36AF"/>
    <w:rsid w:val="00EC775B"/>
    <w:rsid w:val="00ED3177"/>
    <w:rsid w:val="00ED4C8B"/>
    <w:rsid w:val="00ED546B"/>
    <w:rsid w:val="00ED5758"/>
    <w:rsid w:val="00ED6C71"/>
    <w:rsid w:val="00ED7FBD"/>
    <w:rsid w:val="00EE02A6"/>
    <w:rsid w:val="00EE19C2"/>
    <w:rsid w:val="00EE4066"/>
    <w:rsid w:val="00EE6E9A"/>
    <w:rsid w:val="00EE79CE"/>
    <w:rsid w:val="00EF0297"/>
    <w:rsid w:val="00EF02CC"/>
    <w:rsid w:val="00EF1D2E"/>
    <w:rsid w:val="00EF1DF5"/>
    <w:rsid w:val="00EF46B4"/>
    <w:rsid w:val="00EF7CC4"/>
    <w:rsid w:val="00F010F0"/>
    <w:rsid w:val="00F0111D"/>
    <w:rsid w:val="00F02A87"/>
    <w:rsid w:val="00F03248"/>
    <w:rsid w:val="00F067F0"/>
    <w:rsid w:val="00F0726B"/>
    <w:rsid w:val="00F07420"/>
    <w:rsid w:val="00F1120A"/>
    <w:rsid w:val="00F1137D"/>
    <w:rsid w:val="00F122C8"/>
    <w:rsid w:val="00F1230F"/>
    <w:rsid w:val="00F1395C"/>
    <w:rsid w:val="00F14044"/>
    <w:rsid w:val="00F15F5A"/>
    <w:rsid w:val="00F169A6"/>
    <w:rsid w:val="00F173F0"/>
    <w:rsid w:val="00F211AF"/>
    <w:rsid w:val="00F22964"/>
    <w:rsid w:val="00F22A19"/>
    <w:rsid w:val="00F2335A"/>
    <w:rsid w:val="00F235B4"/>
    <w:rsid w:val="00F2396C"/>
    <w:rsid w:val="00F24456"/>
    <w:rsid w:val="00F24C42"/>
    <w:rsid w:val="00F24E87"/>
    <w:rsid w:val="00F250F6"/>
    <w:rsid w:val="00F25C90"/>
    <w:rsid w:val="00F26D5B"/>
    <w:rsid w:val="00F26E80"/>
    <w:rsid w:val="00F27831"/>
    <w:rsid w:val="00F316FF"/>
    <w:rsid w:val="00F33F98"/>
    <w:rsid w:val="00F34D38"/>
    <w:rsid w:val="00F4176A"/>
    <w:rsid w:val="00F41FE2"/>
    <w:rsid w:val="00F42571"/>
    <w:rsid w:val="00F44CCF"/>
    <w:rsid w:val="00F45379"/>
    <w:rsid w:val="00F4539C"/>
    <w:rsid w:val="00F454DB"/>
    <w:rsid w:val="00F465C4"/>
    <w:rsid w:val="00F4687A"/>
    <w:rsid w:val="00F46FB0"/>
    <w:rsid w:val="00F47DEE"/>
    <w:rsid w:val="00F50315"/>
    <w:rsid w:val="00F51668"/>
    <w:rsid w:val="00F51AFA"/>
    <w:rsid w:val="00F51B85"/>
    <w:rsid w:val="00F52968"/>
    <w:rsid w:val="00F54BFF"/>
    <w:rsid w:val="00F55D42"/>
    <w:rsid w:val="00F60922"/>
    <w:rsid w:val="00F6323F"/>
    <w:rsid w:val="00F643D8"/>
    <w:rsid w:val="00F644F4"/>
    <w:rsid w:val="00F669F2"/>
    <w:rsid w:val="00F67184"/>
    <w:rsid w:val="00F67C7D"/>
    <w:rsid w:val="00F70E3F"/>
    <w:rsid w:val="00F71207"/>
    <w:rsid w:val="00F715BB"/>
    <w:rsid w:val="00F719EC"/>
    <w:rsid w:val="00F744BA"/>
    <w:rsid w:val="00F805E4"/>
    <w:rsid w:val="00F83B50"/>
    <w:rsid w:val="00F871F9"/>
    <w:rsid w:val="00F90BEC"/>
    <w:rsid w:val="00F916FF"/>
    <w:rsid w:val="00F91DD7"/>
    <w:rsid w:val="00F95616"/>
    <w:rsid w:val="00F97BA8"/>
    <w:rsid w:val="00FA238F"/>
    <w:rsid w:val="00FA3811"/>
    <w:rsid w:val="00FA4956"/>
    <w:rsid w:val="00FA5460"/>
    <w:rsid w:val="00FB03D7"/>
    <w:rsid w:val="00FB0BDA"/>
    <w:rsid w:val="00FB0E9C"/>
    <w:rsid w:val="00FB0EE7"/>
    <w:rsid w:val="00FB1D4B"/>
    <w:rsid w:val="00FB27D5"/>
    <w:rsid w:val="00FB3E35"/>
    <w:rsid w:val="00FB4006"/>
    <w:rsid w:val="00FB4FE7"/>
    <w:rsid w:val="00FB58A0"/>
    <w:rsid w:val="00FB5F6C"/>
    <w:rsid w:val="00FB75E3"/>
    <w:rsid w:val="00FC04CB"/>
    <w:rsid w:val="00FC2BE7"/>
    <w:rsid w:val="00FC3F97"/>
    <w:rsid w:val="00FC4050"/>
    <w:rsid w:val="00FC53DA"/>
    <w:rsid w:val="00FC5719"/>
    <w:rsid w:val="00FC67A5"/>
    <w:rsid w:val="00FC6AC4"/>
    <w:rsid w:val="00FC704B"/>
    <w:rsid w:val="00FC7F43"/>
    <w:rsid w:val="00FD07A0"/>
    <w:rsid w:val="00FD092D"/>
    <w:rsid w:val="00FD2011"/>
    <w:rsid w:val="00FD3013"/>
    <w:rsid w:val="00FD406F"/>
    <w:rsid w:val="00FD4253"/>
    <w:rsid w:val="00FD4B64"/>
    <w:rsid w:val="00FD757C"/>
    <w:rsid w:val="00FE34B4"/>
    <w:rsid w:val="00FE518E"/>
    <w:rsid w:val="00FE52F8"/>
    <w:rsid w:val="00FE69C8"/>
    <w:rsid w:val="00FE6C69"/>
    <w:rsid w:val="00FE70EB"/>
    <w:rsid w:val="00FE73B0"/>
    <w:rsid w:val="00FF03A3"/>
    <w:rsid w:val="00FF140B"/>
    <w:rsid w:val="00FF3689"/>
    <w:rsid w:val="00FF36B1"/>
    <w:rsid w:val="00FF3B74"/>
    <w:rsid w:val="00FF6640"/>
    <w:rsid w:val="00FF67B4"/>
    <w:rsid w:val="00FF6BAB"/>
    <w:rsid w:val="00FF6DCD"/>
    <w:rsid w:val="00FF7A0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84CA6"/>
  <w15:docId w15:val="{A0BACA8E-2407-4C08-AAD1-417F38C6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7E0"/>
    <w:pPr>
      <w:spacing w:line="276" w:lineRule="auto"/>
      <w:jc w:val="both"/>
    </w:pPr>
    <w:rPr>
      <w:rFonts w:ascii="Arial" w:hAnsi="Arial"/>
    </w:rPr>
  </w:style>
  <w:style w:type="paragraph" w:styleId="Heading1">
    <w:name w:val="heading 1"/>
    <w:basedOn w:val="Normal"/>
    <w:link w:val="Heading1Char"/>
    <w:uiPriority w:val="9"/>
    <w:qFormat/>
    <w:rsid w:val="00493C89"/>
    <w:pPr>
      <w:spacing w:before="100" w:beforeAutospacing="1" w:after="100" w:afterAutospacing="1" w:line="240" w:lineRule="auto"/>
      <w:jc w:val="center"/>
      <w:outlineLvl w:val="0"/>
    </w:pPr>
    <w:rPr>
      <w:rFonts w:eastAsia="Times New Roman" w:cs="Times New Roman"/>
      <w:b/>
      <w:bCs/>
      <w:kern w:val="36"/>
      <w:szCs w:val="48"/>
      <w:lang w:eastAsia="id-ID"/>
    </w:rPr>
  </w:style>
  <w:style w:type="paragraph" w:styleId="Heading2">
    <w:name w:val="heading 2"/>
    <w:basedOn w:val="Normal"/>
    <w:link w:val="Heading2Char"/>
    <w:uiPriority w:val="9"/>
    <w:qFormat/>
    <w:rsid w:val="00713B32"/>
    <w:pPr>
      <w:spacing w:before="100" w:beforeAutospacing="1" w:after="100" w:afterAutospacing="1"/>
      <w:outlineLvl w:val="1"/>
    </w:pPr>
    <w:rPr>
      <w:rFonts w:eastAsia="Times New Roman" w:cs="Times New Roman"/>
      <w:b/>
      <w:bCs/>
      <w:szCs w:val="36"/>
      <w:lang w:eastAsia="id-ID"/>
    </w:rPr>
  </w:style>
  <w:style w:type="paragraph" w:styleId="Heading3">
    <w:name w:val="heading 3"/>
    <w:basedOn w:val="Normal"/>
    <w:next w:val="Normal"/>
    <w:link w:val="Heading3Char"/>
    <w:uiPriority w:val="9"/>
    <w:unhideWhenUsed/>
    <w:qFormat/>
    <w:rsid w:val="000E50C8"/>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8B789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A56E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A56E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A56E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56E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56E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08FB"/>
    <w:pPr>
      <w:ind w:left="720"/>
      <w:contextualSpacing/>
    </w:pPr>
  </w:style>
  <w:style w:type="character" w:styleId="Hyperlink">
    <w:name w:val="Hyperlink"/>
    <w:basedOn w:val="DefaultParagraphFont"/>
    <w:uiPriority w:val="99"/>
    <w:unhideWhenUsed/>
    <w:rsid w:val="003308FB"/>
    <w:rPr>
      <w:color w:val="0000FF"/>
      <w:u w:val="single"/>
    </w:rPr>
  </w:style>
  <w:style w:type="paragraph" w:styleId="NormalWeb">
    <w:name w:val="Normal (Web)"/>
    <w:basedOn w:val="Normal"/>
    <w:uiPriority w:val="99"/>
    <w:unhideWhenUsed/>
    <w:rsid w:val="003308FB"/>
    <w:pPr>
      <w:spacing w:before="100" w:beforeAutospacing="1" w:after="100" w:afterAutospacing="1" w:line="240" w:lineRule="auto"/>
    </w:pPr>
    <w:rPr>
      <w:rFonts w:ascii="Times New Roman" w:eastAsia="Times New Roman" w:hAnsi="Times New Roman" w:cs="Times New Roman"/>
      <w:szCs w:val="24"/>
      <w:lang w:eastAsia="id-ID"/>
    </w:rPr>
  </w:style>
  <w:style w:type="paragraph" w:styleId="Header">
    <w:name w:val="header"/>
    <w:basedOn w:val="Normal"/>
    <w:link w:val="HeaderChar"/>
    <w:uiPriority w:val="99"/>
    <w:unhideWhenUsed/>
    <w:rsid w:val="002E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B06"/>
  </w:style>
  <w:style w:type="paragraph" w:styleId="Footer">
    <w:name w:val="footer"/>
    <w:basedOn w:val="Normal"/>
    <w:link w:val="FooterChar"/>
    <w:uiPriority w:val="99"/>
    <w:unhideWhenUsed/>
    <w:rsid w:val="002E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B06"/>
  </w:style>
  <w:style w:type="character" w:styleId="FollowedHyperlink">
    <w:name w:val="FollowedHyperlink"/>
    <w:basedOn w:val="DefaultParagraphFont"/>
    <w:uiPriority w:val="99"/>
    <w:semiHidden/>
    <w:unhideWhenUsed/>
    <w:rsid w:val="001E1C4B"/>
    <w:rPr>
      <w:color w:val="954F72" w:themeColor="followedHyperlink"/>
      <w:u w:val="single"/>
    </w:rPr>
  </w:style>
  <w:style w:type="character" w:styleId="CommentReference">
    <w:name w:val="annotation reference"/>
    <w:basedOn w:val="DefaultParagraphFont"/>
    <w:uiPriority w:val="99"/>
    <w:semiHidden/>
    <w:unhideWhenUsed/>
    <w:rsid w:val="00220EDE"/>
    <w:rPr>
      <w:sz w:val="16"/>
      <w:szCs w:val="16"/>
    </w:rPr>
  </w:style>
  <w:style w:type="paragraph" w:styleId="CommentText">
    <w:name w:val="annotation text"/>
    <w:basedOn w:val="Normal"/>
    <w:link w:val="CommentTextChar"/>
    <w:uiPriority w:val="99"/>
    <w:semiHidden/>
    <w:unhideWhenUsed/>
    <w:rsid w:val="00220EDE"/>
    <w:pPr>
      <w:spacing w:line="240" w:lineRule="auto"/>
    </w:pPr>
    <w:rPr>
      <w:sz w:val="20"/>
      <w:szCs w:val="20"/>
    </w:rPr>
  </w:style>
  <w:style w:type="character" w:customStyle="1" w:styleId="CommentTextChar">
    <w:name w:val="Comment Text Char"/>
    <w:basedOn w:val="DefaultParagraphFont"/>
    <w:link w:val="CommentText"/>
    <w:uiPriority w:val="99"/>
    <w:semiHidden/>
    <w:rsid w:val="00220EDE"/>
    <w:rPr>
      <w:sz w:val="20"/>
      <w:szCs w:val="20"/>
    </w:rPr>
  </w:style>
  <w:style w:type="paragraph" w:styleId="CommentSubject">
    <w:name w:val="annotation subject"/>
    <w:basedOn w:val="CommentText"/>
    <w:next w:val="CommentText"/>
    <w:link w:val="CommentSubjectChar"/>
    <w:uiPriority w:val="99"/>
    <w:semiHidden/>
    <w:unhideWhenUsed/>
    <w:rsid w:val="00220EDE"/>
    <w:rPr>
      <w:b/>
      <w:bCs/>
    </w:rPr>
  </w:style>
  <w:style w:type="character" w:customStyle="1" w:styleId="CommentSubjectChar">
    <w:name w:val="Comment Subject Char"/>
    <w:basedOn w:val="CommentTextChar"/>
    <w:link w:val="CommentSubject"/>
    <w:uiPriority w:val="99"/>
    <w:semiHidden/>
    <w:rsid w:val="00220EDE"/>
    <w:rPr>
      <w:b/>
      <w:bCs/>
      <w:sz w:val="20"/>
      <w:szCs w:val="20"/>
    </w:rPr>
  </w:style>
  <w:style w:type="paragraph" w:styleId="BalloonText">
    <w:name w:val="Balloon Text"/>
    <w:basedOn w:val="Normal"/>
    <w:link w:val="BalloonTextChar"/>
    <w:uiPriority w:val="99"/>
    <w:semiHidden/>
    <w:unhideWhenUsed/>
    <w:rsid w:val="00220ED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20EDE"/>
    <w:rPr>
      <w:rFonts w:ascii="Times New Roman" w:hAnsi="Times New Roman" w:cs="Times New Roman"/>
      <w:sz w:val="18"/>
      <w:szCs w:val="18"/>
    </w:rPr>
  </w:style>
  <w:style w:type="paragraph" w:styleId="HTMLPreformatted">
    <w:name w:val="HTML Preformatted"/>
    <w:basedOn w:val="Normal"/>
    <w:link w:val="HTMLPreformattedChar"/>
    <w:uiPriority w:val="99"/>
    <w:semiHidden/>
    <w:unhideWhenUsed/>
    <w:rsid w:val="000C5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0C53ED"/>
    <w:rPr>
      <w:rFonts w:ascii="Courier New" w:eastAsia="Times New Roman" w:hAnsi="Courier New" w:cs="Courier New"/>
      <w:sz w:val="20"/>
      <w:szCs w:val="20"/>
      <w:lang w:eastAsia="id-ID"/>
    </w:rPr>
  </w:style>
  <w:style w:type="character" w:customStyle="1" w:styleId="y2iqfc">
    <w:name w:val="y2iqfc"/>
    <w:basedOn w:val="DefaultParagraphFont"/>
    <w:rsid w:val="000C53ED"/>
  </w:style>
  <w:style w:type="character" w:customStyle="1" w:styleId="Heading1Char">
    <w:name w:val="Heading 1 Char"/>
    <w:basedOn w:val="DefaultParagraphFont"/>
    <w:link w:val="Heading1"/>
    <w:uiPriority w:val="9"/>
    <w:rsid w:val="00493C89"/>
    <w:rPr>
      <w:rFonts w:ascii="Arial" w:eastAsia="Times New Roman" w:hAnsi="Arial" w:cs="Times New Roman"/>
      <w:b/>
      <w:bCs/>
      <w:kern w:val="36"/>
      <w:szCs w:val="48"/>
      <w:lang w:eastAsia="id-ID"/>
    </w:rPr>
  </w:style>
  <w:style w:type="character" w:customStyle="1" w:styleId="Heading2Char">
    <w:name w:val="Heading 2 Char"/>
    <w:basedOn w:val="DefaultParagraphFont"/>
    <w:link w:val="Heading2"/>
    <w:uiPriority w:val="9"/>
    <w:rsid w:val="00713B32"/>
    <w:rPr>
      <w:rFonts w:ascii="Arial" w:eastAsia="Times New Roman" w:hAnsi="Arial" w:cs="Times New Roman"/>
      <w:b/>
      <w:bCs/>
      <w:szCs w:val="36"/>
      <w:lang w:eastAsia="id-ID"/>
    </w:rPr>
  </w:style>
  <w:style w:type="character" w:customStyle="1" w:styleId="name">
    <w:name w:val="name"/>
    <w:basedOn w:val="DefaultParagraphFont"/>
    <w:rsid w:val="00857909"/>
  </w:style>
  <w:style w:type="character" w:customStyle="1" w:styleId="affiliation">
    <w:name w:val="affiliation"/>
    <w:basedOn w:val="DefaultParagraphFont"/>
    <w:rsid w:val="00857909"/>
  </w:style>
  <w:style w:type="character" w:styleId="Emphasis">
    <w:name w:val="Emphasis"/>
    <w:basedOn w:val="DefaultParagraphFont"/>
    <w:uiPriority w:val="20"/>
    <w:qFormat/>
    <w:rsid w:val="00B407E2"/>
    <w:rPr>
      <w:i/>
      <w:iCs/>
    </w:rPr>
  </w:style>
  <w:style w:type="character" w:styleId="Strong">
    <w:name w:val="Strong"/>
    <w:basedOn w:val="DefaultParagraphFont"/>
    <w:uiPriority w:val="22"/>
    <w:qFormat/>
    <w:rsid w:val="0034128E"/>
    <w:rPr>
      <w:b/>
      <w:bCs/>
    </w:rPr>
  </w:style>
  <w:style w:type="character" w:customStyle="1" w:styleId="hgkelc">
    <w:name w:val="hgkelc"/>
    <w:basedOn w:val="DefaultParagraphFont"/>
    <w:rsid w:val="00B642B8"/>
  </w:style>
  <w:style w:type="character" w:customStyle="1" w:styleId="personname">
    <w:name w:val="person_name"/>
    <w:basedOn w:val="DefaultParagraphFont"/>
    <w:rsid w:val="001E5A80"/>
  </w:style>
  <w:style w:type="character" w:customStyle="1" w:styleId="w8qarf">
    <w:name w:val="w8qarf"/>
    <w:basedOn w:val="DefaultParagraphFont"/>
    <w:rsid w:val="00FB03D7"/>
  </w:style>
  <w:style w:type="character" w:customStyle="1" w:styleId="etvozd">
    <w:name w:val="etvozd"/>
    <w:basedOn w:val="DefaultParagraphFont"/>
    <w:rsid w:val="00FB03D7"/>
  </w:style>
  <w:style w:type="character" w:customStyle="1" w:styleId="lrzxr">
    <w:name w:val="lrzxr"/>
    <w:basedOn w:val="DefaultParagraphFont"/>
    <w:rsid w:val="00FB03D7"/>
  </w:style>
  <w:style w:type="character" w:customStyle="1" w:styleId="Heading3Char">
    <w:name w:val="Heading 3 Char"/>
    <w:basedOn w:val="DefaultParagraphFont"/>
    <w:link w:val="Heading3"/>
    <w:uiPriority w:val="9"/>
    <w:rsid w:val="000E50C8"/>
    <w:rPr>
      <w:rFonts w:ascii="Arial" w:eastAsiaTheme="majorEastAsia" w:hAnsi="Arial" w:cstheme="majorBidi"/>
      <w:b/>
      <w:sz w:val="24"/>
      <w:szCs w:val="24"/>
    </w:rPr>
  </w:style>
  <w:style w:type="character" w:customStyle="1" w:styleId="text-hide-xs">
    <w:name w:val="text-hide-xs"/>
    <w:basedOn w:val="DefaultParagraphFont"/>
    <w:rsid w:val="009A2AF7"/>
  </w:style>
  <w:style w:type="paragraph" w:customStyle="1" w:styleId="text-hide-xs1">
    <w:name w:val="text-hide-xs1"/>
    <w:basedOn w:val="Normal"/>
    <w:rsid w:val="009A2AF7"/>
    <w:pPr>
      <w:spacing w:before="100" w:beforeAutospacing="1" w:after="100" w:afterAutospacing="1" w:line="240" w:lineRule="auto"/>
    </w:pPr>
    <w:rPr>
      <w:rFonts w:ascii="Times New Roman" w:eastAsia="Times New Roman" w:hAnsi="Times New Roman" w:cs="Times New Roman"/>
      <w:szCs w:val="24"/>
      <w:lang w:eastAsia="id-ID"/>
    </w:rPr>
  </w:style>
  <w:style w:type="table" w:styleId="TableGrid">
    <w:name w:val="Table Grid"/>
    <w:basedOn w:val="TableNormal"/>
    <w:uiPriority w:val="39"/>
    <w:rsid w:val="00F15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7BD1"/>
    <w:rPr>
      <w:color w:val="605E5C"/>
      <w:shd w:val="clear" w:color="auto" w:fill="E1DFDD"/>
    </w:rPr>
  </w:style>
  <w:style w:type="paragraph" w:styleId="TOC1">
    <w:name w:val="toc 1"/>
    <w:basedOn w:val="Normal"/>
    <w:next w:val="Normal"/>
    <w:autoRedefine/>
    <w:uiPriority w:val="39"/>
    <w:unhideWhenUsed/>
    <w:rsid w:val="001C2A52"/>
    <w:pPr>
      <w:tabs>
        <w:tab w:val="right" w:leader="dot" w:pos="7927"/>
      </w:tabs>
      <w:spacing w:after="100"/>
    </w:pPr>
  </w:style>
  <w:style w:type="paragraph" w:styleId="TOC2">
    <w:name w:val="toc 2"/>
    <w:basedOn w:val="Normal"/>
    <w:next w:val="Normal"/>
    <w:autoRedefine/>
    <w:uiPriority w:val="39"/>
    <w:unhideWhenUsed/>
    <w:rsid w:val="00A81671"/>
    <w:pPr>
      <w:tabs>
        <w:tab w:val="left" w:pos="720"/>
        <w:tab w:val="right" w:leader="dot" w:pos="7927"/>
      </w:tabs>
      <w:spacing w:after="100"/>
      <w:ind w:left="240"/>
    </w:pPr>
  </w:style>
  <w:style w:type="paragraph" w:styleId="TOC3">
    <w:name w:val="toc 3"/>
    <w:basedOn w:val="Normal"/>
    <w:next w:val="Normal"/>
    <w:autoRedefine/>
    <w:uiPriority w:val="39"/>
    <w:unhideWhenUsed/>
    <w:rsid w:val="001C2A52"/>
    <w:pPr>
      <w:spacing w:after="100"/>
      <w:ind w:left="480"/>
    </w:pPr>
  </w:style>
  <w:style w:type="paragraph" w:styleId="Bibliography">
    <w:name w:val="Bibliography"/>
    <w:basedOn w:val="Normal"/>
    <w:next w:val="Normal"/>
    <w:uiPriority w:val="37"/>
    <w:unhideWhenUsed/>
    <w:rsid w:val="00590AD7"/>
    <w:pPr>
      <w:spacing w:after="0" w:line="480" w:lineRule="auto"/>
      <w:ind w:left="720" w:hanging="720"/>
    </w:pPr>
  </w:style>
  <w:style w:type="character" w:customStyle="1" w:styleId="Heading4Char">
    <w:name w:val="Heading 4 Char"/>
    <w:basedOn w:val="DefaultParagraphFont"/>
    <w:link w:val="Heading4"/>
    <w:uiPriority w:val="9"/>
    <w:semiHidden/>
    <w:rsid w:val="008B789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A56E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A56E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A56E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56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56E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3226">
      <w:bodyDiv w:val="1"/>
      <w:marLeft w:val="0"/>
      <w:marRight w:val="0"/>
      <w:marTop w:val="0"/>
      <w:marBottom w:val="0"/>
      <w:divBdr>
        <w:top w:val="none" w:sz="0" w:space="0" w:color="auto"/>
        <w:left w:val="none" w:sz="0" w:space="0" w:color="auto"/>
        <w:bottom w:val="none" w:sz="0" w:space="0" w:color="auto"/>
        <w:right w:val="none" w:sz="0" w:space="0" w:color="auto"/>
      </w:divBdr>
    </w:div>
    <w:div w:id="48236529">
      <w:bodyDiv w:val="1"/>
      <w:marLeft w:val="0"/>
      <w:marRight w:val="0"/>
      <w:marTop w:val="0"/>
      <w:marBottom w:val="0"/>
      <w:divBdr>
        <w:top w:val="none" w:sz="0" w:space="0" w:color="auto"/>
        <w:left w:val="none" w:sz="0" w:space="0" w:color="auto"/>
        <w:bottom w:val="none" w:sz="0" w:space="0" w:color="auto"/>
        <w:right w:val="none" w:sz="0" w:space="0" w:color="auto"/>
      </w:divBdr>
    </w:div>
    <w:div w:id="126827487">
      <w:bodyDiv w:val="1"/>
      <w:marLeft w:val="0"/>
      <w:marRight w:val="0"/>
      <w:marTop w:val="0"/>
      <w:marBottom w:val="0"/>
      <w:divBdr>
        <w:top w:val="none" w:sz="0" w:space="0" w:color="auto"/>
        <w:left w:val="none" w:sz="0" w:space="0" w:color="auto"/>
        <w:bottom w:val="none" w:sz="0" w:space="0" w:color="auto"/>
        <w:right w:val="none" w:sz="0" w:space="0" w:color="auto"/>
      </w:divBdr>
      <w:divsChild>
        <w:div w:id="1497839083">
          <w:marLeft w:val="0"/>
          <w:marRight w:val="0"/>
          <w:marTop w:val="96"/>
          <w:marBottom w:val="120"/>
          <w:divBdr>
            <w:top w:val="none" w:sz="0" w:space="0" w:color="auto"/>
            <w:left w:val="none" w:sz="0" w:space="0" w:color="auto"/>
            <w:bottom w:val="none" w:sz="0" w:space="0" w:color="auto"/>
            <w:right w:val="none" w:sz="0" w:space="0" w:color="auto"/>
          </w:divBdr>
        </w:div>
      </w:divsChild>
    </w:div>
    <w:div w:id="155534042">
      <w:bodyDiv w:val="1"/>
      <w:marLeft w:val="0"/>
      <w:marRight w:val="0"/>
      <w:marTop w:val="0"/>
      <w:marBottom w:val="0"/>
      <w:divBdr>
        <w:top w:val="none" w:sz="0" w:space="0" w:color="auto"/>
        <w:left w:val="none" w:sz="0" w:space="0" w:color="auto"/>
        <w:bottom w:val="none" w:sz="0" w:space="0" w:color="auto"/>
        <w:right w:val="none" w:sz="0" w:space="0" w:color="auto"/>
      </w:divBdr>
    </w:div>
    <w:div w:id="168302191">
      <w:bodyDiv w:val="1"/>
      <w:marLeft w:val="0"/>
      <w:marRight w:val="0"/>
      <w:marTop w:val="0"/>
      <w:marBottom w:val="0"/>
      <w:divBdr>
        <w:top w:val="none" w:sz="0" w:space="0" w:color="auto"/>
        <w:left w:val="none" w:sz="0" w:space="0" w:color="auto"/>
        <w:bottom w:val="none" w:sz="0" w:space="0" w:color="auto"/>
        <w:right w:val="none" w:sz="0" w:space="0" w:color="auto"/>
      </w:divBdr>
      <w:divsChild>
        <w:div w:id="1335911187">
          <w:marLeft w:val="0"/>
          <w:marRight w:val="0"/>
          <w:marTop w:val="96"/>
          <w:marBottom w:val="120"/>
          <w:divBdr>
            <w:top w:val="none" w:sz="0" w:space="0" w:color="auto"/>
            <w:left w:val="none" w:sz="0" w:space="0" w:color="auto"/>
            <w:bottom w:val="none" w:sz="0" w:space="0" w:color="auto"/>
            <w:right w:val="none" w:sz="0" w:space="0" w:color="auto"/>
          </w:divBdr>
        </w:div>
        <w:div w:id="1095058046">
          <w:marLeft w:val="0"/>
          <w:marRight w:val="0"/>
          <w:marTop w:val="96"/>
          <w:marBottom w:val="120"/>
          <w:divBdr>
            <w:top w:val="none" w:sz="0" w:space="0" w:color="auto"/>
            <w:left w:val="none" w:sz="0" w:space="0" w:color="auto"/>
            <w:bottom w:val="none" w:sz="0" w:space="0" w:color="auto"/>
            <w:right w:val="none" w:sz="0" w:space="0" w:color="auto"/>
          </w:divBdr>
        </w:div>
      </w:divsChild>
    </w:div>
    <w:div w:id="177162481">
      <w:bodyDiv w:val="1"/>
      <w:marLeft w:val="0"/>
      <w:marRight w:val="0"/>
      <w:marTop w:val="0"/>
      <w:marBottom w:val="0"/>
      <w:divBdr>
        <w:top w:val="none" w:sz="0" w:space="0" w:color="auto"/>
        <w:left w:val="none" w:sz="0" w:space="0" w:color="auto"/>
        <w:bottom w:val="none" w:sz="0" w:space="0" w:color="auto"/>
        <w:right w:val="none" w:sz="0" w:space="0" w:color="auto"/>
      </w:divBdr>
    </w:div>
    <w:div w:id="225384761">
      <w:bodyDiv w:val="1"/>
      <w:marLeft w:val="0"/>
      <w:marRight w:val="0"/>
      <w:marTop w:val="0"/>
      <w:marBottom w:val="0"/>
      <w:divBdr>
        <w:top w:val="none" w:sz="0" w:space="0" w:color="auto"/>
        <w:left w:val="none" w:sz="0" w:space="0" w:color="auto"/>
        <w:bottom w:val="none" w:sz="0" w:space="0" w:color="auto"/>
        <w:right w:val="none" w:sz="0" w:space="0" w:color="auto"/>
      </w:divBdr>
    </w:div>
    <w:div w:id="258176558">
      <w:bodyDiv w:val="1"/>
      <w:marLeft w:val="0"/>
      <w:marRight w:val="0"/>
      <w:marTop w:val="0"/>
      <w:marBottom w:val="0"/>
      <w:divBdr>
        <w:top w:val="none" w:sz="0" w:space="0" w:color="auto"/>
        <w:left w:val="none" w:sz="0" w:space="0" w:color="auto"/>
        <w:bottom w:val="none" w:sz="0" w:space="0" w:color="auto"/>
        <w:right w:val="none" w:sz="0" w:space="0" w:color="auto"/>
      </w:divBdr>
    </w:div>
    <w:div w:id="348482719">
      <w:bodyDiv w:val="1"/>
      <w:marLeft w:val="0"/>
      <w:marRight w:val="0"/>
      <w:marTop w:val="0"/>
      <w:marBottom w:val="0"/>
      <w:divBdr>
        <w:top w:val="none" w:sz="0" w:space="0" w:color="auto"/>
        <w:left w:val="none" w:sz="0" w:space="0" w:color="auto"/>
        <w:bottom w:val="none" w:sz="0" w:space="0" w:color="auto"/>
        <w:right w:val="none" w:sz="0" w:space="0" w:color="auto"/>
      </w:divBdr>
    </w:div>
    <w:div w:id="403065430">
      <w:bodyDiv w:val="1"/>
      <w:marLeft w:val="0"/>
      <w:marRight w:val="0"/>
      <w:marTop w:val="0"/>
      <w:marBottom w:val="0"/>
      <w:divBdr>
        <w:top w:val="none" w:sz="0" w:space="0" w:color="auto"/>
        <w:left w:val="none" w:sz="0" w:space="0" w:color="auto"/>
        <w:bottom w:val="none" w:sz="0" w:space="0" w:color="auto"/>
        <w:right w:val="none" w:sz="0" w:space="0" w:color="auto"/>
      </w:divBdr>
    </w:div>
    <w:div w:id="409229407">
      <w:bodyDiv w:val="1"/>
      <w:marLeft w:val="0"/>
      <w:marRight w:val="0"/>
      <w:marTop w:val="0"/>
      <w:marBottom w:val="0"/>
      <w:divBdr>
        <w:top w:val="none" w:sz="0" w:space="0" w:color="auto"/>
        <w:left w:val="none" w:sz="0" w:space="0" w:color="auto"/>
        <w:bottom w:val="none" w:sz="0" w:space="0" w:color="auto"/>
        <w:right w:val="none" w:sz="0" w:space="0" w:color="auto"/>
      </w:divBdr>
    </w:div>
    <w:div w:id="427577714">
      <w:bodyDiv w:val="1"/>
      <w:marLeft w:val="0"/>
      <w:marRight w:val="0"/>
      <w:marTop w:val="0"/>
      <w:marBottom w:val="0"/>
      <w:divBdr>
        <w:top w:val="none" w:sz="0" w:space="0" w:color="auto"/>
        <w:left w:val="none" w:sz="0" w:space="0" w:color="auto"/>
        <w:bottom w:val="none" w:sz="0" w:space="0" w:color="auto"/>
        <w:right w:val="none" w:sz="0" w:space="0" w:color="auto"/>
      </w:divBdr>
      <w:divsChild>
        <w:div w:id="430470920">
          <w:marLeft w:val="0"/>
          <w:marRight w:val="0"/>
          <w:marTop w:val="195"/>
          <w:marBottom w:val="90"/>
          <w:divBdr>
            <w:top w:val="none" w:sz="0" w:space="0" w:color="auto"/>
            <w:left w:val="none" w:sz="0" w:space="0" w:color="auto"/>
            <w:bottom w:val="none" w:sz="0" w:space="0" w:color="auto"/>
            <w:right w:val="none" w:sz="0" w:space="0" w:color="auto"/>
          </w:divBdr>
          <w:divsChild>
            <w:div w:id="1477070477">
              <w:marLeft w:val="0"/>
              <w:marRight w:val="0"/>
              <w:marTop w:val="0"/>
              <w:marBottom w:val="0"/>
              <w:divBdr>
                <w:top w:val="none" w:sz="0" w:space="0" w:color="auto"/>
                <w:left w:val="none" w:sz="0" w:space="0" w:color="auto"/>
                <w:bottom w:val="none" w:sz="0" w:space="0" w:color="auto"/>
                <w:right w:val="none" w:sz="0" w:space="0" w:color="auto"/>
              </w:divBdr>
              <w:divsChild>
                <w:div w:id="11229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5036">
          <w:marLeft w:val="0"/>
          <w:marRight w:val="0"/>
          <w:marTop w:val="0"/>
          <w:marBottom w:val="0"/>
          <w:divBdr>
            <w:top w:val="none" w:sz="0" w:space="0" w:color="auto"/>
            <w:left w:val="none" w:sz="0" w:space="0" w:color="auto"/>
            <w:bottom w:val="none" w:sz="0" w:space="0" w:color="auto"/>
            <w:right w:val="none" w:sz="0" w:space="0" w:color="auto"/>
          </w:divBdr>
          <w:divsChild>
            <w:div w:id="707950173">
              <w:marLeft w:val="0"/>
              <w:marRight w:val="0"/>
              <w:marTop w:val="105"/>
              <w:marBottom w:val="0"/>
              <w:divBdr>
                <w:top w:val="none" w:sz="0" w:space="0" w:color="auto"/>
                <w:left w:val="none" w:sz="0" w:space="0" w:color="auto"/>
                <w:bottom w:val="none" w:sz="0" w:space="0" w:color="auto"/>
                <w:right w:val="none" w:sz="0" w:space="0" w:color="auto"/>
              </w:divBdr>
              <w:divsChild>
                <w:div w:id="1111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315">
          <w:marLeft w:val="0"/>
          <w:marRight w:val="0"/>
          <w:marTop w:val="0"/>
          <w:marBottom w:val="0"/>
          <w:divBdr>
            <w:top w:val="none" w:sz="0" w:space="0" w:color="auto"/>
            <w:left w:val="none" w:sz="0" w:space="0" w:color="auto"/>
            <w:bottom w:val="none" w:sz="0" w:space="0" w:color="auto"/>
            <w:right w:val="none" w:sz="0" w:space="0" w:color="auto"/>
          </w:divBdr>
          <w:divsChild>
            <w:div w:id="477308019">
              <w:marLeft w:val="0"/>
              <w:marRight w:val="0"/>
              <w:marTop w:val="105"/>
              <w:marBottom w:val="0"/>
              <w:divBdr>
                <w:top w:val="none" w:sz="0" w:space="0" w:color="auto"/>
                <w:left w:val="none" w:sz="0" w:space="0" w:color="auto"/>
                <w:bottom w:val="none" w:sz="0" w:space="0" w:color="auto"/>
                <w:right w:val="none" w:sz="0" w:space="0" w:color="auto"/>
              </w:divBdr>
              <w:divsChild>
                <w:div w:id="11636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1819">
          <w:marLeft w:val="0"/>
          <w:marRight w:val="0"/>
          <w:marTop w:val="0"/>
          <w:marBottom w:val="0"/>
          <w:divBdr>
            <w:top w:val="none" w:sz="0" w:space="0" w:color="auto"/>
            <w:left w:val="none" w:sz="0" w:space="0" w:color="auto"/>
            <w:bottom w:val="none" w:sz="0" w:space="0" w:color="auto"/>
            <w:right w:val="none" w:sz="0" w:space="0" w:color="auto"/>
          </w:divBdr>
          <w:divsChild>
            <w:div w:id="1799449144">
              <w:marLeft w:val="0"/>
              <w:marRight w:val="0"/>
              <w:marTop w:val="105"/>
              <w:marBottom w:val="0"/>
              <w:divBdr>
                <w:top w:val="none" w:sz="0" w:space="0" w:color="auto"/>
                <w:left w:val="none" w:sz="0" w:space="0" w:color="auto"/>
                <w:bottom w:val="none" w:sz="0" w:space="0" w:color="auto"/>
                <w:right w:val="none" w:sz="0" w:space="0" w:color="auto"/>
              </w:divBdr>
              <w:divsChild>
                <w:div w:id="5084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89336">
          <w:marLeft w:val="0"/>
          <w:marRight w:val="0"/>
          <w:marTop w:val="0"/>
          <w:marBottom w:val="0"/>
          <w:divBdr>
            <w:top w:val="none" w:sz="0" w:space="0" w:color="auto"/>
            <w:left w:val="none" w:sz="0" w:space="0" w:color="auto"/>
            <w:bottom w:val="none" w:sz="0" w:space="0" w:color="auto"/>
            <w:right w:val="none" w:sz="0" w:space="0" w:color="auto"/>
          </w:divBdr>
          <w:divsChild>
            <w:div w:id="476652293">
              <w:marLeft w:val="0"/>
              <w:marRight w:val="0"/>
              <w:marTop w:val="105"/>
              <w:marBottom w:val="0"/>
              <w:divBdr>
                <w:top w:val="none" w:sz="0" w:space="0" w:color="auto"/>
                <w:left w:val="none" w:sz="0" w:space="0" w:color="auto"/>
                <w:bottom w:val="none" w:sz="0" w:space="0" w:color="auto"/>
                <w:right w:val="none" w:sz="0" w:space="0" w:color="auto"/>
              </w:divBdr>
              <w:divsChild>
                <w:div w:id="9865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6341">
          <w:marLeft w:val="0"/>
          <w:marRight w:val="0"/>
          <w:marTop w:val="0"/>
          <w:marBottom w:val="0"/>
          <w:divBdr>
            <w:top w:val="none" w:sz="0" w:space="0" w:color="auto"/>
            <w:left w:val="none" w:sz="0" w:space="0" w:color="auto"/>
            <w:bottom w:val="none" w:sz="0" w:space="0" w:color="auto"/>
            <w:right w:val="none" w:sz="0" w:space="0" w:color="auto"/>
          </w:divBdr>
          <w:divsChild>
            <w:div w:id="1006517810">
              <w:marLeft w:val="0"/>
              <w:marRight w:val="0"/>
              <w:marTop w:val="105"/>
              <w:marBottom w:val="0"/>
              <w:divBdr>
                <w:top w:val="none" w:sz="0" w:space="0" w:color="auto"/>
                <w:left w:val="none" w:sz="0" w:space="0" w:color="auto"/>
                <w:bottom w:val="none" w:sz="0" w:space="0" w:color="auto"/>
                <w:right w:val="none" w:sz="0" w:space="0" w:color="auto"/>
              </w:divBdr>
              <w:divsChild>
                <w:div w:id="9278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70574">
          <w:marLeft w:val="0"/>
          <w:marRight w:val="0"/>
          <w:marTop w:val="0"/>
          <w:marBottom w:val="0"/>
          <w:divBdr>
            <w:top w:val="none" w:sz="0" w:space="0" w:color="auto"/>
            <w:left w:val="none" w:sz="0" w:space="0" w:color="auto"/>
            <w:bottom w:val="none" w:sz="0" w:space="0" w:color="auto"/>
            <w:right w:val="none" w:sz="0" w:space="0" w:color="auto"/>
          </w:divBdr>
          <w:divsChild>
            <w:div w:id="1799763257">
              <w:marLeft w:val="0"/>
              <w:marRight w:val="0"/>
              <w:marTop w:val="105"/>
              <w:marBottom w:val="0"/>
              <w:divBdr>
                <w:top w:val="none" w:sz="0" w:space="0" w:color="auto"/>
                <w:left w:val="none" w:sz="0" w:space="0" w:color="auto"/>
                <w:bottom w:val="none" w:sz="0" w:space="0" w:color="auto"/>
                <w:right w:val="none" w:sz="0" w:space="0" w:color="auto"/>
              </w:divBdr>
              <w:divsChild>
                <w:div w:id="7994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042601">
      <w:bodyDiv w:val="1"/>
      <w:marLeft w:val="0"/>
      <w:marRight w:val="0"/>
      <w:marTop w:val="0"/>
      <w:marBottom w:val="0"/>
      <w:divBdr>
        <w:top w:val="none" w:sz="0" w:space="0" w:color="auto"/>
        <w:left w:val="none" w:sz="0" w:space="0" w:color="auto"/>
        <w:bottom w:val="none" w:sz="0" w:space="0" w:color="auto"/>
        <w:right w:val="none" w:sz="0" w:space="0" w:color="auto"/>
      </w:divBdr>
    </w:div>
    <w:div w:id="518156433">
      <w:bodyDiv w:val="1"/>
      <w:marLeft w:val="0"/>
      <w:marRight w:val="0"/>
      <w:marTop w:val="0"/>
      <w:marBottom w:val="0"/>
      <w:divBdr>
        <w:top w:val="none" w:sz="0" w:space="0" w:color="auto"/>
        <w:left w:val="none" w:sz="0" w:space="0" w:color="auto"/>
        <w:bottom w:val="none" w:sz="0" w:space="0" w:color="auto"/>
        <w:right w:val="none" w:sz="0" w:space="0" w:color="auto"/>
      </w:divBdr>
    </w:div>
    <w:div w:id="606427627">
      <w:bodyDiv w:val="1"/>
      <w:marLeft w:val="0"/>
      <w:marRight w:val="0"/>
      <w:marTop w:val="0"/>
      <w:marBottom w:val="0"/>
      <w:divBdr>
        <w:top w:val="none" w:sz="0" w:space="0" w:color="auto"/>
        <w:left w:val="none" w:sz="0" w:space="0" w:color="auto"/>
        <w:bottom w:val="none" w:sz="0" w:space="0" w:color="auto"/>
        <w:right w:val="none" w:sz="0" w:space="0" w:color="auto"/>
      </w:divBdr>
      <w:divsChild>
        <w:div w:id="411463547">
          <w:marLeft w:val="0"/>
          <w:marRight w:val="0"/>
          <w:marTop w:val="110"/>
          <w:marBottom w:val="120"/>
          <w:divBdr>
            <w:top w:val="none" w:sz="0" w:space="0" w:color="auto"/>
            <w:left w:val="none" w:sz="0" w:space="0" w:color="auto"/>
            <w:bottom w:val="none" w:sz="0" w:space="0" w:color="auto"/>
            <w:right w:val="none" w:sz="0" w:space="0" w:color="auto"/>
          </w:divBdr>
        </w:div>
        <w:div w:id="2049253936">
          <w:marLeft w:val="0"/>
          <w:marRight w:val="0"/>
          <w:marTop w:val="110"/>
          <w:marBottom w:val="120"/>
          <w:divBdr>
            <w:top w:val="none" w:sz="0" w:space="0" w:color="auto"/>
            <w:left w:val="none" w:sz="0" w:space="0" w:color="auto"/>
            <w:bottom w:val="none" w:sz="0" w:space="0" w:color="auto"/>
            <w:right w:val="none" w:sz="0" w:space="0" w:color="auto"/>
          </w:divBdr>
        </w:div>
      </w:divsChild>
    </w:div>
    <w:div w:id="632292117">
      <w:bodyDiv w:val="1"/>
      <w:marLeft w:val="0"/>
      <w:marRight w:val="0"/>
      <w:marTop w:val="0"/>
      <w:marBottom w:val="0"/>
      <w:divBdr>
        <w:top w:val="none" w:sz="0" w:space="0" w:color="auto"/>
        <w:left w:val="none" w:sz="0" w:space="0" w:color="auto"/>
        <w:bottom w:val="none" w:sz="0" w:space="0" w:color="auto"/>
        <w:right w:val="none" w:sz="0" w:space="0" w:color="auto"/>
      </w:divBdr>
      <w:divsChild>
        <w:div w:id="2016573619">
          <w:marLeft w:val="475"/>
          <w:marRight w:val="0"/>
          <w:marTop w:val="96"/>
          <w:marBottom w:val="120"/>
          <w:divBdr>
            <w:top w:val="none" w:sz="0" w:space="0" w:color="auto"/>
            <w:left w:val="none" w:sz="0" w:space="0" w:color="auto"/>
            <w:bottom w:val="none" w:sz="0" w:space="0" w:color="auto"/>
            <w:right w:val="none" w:sz="0" w:space="0" w:color="auto"/>
          </w:divBdr>
        </w:div>
      </w:divsChild>
    </w:div>
    <w:div w:id="640497829">
      <w:bodyDiv w:val="1"/>
      <w:marLeft w:val="0"/>
      <w:marRight w:val="0"/>
      <w:marTop w:val="0"/>
      <w:marBottom w:val="0"/>
      <w:divBdr>
        <w:top w:val="none" w:sz="0" w:space="0" w:color="auto"/>
        <w:left w:val="none" w:sz="0" w:space="0" w:color="auto"/>
        <w:bottom w:val="none" w:sz="0" w:space="0" w:color="auto"/>
        <w:right w:val="none" w:sz="0" w:space="0" w:color="auto"/>
      </w:divBdr>
    </w:div>
    <w:div w:id="685443326">
      <w:bodyDiv w:val="1"/>
      <w:marLeft w:val="0"/>
      <w:marRight w:val="0"/>
      <w:marTop w:val="0"/>
      <w:marBottom w:val="0"/>
      <w:divBdr>
        <w:top w:val="none" w:sz="0" w:space="0" w:color="auto"/>
        <w:left w:val="none" w:sz="0" w:space="0" w:color="auto"/>
        <w:bottom w:val="none" w:sz="0" w:space="0" w:color="auto"/>
        <w:right w:val="none" w:sz="0" w:space="0" w:color="auto"/>
      </w:divBdr>
      <w:divsChild>
        <w:div w:id="2109695178">
          <w:marLeft w:val="763"/>
          <w:marRight w:val="0"/>
          <w:marTop w:val="0"/>
          <w:marBottom w:val="0"/>
          <w:divBdr>
            <w:top w:val="none" w:sz="0" w:space="0" w:color="auto"/>
            <w:left w:val="none" w:sz="0" w:space="0" w:color="auto"/>
            <w:bottom w:val="none" w:sz="0" w:space="0" w:color="auto"/>
            <w:right w:val="none" w:sz="0" w:space="0" w:color="auto"/>
          </w:divBdr>
        </w:div>
        <w:div w:id="1770814645">
          <w:marLeft w:val="763"/>
          <w:marRight w:val="0"/>
          <w:marTop w:val="0"/>
          <w:marBottom w:val="0"/>
          <w:divBdr>
            <w:top w:val="none" w:sz="0" w:space="0" w:color="auto"/>
            <w:left w:val="none" w:sz="0" w:space="0" w:color="auto"/>
            <w:bottom w:val="none" w:sz="0" w:space="0" w:color="auto"/>
            <w:right w:val="none" w:sz="0" w:space="0" w:color="auto"/>
          </w:divBdr>
        </w:div>
        <w:div w:id="2099710634">
          <w:marLeft w:val="763"/>
          <w:marRight w:val="0"/>
          <w:marTop w:val="0"/>
          <w:marBottom w:val="0"/>
          <w:divBdr>
            <w:top w:val="none" w:sz="0" w:space="0" w:color="auto"/>
            <w:left w:val="none" w:sz="0" w:space="0" w:color="auto"/>
            <w:bottom w:val="none" w:sz="0" w:space="0" w:color="auto"/>
            <w:right w:val="none" w:sz="0" w:space="0" w:color="auto"/>
          </w:divBdr>
        </w:div>
      </w:divsChild>
    </w:div>
    <w:div w:id="715668717">
      <w:bodyDiv w:val="1"/>
      <w:marLeft w:val="0"/>
      <w:marRight w:val="0"/>
      <w:marTop w:val="0"/>
      <w:marBottom w:val="0"/>
      <w:divBdr>
        <w:top w:val="none" w:sz="0" w:space="0" w:color="auto"/>
        <w:left w:val="none" w:sz="0" w:space="0" w:color="auto"/>
        <w:bottom w:val="none" w:sz="0" w:space="0" w:color="auto"/>
        <w:right w:val="none" w:sz="0" w:space="0" w:color="auto"/>
      </w:divBdr>
    </w:div>
    <w:div w:id="918102965">
      <w:bodyDiv w:val="1"/>
      <w:marLeft w:val="0"/>
      <w:marRight w:val="0"/>
      <w:marTop w:val="0"/>
      <w:marBottom w:val="0"/>
      <w:divBdr>
        <w:top w:val="none" w:sz="0" w:space="0" w:color="auto"/>
        <w:left w:val="none" w:sz="0" w:space="0" w:color="auto"/>
        <w:bottom w:val="none" w:sz="0" w:space="0" w:color="auto"/>
        <w:right w:val="none" w:sz="0" w:space="0" w:color="auto"/>
      </w:divBdr>
      <w:divsChild>
        <w:div w:id="1320964484">
          <w:marLeft w:val="0"/>
          <w:marRight w:val="0"/>
          <w:marTop w:val="0"/>
          <w:marBottom w:val="0"/>
          <w:divBdr>
            <w:top w:val="none" w:sz="0" w:space="0" w:color="auto"/>
            <w:left w:val="none" w:sz="0" w:space="0" w:color="auto"/>
            <w:bottom w:val="none" w:sz="0" w:space="0" w:color="auto"/>
            <w:right w:val="none" w:sz="0" w:space="0" w:color="auto"/>
          </w:divBdr>
          <w:divsChild>
            <w:div w:id="685447142">
              <w:marLeft w:val="0"/>
              <w:marRight w:val="0"/>
              <w:marTop w:val="0"/>
              <w:marBottom w:val="0"/>
              <w:divBdr>
                <w:top w:val="none" w:sz="0" w:space="0" w:color="auto"/>
                <w:left w:val="none" w:sz="0" w:space="0" w:color="auto"/>
                <w:bottom w:val="none" w:sz="0" w:space="0" w:color="auto"/>
                <w:right w:val="none" w:sz="0" w:space="0" w:color="auto"/>
              </w:divBdr>
              <w:divsChild>
                <w:div w:id="831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33492">
      <w:bodyDiv w:val="1"/>
      <w:marLeft w:val="0"/>
      <w:marRight w:val="0"/>
      <w:marTop w:val="0"/>
      <w:marBottom w:val="0"/>
      <w:divBdr>
        <w:top w:val="none" w:sz="0" w:space="0" w:color="auto"/>
        <w:left w:val="none" w:sz="0" w:space="0" w:color="auto"/>
        <w:bottom w:val="none" w:sz="0" w:space="0" w:color="auto"/>
        <w:right w:val="none" w:sz="0" w:space="0" w:color="auto"/>
      </w:divBdr>
    </w:div>
    <w:div w:id="981274396">
      <w:bodyDiv w:val="1"/>
      <w:marLeft w:val="0"/>
      <w:marRight w:val="0"/>
      <w:marTop w:val="0"/>
      <w:marBottom w:val="0"/>
      <w:divBdr>
        <w:top w:val="none" w:sz="0" w:space="0" w:color="auto"/>
        <w:left w:val="none" w:sz="0" w:space="0" w:color="auto"/>
        <w:bottom w:val="none" w:sz="0" w:space="0" w:color="auto"/>
        <w:right w:val="none" w:sz="0" w:space="0" w:color="auto"/>
      </w:divBdr>
    </w:div>
    <w:div w:id="1010369584">
      <w:bodyDiv w:val="1"/>
      <w:marLeft w:val="0"/>
      <w:marRight w:val="0"/>
      <w:marTop w:val="0"/>
      <w:marBottom w:val="0"/>
      <w:divBdr>
        <w:top w:val="none" w:sz="0" w:space="0" w:color="auto"/>
        <w:left w:val="none" w:sz="0" w:space="0" w:color="auto"/>
        <w:bottom w:val="none" w:sz="0" w:space="0" w:color="auto"/>
        <w:right w:val="none" w:sz="0" w:space="0" w:color="auto"/>
      </w:divBdr>
    </w:div>
    <w:div w:id="1047024056">
      <w:bodyDiv w:val="1"/>
      <w:marLeft w:val="0"/>
      <w:marRight w:val="0"/>
      <w:marTop w:val="0"/>
      <w:marBottom w:val="0"/>
      <w:divBdr>
        <w:top w:val="none" w:sz="0" w:space="0" w:color="auto"/>
        <w:left w:val="none" w:sz="0" w:space="0" w:color="auto"/>
        <w:bottom w:val="none" w:sz="0" w:space="0" w:color="auto"/>
        <w:right w:val="none" w:sz="0" w:space="0" w:color="auto"/>
      </w:divBdr>
    </w:div>
    <w:div w:id="1067219866">
      <w:bodyDiv w:val="1"/>
      <w:marLeft w:val="0"/>
      <w:marRight w:val="0"/>
      <w:marTop w:val="0"/>
      <w:marBottom w:val="0"/>
      <w:divBdr>
        <w:top w:val="none" w:sz="0" w:space="0" w:color="auto"/>
        <w:left w:val="none" w:sz="0" w:space="0" w:color="auto"/>
        <w:bottom w:val="none" w:sz="0" w:space="0" w:color="auto"/>
        <w:right w:val="none" w:sz="0" w:space="0" w:color="auto"/>
      </w:divBdr>
      <w:divsChild>
        <w:div w:id="1037117583">
          <w:marLeft w:val="0"/>
          <w:marRight w:val="0"/>
          <w:marTop w:val="0"/>
          <w:marBottom w:val="0"/>
          <w:divBdr>
            <w:top w:val="none" w:sz="0" w:space="0" w:color="auto"/>
            <w:left w:val="none" w:sz="0" w:space="0" w:color="auto"/>
            <w:bottom w:val="none" w:sz="0" w:space="0" w:color="auto"/>
            <w:right w:val="none" w:sz="0" w:space="0" w:color="auto"/>
          </w:divBdr>
          <w:divsChild>
            <w:div w:id="842284591">
              <w:marLeft w:val="0"/>
              <w:marRight w:val="0"/>
              <w:marTop w:val="180"/>
              <w:marBottom w:val="180"/>
              <w:divBdr>
                <w:top w:val="none" w:sz="0" w:space="0" w:color="auto"/>
                <w:left w:val="none" w:sz="0" w:space="0" w:color="auto"/>
                <w:bottom w:val="none" w:sz="0" w:space="0" w:color="auto"/>
                <w:right w:val="none" w:sz="0" w:space="0" w:color="auto"/>
              </w:divBdr>
            </w:div>
          </w:divsChild>
        </w:div>
        <w:div w:id="2006319663">
          <w:marLeft w:val="0"/>
          <w:marRight w:val="0"/>
          <w:marTop w:val="0"/>
          <w:marBottom w:val="0"/>
          <w:divBdr>
            <w:top w:val="none" w:sz="0" w:space="0" w:color="auto"/>
            <w:left w:val="none" w:sz="0" w:space="0" w:color="auto"/>
            <w:bottom w:val="none" w:sz="0" w:space="0" w:color="auto"/>
            <w:right w:val="none" w:sz="0" w:space="0" w:color="auto"/>
          </w:divBdr>
          <w:divsChild>
            <w:div w:id="2001734373">
              <w:marLeft w:val="0"/>
              <w:marRight w:val="0"/>
              <w:marTop w:val="0"/>
              <w:marBottom w:val="0"/>
              <w:divBdr>
                <w:top w:val="none" w:sz="0" w:space="0" w:color="auto"/>
                <w:left w:val="none" w:sz="0" w:space="0" w:color="auto"/>
                <w:bottom w:val="none" w:sz="0" w:space="0" w:color="auto"/>
                <w:right w:val="none" w:sz="0" w:space="0" w:color="auto"/>
              </w:divBdr>
              <w:divsChild>
                <w:div w:id="522279839">
                  <w:marLeft w:val="0"/>
                  <w:marRight w:val="0"/>
                  <w:marTop w:val="0"/>
                  <w:marBottom w:val="0"/>
                  <w:divBdr>
                    <w:top w:val="none" w:sz="0" w:space="0" w:color="auto"/>
                    <w:left w:val="none" w:sz="0" w:space="0" w:color="auto"/>
                    <w:bottom w:val="none" w:sz="0" w:space="0" w:color="auto"/>
                    <w:right w:val="none" w:sz="0" w:space="0" w:color="auto"/>
                  </w:divBdr>
                  <w:divsChild>
                    <w:div w:id="1449930786">
                      <w:marLeft w:val="0"/>
                      <w:marRight w:val="0"/>
                      <w:marTop w:val="0"/>
                      <w:marBottom w:val="0"/>
                      <w:divBdr>
                        <w:top w:val="none" w:sz="0" w:space="0" w:color="auto"/>
                        <w:left w:val="none" w:sz="0" w:space="0" w:color="auto"/>
                        <w:bottom w:val="none" w:sz="0" w:space="0" w:color="auto"/>
                        <w:right w:val="none" w:sz="0" w:space="0" w:color="auto"/>
                      </w:divBdr>
                      <w:divsChild>
                        <w:div w:id="73287467">
                          <w:marLeft w:val="0"/>
                          <w:marRight w:val="0"/>
                          <w:marTop w:val="0"/>
                          <w:marBottom w:val="0"/>
                          <w:divBdr>
                            <w:top w:val="none" w:sz="0" w:space="0" w:color="auto"/>
                            <w:left w:val="none" w:sz="0" w:space="0" w:color="auto"/>
                            <w:bottom w:val="none" w:sz="0" w:space="0" w:color="auto"/>
                            <w:right w:val="none" w:sz="0" w:space="0" w:color="auto"/>
                          </w:divBdr>
                          <w:divsChild>
                            <w:div w:id="202659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646581">
      <w:bodyDiv w:val="1"/>
      <w:marLeft w:val="0"/>
      <w:marRight w:val="0"/>
      <w:marTop w:val="0"/>
      <w:marBottom w:val="0"/>
      <w:divBdr>
        <w:top w:val="none" w:sz="0" w:space="0" w:color="auto"/>
        <w:left w:val="none" w:sz="0" w:space="0" w:color="auto"/>
        <w:bottom w:val="none" w:sz="0" w:space="0" w:color="auto"/>
        <w:right w:val="none" w:sz="0" w:space="0" w:color="auto"/>
      </w:divBdr>
      <w:divsChild>
        <w:div w:id="1446191762">
          <w:marLeft w:val="446"/>
          <w:marRight w:val="0"/>
          <w:marTop w:val="86"/>
          <w:marBottom w:val="120"/>
          <w:divBdr>
            <w:top w:val="none" w:sz="0" w:space="0" w:color="auto"/>
            <w:left w:val="none" w:sz="0" w:space="0" w:color="auto"/>
            <w:bottom w:val="none" w:sz="0" w:space="0" w:color="auto"/>
            <w:right w:val="none" w:sz="0" w:space="0" w:color="auto"/>
          </w:divBdr>
        </w:div>
      </w:divsChild>
    </w:div>
    <w:div w:id="1152525963">
      <w:bodyDiv w:val="1"/>
      <w:marLeft w:val="0"/>
      <w:marRight w:val="0"/>
      <w:marTop w:val="0"/>
      <w:marBottom w:val="0"/>
      <w:divBdr>
        <w:top w:val="none" w:sz="0" w:space="0" w:color="auto"/>
        <w:left w:val="none" w:sz="0" w:space="0" w:color="auto"/>
        <w:bottom w:val="none" w:sz="0" w:space="0" w:color="auto"/>
        <w:right w:val="none" w:sz="0" w:space="0" w:color="auto"/>
      </w:divBdr>
    </w:div>
    <w:div w:id="1172988625">
      <w:bodyDiv w:val="1"/>
      <w:marLeft w:val="0"/>
      <w:marRight w:val="0"/>
      <w:marTop w:val="0"/>
      <w:marBottom w:val="0"/>
      <w:divBdr>
        <w:top w:val="none" w:sz="0" w:space="0" w:color="auto"/>
        <w:left w:val="none" w:sz="0" w:space="0" w:color="auto"/>
        <w:bottom w:val="none" w:sz="0" w:space="0" w:color="auto"/>
        <w:right w:val="none" w:sz="0" w:space="0" w:color="auto"/>
      </w:divBdr>
    </w:div>
    <w:div w:id="1275214241">
      <w:bodyDiv w:val="1"/>
      <w:marLeft w:val="0"/>
      <w:marRight w:val="0"/>
      <w:marTop w:val="0"/>
      <w:marBottom w:val="0"/>
      <w:divBdr>
        <w:top w:val="none" w:sz="0" w:space="0" w:color="auto"/>
        <w:left w:val="none" w:sz="0" w:space="0" w:color="auto"/>
        <w:bottom w:val="none" w:sz="0" w:space="0" w:color="auto"/>
        <w:right w:val="none" w:sz="0" w:space="0" w:color="auto"/>
      </w:divBdr>
      <w:divsChild>
        <w:div w:id="1177304221">
          <w:marLeft w:val="0"/>
          <w:marRight w:val="0"/>
          <w:marTop w:val="0"/>
          <w:marBottom w:val="0"/>
          <w:divBdr>
            <w:top w:val="none" w:sz="0" w:space="0" w:color="auto"/>
            <w:left w:val="none" w:sz="0" w:space="0" w:color="auto"/>
            <w:bottom w:val="none" w:sz="0" w:space="0" w:color="auto"/>
            <w:right w:val="none" w:sz="0" w:space="0" w:color="auto"/>
          </w:divBdr>
          <w:divsChild>
            <w:div w:id="1976445229">
              <w:marLeft w:val="0"/>
              <w:marRight w:val="0"/>
              <w:marTop w:val="0"/>
              <w:marBottom w:val="0"/>
              <w:divBdr>
                <w:top w:val="none" w:sz="0" w:space="0" w:color="auto"/>
                <w:left w:val="none" w:sz="0" w:space="0" w:color="auto"/>
                <w:bottom w:val="none" w:sz="0" w:space="0" w:color="auto"/>
                <w:right w:val="none" w:sz="0" w:space="0" w:color="auto"/>
              </w:divBdr>
              <w:divsChild>
                <w:div w:id="11991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96930">
      <w:bodyDiv w:val="1"/>
      <w:marLeft w:val="0"/>
      <w:marRight w:val="0"/>
      <w:marTop w:val="0"/>
      <w:marBottom w:val="0"/>
      <w:divBdr>
        <w:top w:val="none" w:sz="0" w:space="0" w:color="auto"/>
        <w:left w:val="none" w:sz="0" w:space="0" w:color="auto"/>
        <w:bottom w:val="none" w:sz="0" w:space="0" w:color="auto"/>
        <w:right w:val="none" w:sz="0" w:space="0" w:color="auto"/>
      </w:divBdr>
    </w:div>
    <w:div w:id="1301761320">
      <w:bodyDiv w:val="1"/>
      <w:marLeft w:val="0"/>
      <w:marRight w:val="0"/>
      <w:marTop w:val="0"/>
      <w:marBottom w:val="0"/>
      <w:divBdr>
        <w:top w:val="none" w:sz="0" w:space="0" w:color="auto"/>
        <w:left w:val="none" w:sz="0" w:space="0" w:color="auto"/>
        <w:bottom w:val="none" w:sz="0" w:space="0" w:color="auto"/>
        <w:right w:val="none" w:sz="0" w:space="0" w:color="auto"/>
      </w:divBdr>
      <w:divsChild>
        <w:div w:id="209996505">
          <w:marLeft w:val="0"/>
          <w:marRight w:val="0"/>
          <w:marTop w:val="0"/>
          <w:marBottom w:val="0"/>
          <w:divBdr>
            <w:top w:val="none" w:sz="0" w:space="0" w:color="auto"/>
            <w:left w:val="none" w:sz="0" w:space="0" w:color="auto"/>
            <w:bottom w:val="none" w:sz="0" w:space="0" w:color="auto"/>
            <w:right w:val="none" w:sz="0" w:space="0" w:color="auto"/>
          </w:divBdr>
          <w:divsChild>
            <w:div w:id="2142185365">
              <w:marLeft w:val="0"/>
              <w:marRight w:val="0"/>
              <w:marTop w:val="0"/>
              <w:marBottom w:val="0"/>
              <w:divBdr>
                <w:top w:val="none" w:sz="0" w:space="0" w:color="auto"/>
                <w:left w:val="none" w:sz="0" w:space="0" w:color="auto"/>
                <w:bottom w:val="none" w:sz="0" w:space="0" w:color="auto"/>
                <w:right w:val="none" w:sz="0" w:space="0" w:color="auto"/>
              </w:divBdr>
              <w:divsChild>
                <w:div w:id="1625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50243">
      <w:bodyDiv w:val="1"/>
      <w:marLeft w:val="0"/>
      <w:marRight w:val="0"/>
      <w:marTop w:val="0"/>
      <w:marBottom w:val="0"/>
      <w:divBdr>
        <w:top w:val="none" w:sz="0" w:space="0" w:color="auto"/>
        <w:left w:val="none" w:sz="0" w:space="0" w:color="auto"/>
        <w:bottom w:val="none" w:sz="0" w:space="0" w:color="auto"/>
        <w:right w:val="none" w:sz="0" w:space="0" w:color="auto"/>
      </w:divBdr>
    </w:div>
    <w:div w:id="1367680886">
      <w:bodyDiv w:val="1"/>
      <w:marLeft w:val="0"/>
      <w:marRight w:val="0"/>
      <w:marTop w:val="0"/>
      <w:marBottom w:val="0"/>
      <w:divBdr>
        <w:top w:val="none" w:sz="0" w:space="0" w:color="auto"/>
        <w:left w:val="none" w:sz="0" w:space="0" w:color="auto"/>
        <w:bottom w:val="none" w:sz="0" w:space="0" w:color="auto"/>
        <w:right w:val="none" w:sz="0" w:space="0" w:color="auto"/>
      </w:divBdr>
    </w:div>
    <w:div w:id="1405374052">
      <w:bodyDiv w:val="1"/>
      <w:marLeft w:val="0"/>
      <w:marRight w:val="0"/>
      <w:marTop w:val="0"/>
      <w:marBottom w:val="0"/>
      <w:divBdr>
        <w:top w:val="none" w:sz="0" w:space="0" w:color="auto"/>
        <w:left w:val="none" w:sz="0" w:space="0" w:color="auto"/>
        <w:bottom w:val="none" w:sz="0" w:space="0" w:color="auto"/>
        <w:right w:val="none" w:sz="0" w:space="0" w:color="auto"/>
      </w:divBdr>
    </w:div>
    <w:div w:id="1424719290">
      <w:bodyDiv w:val="1"/>
      <w:marLeft w:val="0"/>
      <w:marRight w:val="0"/>
      <w:marTop w:val="0"/>
      <w:marBottom w:val="0"/>
      <w:divBdr>
        <w:top w:val="none" w:sz="0" w:space="0" w:color="auto"/>
        <w:left w:val="none" w:sz="0" w:space="0" w:color="auto"/>
        <w:bottom w:val="none" w:sz="0" w:space="0" w:color="auto"/>
        <w:right w:val="none" w:sz="0" w:space="0" w:color="auto"/>
      </w:divBdr>
    </w:div>
    <w:div w:id="1442647094">
      <w:bodyDiv w:val="1"/>
      <w:marLeft w:val="0"/>
      <w:marRight w:val="0"/>
      <w:marTop w:val="0"/>
      <w:marBottom w:val="0"/>
      <w:divBdr>
        <w:top w:val="none" w:sz="0" w:space="0" w:color="auto"/>
        <w:left w:val="none" w:sz="0" w:space="0" w:color="auto"/>
        <w:bottom w:val="none" w:sz="0" w:space="0" w:color="auto"/>
        <w:right w:val="none" w:sz="0" w:space="0" w:color="auto"/>
      </w:divBdr>
    </w:div>
    <w:div w:id="1481072579">
      <w:bodyDiv w:val="1"/>
      <w:marLeft w:val="0"/>
      <w:marRight w:val="0"/>
      <w:marTop w:val="0"/>
      <w:marBottom w:val="0"/>
      <w:divBdr>
        <w:top w:val="none" w:sz="0" w:space="0" w:color="auto"/>
        <w:left w:val="none" w:sz="0" w:space="0" w:color="auto"/>
        <w:bottom w:val="none" w:sz="0" w:space="0" w:color="auto"/>
        <w:right w:val="none" w:sz="0" w:space="0" w:color="auto"/>
      </w:divBdr>
    </w:div>
    <w:div w:id="1541169386">
      <w:bodyDiv w:val="1"/>
      <w:marLeft w:val="0"/>
      <w:marRight w:val="0"/>
      <w:marTop w:val="0"/>
      <w:marBottom w:val="0"/>
      <w:divBdr>
        <w:top w:val="none" w:sz="0" w:space="0" w:color="auto"/>
        <w:left w:val="none" w:sz="0" w:space="0" w:color="auto"/>
        <w:bottom w:val="none" w:sz="0" w:space="0" w:color="auto"/>
        <w:right w:val="none" w:sz="0" w:space="0" w:color="auto"/>
      </w:divBdr>
      <w:divsChild>
        <w:div w:id="1085565348">
          <w:marLeft w:val="475"/>
          <w:marRight w:val="0"/>
          <w:marTop w:val="101"/>
          <w:marBottom w:val="120"/>
          <w:divBdr>
            <w:top w:val="none" w:sz="0" w:space="0" w:color="auto"/>
            <w:left w:val="none" w:sz="0" w:space="0" w:color="auto"/>
            <w:bottom w:val="none" w:sz="0" w:space="0" w:color="auto"/>
            <w:right w:val="none" w:sz="0" w:space="0" w:color="auto"/>
          </w:divBdr>
        </w:div>
      </w:divsChild>
    </w:div>
    <w:div w:id="1541625370">
      <w:bodyDiv w:val="1"/>
      <w:marLeft w:val="0"/>
      <w:marRight w:val="0"/>
      <w:marTop w:val="0"/>
      <w:marBottom w:val="0"/>
      <w:divBdr>
        <w:top w:val="none" w:sz="0" w:space="0" w:color="auto"/>
        <w:left w:val="none" w:sz="0" w:space="0" w:color="auto"/>
        <w:bottom w:val="none" w:sz="0" w:space="0" w:color="auto"/>
        <w:right w:val="none" w:sz="0" w:space="0" w:color="auto"/>
      </w:divBdr>
    </w:div>
    <w:div w:id="1591159494">
      <w:bodyDiv w:val="1"/>
      <w:marLeft w:val="0"/>
      <w:marRight w:val="0"/>
      <w:marTop w:val="0"/>
      <w:marBottom w:val="0"/>
      <w:divBdr>
        <w:top w:val="none" w:sz="0" w:space="0" w:color="auto"/>
        <w:left w:val="none" w:sz="0" w:space="0" w:color="auto"/>
        <w:bottom w:val="none" w:sz="0" w:space="0" w:color="auto"/>
        <w:right w:val="none" w:sz="0" w:space="0" w:color="auto"/>
      </w:divBdr>
    </w:div>
    <w:div w:id="1604531349">
      <w:bodyDiv w:val="1"/>
      <w:marLeft w:val="0"/>
      <w:marRight w:val="0"/>
      <w:marTop w:val="0"/>
      <w:marBottom w:val="0"/>
      <w:divBdr>
        <w:top w:val="none" w:sz="0" w:space="0" w:color="auto"/>
        <w:left w:val="none" w:sz="0" w:space="0" w:color="auto"/>
        <w:bottom w:val="none" w:sz="0" w:space="0" w:color="auto"/>
        <w:right w:val="none" w:sz="0" w:space="0" w:color="auto"/>
      </w:divBdr>
    </w:div>
    <w:div w:id="1671786440">
      <w:bodyDiv w:val="1"/>
      <w:marLeft w:val="0"/>
      <w:marRight w:val="0"/>
      <w:marTop w:val="0"/>
      <w:marBottom w:val="0"/>
      <w:divBdr>
        <w:top w:val="none" w:sz="0" w:space="0" w:color="auto"/>
        <w:left w:val="none" w:sz="0" w:space="0" w:color="auto"/>
        <w:bottom w:val="none" w:sz="0" w:space="0" w:color="auto"/>
        <w:right w:val="none" w:sz="0" w:space="0" w:color="auto"/>
      </w:divBdr>
    </w:div>
    <w:div w:id="1717269258">
      <w:bodyDiv w:val="1"/>
      <w:marLeft w:val="0"/>
      <w:marRight w:val="0"/>
      <w:marTop w:val="0"/>
      <w:marBottom w:val="0"/>
      <w:divBdr>
        <w:top w:val="none" w:sz="0" w:space="0" w:color="auto"/>
        <w:left w:val="none" w:sz="0" w:space="0" w:color="auto"/>
        <w:bottom w:val="none" w:sz="0" w:space="0" w:color="auto"/>
        <w:right w:val="none" w:sz="0" w:space="0" w:color="auto"/>
      </w:divBdr>
      <w:divsChild>
        <w:div w:id="1530603902">
          <w:marLeft w:val="475"/>
          <w:marRight w:val="0"/>
          <w:marTop w:val="101"/>
          <w:marBottom w:val="120"/>
          <w:divBdr>
            <w:top w:val="none" w:sz="0" w:space="0" w:color="auto"/>
            <w:left w:val="none" w:sz="0" w:space="0" w:color="auto"/>
            <w:bottom w:val="none" w:sz="0" w:space="0" w:color="auto"/>
            <w:right w:val="none" w:sz="0" w:space="0" w:color="auto"/>
          </w:divBdr>
        </w:div>
      </w:divsChild>
    </w:div>
    <w:div w:id="1717462696">
      <w:bodyDiv w:val="1"/>
      <w:marLeft w:val="0"/>
      <w:marRight w:val="0"/>
      <w:marTop w:val="0"/>
      <w:marBottom w:val="0"/>
      <w:divBdr>
        <w:top w:val="none" w:sz="0" w:space="0" w:color="auto"/>
        <w:left w:val="none" w:sz="0" w:space="0" w:color="auto"/>
        <w:bottom w:val="none" w:sz="0" w:space="0" w:color="auto"/>
        <w:right w:val="none" w:sz="0" w:space="0" w:color="auto"/>
      </w:divBdr>
    </w:div>
    <w:div w:id="1737122411">
      <w:bodyDiv w:val="1"/>
      <w:marLeft w:val="0"/>
      <w:marRight w:val="0"/>
      <w:marTop w:val="0"/>
      <w:marBottom w:val="0"/>
      <w:divBdr>
        <w:top w:val="none" w:sz="0" w:space="0" w:color="auto"/>
        <w:left w:val="none" w:sz="0" w:space="0" w:color="auto"/>
        <w:bottom w:val="none" w:sz="0" w:space="0" w:color="auto"/>
        <w:right w:val="none" w:sz="0" w:space="0" w:color="auto"/>
      </w:divBdr>
    </w:div>
    <w:div w:id="1748070099">
      <w:bodyDiv w:val="1"/>
      <w:marLeft w:val="0"/>
      <w:marRight w:val="0"/>
      <w:marTop w:val="0"/>
      <w:marBottom w:val="0"/>
      <w:divBdr>
        <w:top w:val="none" w:sz="0" w:space="0" w:color="auto"/>
        <w:left w:val="none" w:sz="0" w:space="0" w:color="auto"/>
        <w:bottom w:val="none" w:sz="0" w:space="0" w:color="auto"/>
        <w:right w:val="none" w:sz="0" w:space="0" w:color="auto"/>
      </w:divBdr>
      <w:divsChild>
        <w:div w:id="21059607">
          <w:marLeft w:val="0"/>
          <w:marRight w:val="0"/>
          <w:marTop w:val="0"/>
          <w:marBottom w:val="0"/>
          <w:divBdr>
            <w:top w:val="none" w:sz="0" w:space="0" w:color="auto"/>
            <w:left w:val="none" w:sz="0" w:space="0" w:color="auto"/>
            <w:bottom w:val="none" w:sz="0" w:space="0" w:color="auto"/>
            <w:right w:val="none" w:sz="0" w:space="0" w:color="auto"/>
          </w:divBdr>
          <w:divsChild>
            <w:div w:id="1658798084">
              <w:marLeft w:val="0"/>
              <w:marRight w:val="0"/>
              <w:marTop w:val="180"/>
              <w:marBottom w:val="180"/>
              <w:divBdr>
                <w:top w:val="none" w:sz="0" w:space="0" w:color="auto"/>
                <w:left w:val="none" w:sz="0" w:space="0" w:color="auto"/>
                <w:bottom w:val="none" w:sz="0" w:space="0" w:color="auto"/>
                <w:right w:val="none" w:sz="0" w:space="0" w:color="auto"/>
              </w:divBdr>
            </w:div>
          </w:divsChild>
        </w:div>
        <w:div w:id="1608585019">
          <w:marLeft w:val="0"/>
          <w:marRight w:val="0"/>
          <w:marTop w:val="0"/>
          <w:marBottom w:val="0"/>
          <w:divBdr>
            <w:top w:val="none" w:sz="0" w:space="0" w:color="auto"/>
            <w:left w:val="none" w:sz="0" w:space="0" w:color="auto"/>
            <w:bottom w:val="none" w:sz="0" w:space="0" w:color="auto"/>
            <w:right w:val="none" w:sz="0" w:space="0" w:color="auto"/>
          </w:divBdr>
          <w:divsChild>
            <w:div w:id="1431851376">
              <w:marLeft w:val="0"/>
              <w:marRight w:val="0"/>
              <w:marTop w:val="0"/>
              <w:marBottom w:val="0"/>
              <w:divBdr>
                <w:top w:val="none" w:sz="0" w:space="0" w:color="auto"/>
                <w:left w:val="none" w:sz="0" w:space="0" w:color="auto"/>
                <w:bottom w:val="none" w:sz="0" w:space="0" w:color="auto"/>
                <w:right w:val="none" w:sz="0" w:space="0" w:color="auto"/>
              </w:divBdr>
              <w:divsChild>
                <w:div w:id="628098441">
                  <w:marLeft w:val="0"/>
                  <w:marRight w:val="0"/>
                  <w:marTop w:val="0"/>
                  <w:marBottom w:val="0"/>
                  <w:divBdr>
                    <w:top w:val="none" w:sz="0" w:space="0" w:color="auto"/>
                    <w:left w:val="none" w:sz="0" w:space="0" w:color="auto"/>
                    <w:bottom w:val="none" w:sz="0" w:space="0" w:color="auto"/>
                    <w:right w:val="none" w:sz="0" w:space="0" w:color="auto"/>
                  </w:divBdr>
                  <w:divsChild>
                    <w:div w:id="941837869">
                      <w:marLeft w:val="0"/>
                      <w:marRight w:val="0"/>
                      <w:marTop w:val="0"/>
                      <w:marBottom w:val="0"/>
                      <w:divBdr>
                        <w:top w:val="none" w:sz="0" w:space="0" w:color="auto"/>
                        <w:left w:val="none" w:sz="0" w:space="0" w:color="auto"/>
                        <w:bottom w:val="none" w:sz="0" w:space="0" w:color="auto"/>
                        <w:right w:val="none" w:sz="0" w:space="0" w:color="auto"/>
                      </w:divBdr>
                      <w:divsChild>
                        <w:div w:id="371803602">
                          <w:marLeft w:val="0"/>
                          <w:marRight w:val="0"/>
                          <w:marTop w:val="0"/>
                          <w:marBottom w:val="0"/>
                          <w:divBdr>
                            <w:top w:val="none" w:sz="0" w:space="0" w:color="auto"/>
                            <w:left w:val="none" w:sz="0" w:space="0" w:color="auto"/>
                            <w:bottom w:val="none" w:sz="0" w:space="0" w:color="auto"/>
                            <w:right w:val="none" w:sz="0" w:space="0" w:color="auto"/>
                          </w:divBdr>
                          <w:divsChild>
                            <w:div w:id="4383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037950">
      <w:bodyDiv w:val="1"/>
      <w:marLeft w:val="0"/>
      <w:marRight w:val="0"/>
      <w:marTop w:val="0"/>
      <w:marBottom w:val="0"/>
      <w:divBdr>
        <w:top w:val="none" w:sz="0" w:space="0" w:color="auto"/>
        <w:left w:val="none" w:sz="0" w:space="0" w:color="auto"/>
        <w:bottom w:val="none" w:sz="0" w:space="0" w:color="auto"/>
        <w:right w:val="none" w:sz="0" w:space="0" w:color="auto"/>
      </w:divBdr>
    </w:div>
    <w:div w:id="1825008867">
      <w:bodyDiv w:val="1"/>
      <w:marLeft w:val="0"/>
      <w:marRight w:val="0"/>
      <w:marTop w:val="0"/>
      <w:marBottom w:val="0"/>
      <w:divBdr>
        <w:top w:val="none" w:sz="0" w:space="0" w:color="auto"/>
        <w:left w:val="none" w:sz="0" w:space="0" w:color="auto"/>
        <w:bottom w:val="none" w:sz="0" w:space="0" w:color="auto"/>
        <w:right w:val="none" w:sz="0" w:space="0" w:color="auto"/>
      </w:divBdr>
    </w:div>
    <w:div w:id="1836070200">
      <w:bodyDiv w:val="1"/>
      <w:marLeft w:val="0"/>
      <w:marRight w:val="0"/>
      <w:marTop w:val="0"/>
      <w:marBottom w:val="0"/>
      <w:divBdr>
        <w:top w:val="none" w:sz="0" w:space="0" w:color="auto"/>
        <w:left w:val="none" w:sz="0" w:space="0" w:color="auto"/>
        <w:bottom w:val="none" w:sz="0" w:space="0" w:color="auto"/>
        <w:right w:val="none" w:sz="0" w:space="0" w:color="auto"/>
      </w:divBdr>
    </w:div>
    <w:div w:id="1864585680">
      <w:bodyDiv w:val="1"/>
      <w:marLeft w:val="0"/>
      <w:marRight w:val="0"/>
      <w:marTop w:val="0"/>
      <w:marBottom w:val="0"/>
      <w:divBdr>
        <w:top w:val="none" w:sz="0" w:space="0" w:color="auto"/>
        <w:left w:val="none" w:sz="0" w:space="0" w:color="auto"/>
        <w:bottom w:val="none" w:sz="0" w:space="0" w:color="auto"/>
        <w:right w:val="none" w:sz="0" w:space="0" w:color="auto"/>
      </w:divBdr>
    </w:div>
    <w:div w:id="1909343044">
      <w:bodyDiv w:val="1"/>
      <w:marLeft w:val="0"/>
      <w:marRight w:val="0"/>
      <w:marTop w:val="0"/>
      <w:marBottom w:val="0"/>
      <w:divBdr>
        <w:top w:val="none" w:sz="0" w:space="0" w:color="auto"/>
        <w:left w:val="none" w:sz="0" w:space="0" w:color="auto"/>
        <w:bottom w:val="none" w:sz="0" w:space="0" w:color="auto"/>
        <w:right w:val="none" w:sz="0" w:space="0" w:color="auto"/>
      </w:divBdr>
    </w:div>
    <w:div w:id="1957325805">
      <w:bodyDiv w:val="1"/>
      <w:marLeft w:val="0"/>
      <w:marRight w:val="0"/>
      <w:marTop w:val="0"/>
      <w:marBottom w:val="0"/>
      <w:divBdr>
        <w:top w:val="none" w:sz="0" w:space="0" w:color="auto"/>
        <w:left w:val="none" w:sz="0" w:space="0" w:color="auto"/>
        <w:bottom w:val="none" w:sz="0" w:space="0" w:color="auto"/>
        <w:right w:val="none" w:sz="0" w:space="0" w:color="auto"/>
      </w:divBdr>
    </w:div>
    <w:div w:id="1962955067">
      <w:bodyDiv w:val="1"/>
      <w:marLeft w:val="0"/>
      <w:marRight w:val="0"/>
      <w:marTop w:val="0"/>
      <w:marBottom w:val="0"/>
      <w:divBdr>
        <w:top w:val="none" w:sz="0" w:space="0" w:color="auto"/>
        <w:left w:val="none" w:sz="0" w:space="0" w:color="auto"/>
        <w:bottom w:val="none" w:sz="0" w:space="0" w:color="auto"/>
        <w:right w:val="none" w:sz="0" w:space="0" w:color="auto"/>
      </w:divBdr>
    </w:div>
    <w:div w:id="2028562398">
      <w:bodyDiv w:val="1"/>
      <w:marLeft w:val="0"/>
      <w:marRight w:val="0"/>
      <w:marTop w:val="0"/>
      <w:marBottom w:val="0"/>
      <w:divBdr>
        <w:top w:val="none" w:sz="0" w:space="0" w:color="auto"/>
        <w:left w:val="none" w:sz="0" w:space="0" w:color="auto"/>
        <w:bottom w:val="none" w:sz="0" w:space="0" w:color="auto"/>
        <w:right w:val="none" w:sz="0" w:space="0" w:color="auto"/>
      </w:divBdr>
      <w:divsChild>
        <w:div w:id="1409035887">
          <w:marLeft w:val="-450"/>
          <w:marRight w:val="-450"/>
          <w:marTop w:val="450"/>
          <w:marBottom w:val="0"/>
          <w:divBdr>
            <w:top w:val="none" w:sz="0" w:space="0" w:color="auto"/>
            <w:left w:val="none" w:sz="0" w:space="0" w:color="auto"/>
            <w:bottom w:val="none" w:sz="0" w:space="0" w:color="auto"/>
            <w:right w:val="none" w:sz="0" w:space="0" w:color="auto"/>
          </w:divBdr>
          <w:divsChild>
            <w:div w:id="19265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4864">
      <w:bodyDiv w:val="1"/>
      <w:marLeft w:val="0"/>
      <w:marRight w:val="0"/>
      <w:marTop w:val="0"/>
      <w:marBottom w:val="0"/>
      <w:divBdr>
        <w:top w:val="none" w:sz="0" w:space="0" w:color="auto"/>
        <w:left w:val="none" w:sz="0" w:space="0" w:color="auto"/>
        <w:bottom w:val="none" w:sz="0" w:space="0" w:color="auto"/>
        <w:right w:val="none" w:sz="0" w:space="0" w:color="auto"/>
      </w:divBdr>
      <w:divsChild>
        <w:div w:id="240679724">
          <w:marLeft w:val="720"/>
          <w:marRight w:val="0"/>
          <w:marTop w:val="0"/>
          <w:marBottom w:val="0"/>
          <w:divBdr>
            <w:top w:val="none" w:sz="0" w:space="0" w:color="auto"/>
            <w:left w:val="none" w:sz="0" w:space="0" w:color="auto"/>
            <w:bottom w:val="none" w:sz="0" w:space="0" w:color="auto"/>
            <w:right w:val="none" w:sz="0" w:space="0" w:color="auto"/>
          </w:divBdr>
        </w:div>
        <w:div w:id="617882200">
          <w:marLeft w:val="720"/>
          <w:marRight w:val="0"/>
          <w:marTop w:val="0"/>
          <w:marBottom w:val="0"/>
          <w:divBdr>
            <w:top w:val="none" w:sz="0" w:space="0" w:color="auto"/>
            <w:left w:val="none" w:sz="0" w:space="0" w:color="auto"/>
            <w:bottom w:val="none" w:sz="0" w:space="0" w:color="auto"/>
            <w:right w:val="none" w:sz="0" w:space="0" w:color="auto"/>
          </w:divBdr>
        </w:div>
        <w:div w:id="1107655562">
          <w:marLeft w:val="720"/>
          <w:marRight w:val="0"/>
          <w:marTop w:val="0"/>
          <w:marBottom w:val="0"/>
          <w:divBdr>
            <w:top w:val="none" w:sz="0" w:space="0" w:color="auto"/>
            <w:left w:val="none" w:sz="0" w:space="0" w:color="auto"/>
            <w:bottom w:val="none" w:sz="0" w:space="0" w:color="auto"/>
            <w:right w:val="none" w:sz="0" w:space="0" w:color="auto"/>
          </w:divBdr>
        </w:div>
      </w:divsChild>
    </w:div>
    <w:div w:id="2069643917">
      <w:bodyDiv w:val="1"/>
      <w:marLeft w:val="0"/>
      <w:marRight w:val="0"/>
      <w:marTop w:val="0"/>
      <w:marBottom w:val="0"/>
      <w:divBdr>
        <w:top w:val="none" w:sz="0" w:space="0" w:color="auto"/>
        <w:left w:val="none" w:sz="0" w:space="0" w:color="auto"/>
        <w:bottom w:val="none" w:sz="0" w:space="0" w:color="auto"/>
        <w:right w:val="none" w:sz="0" w:space="0" w:color="auto"/>
      </w:divBdr>
    </w:div>
    <w:div w:id="2086219107">
      <w:bodyDiv w:val="1"/>
      <w:marLeft w:val="0"/>
      <w:marRight w:val="0"/>
      <w:marTop w:val="0"/>
      <w:marBottom w:val="0"/>
      <w:divBdr>
        <w:top w:val="none" w:sz="0" w:space="0" w:color="auto"/>
        <w:left w:val="none" w:sz="0" w:space="0" w:color="auto"/>
        <w:bottom w:val="none" w:sz="0" w:space="0" w:color="auto"/>
        <w:right w:val="none" w:sz="0" w:space="0" w:color="auto"/>
      </w:divBdr>
    </w:div>
    <w:div w:id="213779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37D82-E188-47CA-8249-246AE0E01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10244</TotalTime>
  <Pages>26</Pages>
  <Words>27602</Words>
  <Characters>157336</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karmila</dc:creator>
  <cp:keywords/>
  <dc:description/>
  <cp:lastModifiedBy>Ratni Latipo</cp:lastModifiedBy>
  <cp:revision>102</cp:revision>
  <cp:lastPrinted>2022-10-24T00:03:00Z</cp:lastPrinted>
  <dcterms:created xsi:type="dcterms:W3CDTF">2023-05-15T06:34:00Z</dcterms:created>
  <dcterms:modified xsi:type="dcterms:W3CDTF">2026-07-05T01:47:00Z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c210a90c-bf4e-3193-b01c-fda6efece6b8</vt:lpwstr>
  </property>
  <property fmtid="{D5CDD505-2E9C-101B-9397-08002B2CF9AE}" pid="24" name="Mendeley Citation Style_1">
    <vt:lpwstr>http://www.zotero.org/styles/apa</vt:lpwstr>
  </property>
  <property fmtid="{D5CDD505-2E9C-101B-9397-08002B2CF9AE}" pid="25" name="ZOTERO_PREF_1">
    <vt:lpwstr>&lt;data data-version="3" zotero-version="9.0.5"&gt;&lt;session id="L3dxzRaH"/&gt;&lt;style id="http://www.zotero.org/styles/apa" locale="id-ID" hasBibliography="1" bibliographyStyleHasBeenSet="1"/&gt;&lt;prefs&gt;&lt;pref name="fieldType" value="Field"/&gt;&lt;/prefs&gt;&lt;/data&gt;</vt:lpwstr>
  </property>
</Properties>
</file>