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jpg" ContentType="image/jpeg"/>
  <Override PartName="/word/media/rId48.svg" ContentType="image/svg+xml"/>
  <Override PartName="/word/media/rId51.svg" ContentType="image/svg+xml"/>
  <Override PartName="/word/media/rId54.svg" ContentType="image/svg+xml"/>
  <Override PartName="/word/media/rId58.svg" ContentType="image/svg+xml"/>
  <Override PartName="/word/media/rId42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Шаблон отчёта по лабораторной работе</w:t>
      </w:r>
    </w:p>
    <w:p>
      <w:pPr>
        <w:pStyle w:val="Subtitle"/>
      </w:pPr>
      <w:r>
        <w:t xml:space="preserve">Простейший вариант</w:t>
      </w:r>
    </w:p>
    <w:p>
      <w:pPr>
        <w:pStyle w:val="Author"/>
      </w:pPr>
      <w:r>
        <w:t xml:space="preserve">Дмитрий Сергеевич Кулябов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Здесь приводится формулировка цели лабораторной работы.</w:t>
      </w:r>
      <w:r>
        <w:t xml:space="preserve"> </w:t>
      </w:r>
      <w:r>
        <w:t xml:space="preserve">Формулировки цели для каждой лабораторной работы приведены в методических указаниях.</w:t>
      </w:r>
    </w:p>
    <w:p>
      <w:pPr>
        <w:pStyle w:val="BodyText"/>
      </w:pPr>
      <w:r>
        <w:t xml:space="preserve">Цель данного шаблона — максимально упростить подготовку отчётов по лабораторным работам.</w:t>
      </w:r>
      <w:r>
        <w:t xml:space="preserve"> </w:t>
      </w:r>
      <w:r>
        <w:t xml:space="preserve">Модифицируя данный шаблон, студенты смогут без труда подготовить отчёт по лабораторным работам, а также познакомиться с основными возможностями разметки Markdown.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Здесь приводится описание задания в соответствии с рекомендациями методического пособия и выданным вариантом.</w:t>
      </w:r>
    </w:p>
    <w:bookmarkEnd w:id="21"/>
    <w:bookmarkStart w:id="23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Здесь описываются теоретические аспекты, связанные с выполнением работы.</w:t>
      </w:r>
    </w:p>
    <w:p>
      <w:pPr>
        <w:pStyle w:val="BodyText"/>
      </w:pPr>
      <w:r>
        <w:t xml:space="preserve">Например, в</w:t>
      </w:r>
      <w:r>
        <w:t xml:space="preserve"> </w:t>
      </w:r>
      <w:hyperlink w:anchor="tbl-std-dir">
        <w:r>
          <w:rPr>
            <w:rStyle w:val="Hyperlink"/>
          </w:rPr>
          <w:t xml:space="preserve">табл. 1</w:t>
        </w:r>
      </w:hyperlink>
      <w:r>
        <w:t xml:space="preserve"> </w:t>
      </w:r>
      <w:r>
        <w:t xml:space="preserve">приведено краткое описание стандартных каталогов Unix.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" w:name="tbl-std-dir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Таблица 1: Описание некоторых каталогов файловой системы GNU Linux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803"/>
              <w:gridCol w:w="711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Имя каталога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Описание каталога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Корневая директория, содержащая всю файловую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/bin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Основные системные утилиты, необходимые как в однопользовательском режиме, так и при обычной работе всем пользователям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/etc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Общесистемные конфигурационные файлы и файлы конфигурации установленных программ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/home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Содержит домашние директории пользователей, которые, в свою очередь, содержат персональные настройки и данные пользователя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/media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Точки монтирования для сменных носителей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/root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Домашняя директория пользователя</w:t>
                  </w:r>
                  <w:r>
                    <w:t xml:space="preserve"> </w:t>
                  </w:r>
                  <w:r>
                    <w:rPr>
                      <w:rStyle w:val="VerbatimChar"/>
                    </w:rPr>
                    <w:t xml:space="preserve">root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/tmp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Временные файлы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rPr>
                      <w:rStyle w:val="VerbatimChar"/>
                    </w:rPr>
                    <w:t xml:space="preserve">/usr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Вторичная иерархия для данных пользователя</w:t>
                  </w:r>
                </w:p>
              </w:tc>
            </w:tr>
          </w:tbl>
          <w:bookmarkEnd w:id="22"/>
          <w:p/>
        </w:tc>
      </w:tr>
    </w:tbl>
    <w:p>
      <w:pPr>
        <w:pStyle w:val="BodyText"/>
      </w:pPr>
      <w:r>
        <w:t xml:space="preserve">Более подробно про Unix см. в</w:t>
      </w:r>
      <w:r>
        <w:t xml:space="preserve"> </w:t>
      </w:r>
      <w:r>
        <w:t xml:space="preserve">[1–4]</w:t>
      </w:r>
      <w:r>
        <w:t xml:space="preserve">.</w:t>
      </w:r>
    </w:p>
    <w:bookmarkEnd w:id="23"/>
    <w:bookmarkStart w:id="28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Описываются проведённые действия, в качестве иллюстрации даётся ссылка на иллюстрацию (</w:t>
      </w:r>
      <w:hyperlink w:anchor="fig-001">
        <w:r>
          <w:rPr>
            <w:rStyle w:val="Hyperlink"/>
          </w:rPr>
          <w:t xml:space="preserve">рис.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" w:name="fig-001"/>
          <w:p>
            <w:pPr>
              <w:pStyle w:val="Compact"/>
              <w:jc w:val="center"/>
            </w:pPr>
            <w:r>
              <w:drawing>
                <wp:inline>
                  <wp:extent cx="3733800" cy="1938906"/>
                  <wp:effectExtent b="0" l="0" r="0" t="0"/>
                  <wp:docPr descr="" title="" id="25" name="Picture"/>
                  <a:graphic>
                    <a:graphicData uri="http://schemas.openxmlformats.org/drawingml/2006/picture">
                      <pic:pic>
                        <pic:nvPicPr>
                          <pic:cNvPr descr="image/solvay.jpg" id="2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733800" cy="1938906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V Сольвеевский конгресс (1927) «Электроны и фотоны»</w:t>
            </w:r>
          </w:p>
          <w:bookmarkEnd w:id="27"/>
        </w:tc>
      </w:tr>
    </w:tbl>
    <w:bookmarkEnd w:id="28"/>
    <w:bookmarkStart w:id="29" w:name="выводы"/>
    <w:p>
      <w:pPr>
        <w:pStyle w:val="Heading1"/>
      </w:pPr>
      <w:r>
        <w:t xml:space="preserve">5. Выводы</w:t>
      </w:r>
    </w:p>
    <w:p>
      <w:pPr>
        <w:pStyle w:val="FirstParagraph"/>
      </w:pPr>
      <w:r>
        <w:t xml:space="preserve">Здесь кратко описываются итоги проделанной работы.</w:t>
      </w:r>
    </w:p>
    <w:bookmarkEnd w:id="29"/>
    <w:bookmarkStart w:id="36" w:name="список-литературы"/>
    <w:p>
      <w:pPr>
        <w:pStyle w:val="Heading1"/>
      </w:pPr>
      <w:r>
        <w:t xml:space="preserve">Список литературы</w:t>
      </w:r>
    </w:p>
    <w:bookmarkStart w:id="35" w:name="refs"/>
    <w:bookmarkStart w:id="30" w:name="ref-tanenbaum_book_modern-os_ru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Таненбаум Э., Бос Х.</w:t>
      </w:r>
      <w:r>
        <w:t xml:space="preserve"> </w:t>
      </w:r>
      <w:r>
        <w:t xml:space="preserve">Современные операционные системы</w:t>
      </w:r>
      <w:r>
        <w:t xml:space="preserve">. 4-е изд. СПб.: Питер, 2015. 1120 с.</w:t>
      </w:r>
    </w:p>
    <w:bookmarkEnd w:id="30"/>
    <w:bookmarkStart w:id="31" w:name="ref-robbins_book_bash_en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Robbins A. Bash Pocket Reference. O’Reilly Media, 2016. 156 с.</w:t>
      </w:r>
    </w:p>
    <w:bookmarkEnd w:id="31"/>
    <w:bookmarkStart w:id="32" w:name="ref-zarrelli_book_mastering-bash_en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Zarrelli G. Mastering Bash. Packt Publishing, 2017. 502 с.</w:t>
      </w:r>
    </w:p>
    <w:bookmarkEnd w:id="32"/>
    <w:bookmarkStart w:id="34" w:name="ref-newham_book_learning-bash_en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Newham C.</w:t>
      </w:r>
      <w:r>
        <w:t xml:space="preserve"> </w:t>
      </w:r>
      <w:hyperlink r:id="rId33">
        <w:r>
          <w:rPr>
            <w:rStyle w:val="Hyperlink"/>
          </w:rPr>
          <w:t xml:space="preserve">Learning the bash Shell: Unix Shell Programming</w:t>
        </w:r>
      </w:hyperlink>
      <w:r>
        <w:t xml:space="preserve">. O’Reilly Media, 2005. 354 с.</w:t>
      </w:r>
    </w:p>
    <w:bookmarkEnd w:id="34"/>
    <w:bookmarkEnd w:id="35"/>
    <w:bookmarkEnd w:id="36"/>
    <w:bookmarkStart w:id="63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37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SourceCode"/>
      </w:pPr>
      <w:r>
        <w:rPr>
          <w:rStyle w:val="VerbatimChar"/>
        </w:rPr>
        <w:t xml:space="preserve">┌ Warning: DrWatson could not find find a project file by recursively checking given `dir` and its parents. Returning `nothing` instead.</w:t>
      </w:r>
      <w:r>
        <w:br/>
      </w:r>
      <w:r>
        <w:rPr>
          <w:rStyle w:val="VerbatimChar"/>
        </w:rPr>
        <w:t xml:space="preserve">│ (given dir: C:\Users\lisal)</w:t>
      </w:r>
      <w:r>
        <w:br/>
      </w:r>
      <w:r>
        <w:rPr>
          <w:rStyle w:val="VerbatimChar"/>
        </w:rPr>
        <w:t xml:space="preserve">└ @ DrWatson C:\Users\lisal\.julia\packages\DrWatson\2QF5p\src\project_setup.jl:84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"C:\\Users\\lisal\\.julia\\environments\\v1.12\\data\\"</w:t>
      </w:r>
    </w:p>
    <w:bookmarkEnd w:id="37"/>
    <w:bookmarkStart w:id="38" w:name="определение-модели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    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exponential_growth! (generic function with 1 method)</w:t>
      </w:r>
    </w:p>
    <w:bookmarkEnd w:id="38"/>
    <w:bookmarkStart w:id="39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Базовые параметры эксперимента:</w:t>
      </w:r>
      <w:r>
        <w:br/>
      </w:r>
      <w:r>
        <w:rPr>
          <w:rStyle w:val="VerbatimChar"/>
        </w:rPr>
        <w:t xml:space="preserve"> α = 0.3</w:t>
      </w:r>
      <w:r>
        <w:br/>
      </w:r>
      <w:r>
        <w:rPr>
          <w:rStyle w:val="VerbatimChar"/>
        </w:rPr>
        <w:t xml:space="preserve"> u0 = [1.0]</w:t>
      </w:r>
      <w:r>
        <w:br/>
      </w:r>
      <w:r>
        <w:rPr>
          <w:rStyle w:val="VerbatimChar"/>
        </w:rPr>
        <w:t xml:space="preserve"> saveat = 0.1</w:t>
      </w:r>
      <w:r>
        <w:br/>
      </w:r>
      <w:r>
        <w:rPr>
          <w:rStyle w:val="VerbatimChar"/>
        </w:rPr>
        <w:t xml:space="preserve"> solver = Tsit5{typeof(OrdinaryDiffEqCore.trivial_limiter!), typeof(OrdinaryDiffEqCore.trivial_limiter!), Static.False}(OrdinaryDiffEqCore.trivial_limiter!, OrdinaryDiffEqCore.trivial_limiter!, static(false))</w:t>
      </w:r>
      <w:r>
        <w:br/>
      </w:r>
      <w:r>
        <w:rPr>
          <w:rStyle w:val="VerbatimChar"/>
        </w:rPr>
        <w:t xml:space="preserve"> experiment_name = base_experiment</w:t>
      </w:r>
      <w:r>
        <w:br/>
      </w:r>
      <w:r>
        <w:rPr>
          <w:rStyle w:val="VerbatimChar"/>
        </w:rPr>
        <w:t xml:space="preserve"> tspan = (0.0, 10.0)</w:t>
      </w:r>
    </w:p>
    <w:bookmarkEnd w:id="39"/>
    <w:bookmarkStart w:id="40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#Создаем и решаем задачу</w:t>
      </w:r>
      <w:r>
        <w:br/>
      </w:r>
      <w:r>
        <w:rPr>
          <w:rStyle w:val="NormalTok"/>
        </w:rPr>
        <w:t xml:space="preserve">    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    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    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run_single_experiment (generic function with 1 method)</w:t>
      </w:r>
    </w:p>
    <w:bookmarkEnd w:id="40"/>
    <w:bookmarkStart w:id="41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[ Info: File C:\Users\lisal\.julia\environments\v1.12\data\single\exp_growth_experiment_name=base_experiment_saveat=0.1_α=0.3.jld2 does not exist. Producing it now...</w:t>
      </w:r>
    </w:p>
    <w:p>
      <w:pPr>
        <w:pStyle w:val="SourceCode"/>
      </w:pPr>
      <w:r>
        <w:br/>
      </w:r>
      <w:r>
        <w:rPr>
          <w:rStyle w:val="VerbatimChar"/>
        </w:rPr>
        <w:t xml:space="preserve">Результаты базового эксперимента:</w:t>
      </w:r>
      <w:r>
        <w:br/>
      </w:r>
      <w:r>
        <w:rPr>
          <w:rStyle w:val="VerbatimChar"/>
        </w:rPr>
        <w:t xml:space="preserve"> Финальная популяция: 20.08544851618676</w:t>
      </w:r>
      <w:r>
        <w:br/>
      </w:r>
      <w:r>
        <w:rPr>
          <w:rStyle w:val="VerbatimChar"/>
        </w:rPr>
        <w:t xml:space="preserve"> Время удвоения: 2.31</w:t>
      </w:r>
      <w:r>
        <w:br/>
      </w:r>
      <w:r>
        <w:rPr>
          <w:rStyle w:val="VerbatimChar"/>
        </w:rPr>
        <w:t xml:space="preserve"> Файл результатов: </w:t>
      </w:r>
    </w:p>
    <w:p>
      <w:pPr>
        <w:pStyle w:val="SourceCode"/>
      </w:pPr>
      <w:r>
        <w:rPr>
          <w:rStyle w:val="VerbatimChar"/>
        </w:rPr>
        <w:t xml:space="preserve">[ Info: File C:\Users\lisal\.julia\environments\v1.12\data\single\exp_growth_experiment_name=base_experiment_saveat=0.1_α=0.3.jld2 saved.</w:t>
      </w:r>
    </w:p>
    <w:p>
      <w:pPr>
        <w:pStyle w:val="SourceCode"/>
      </w:pPr>
      <w:r>
        <w:rPr>
          <w:rStyle w:val="VerbatimChar"/>
        </w:rPr>
        <w:t xml:space="preserve">C:\Users\lisal\.julia\environments\v1.12\data\single\exp_growth_experiment_name=base_experiment_saveat=0.1_α=0.3.jld2</w:t>
      </w:r>
    </w:p>
    <w:bookmarkEnd w:id="41"/>
    <w:bookmarkStart w:id="4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43" name="Picture"/>
            <a:graphic>
              <a:graphicData uri="http://schemas.openxmlformats.org/drawingml/2006/picture">
                <pic:pic>
                  <pic:nvPicPr>
                    <pic:cNvPr descr="mathmod--lab01--report_files/figure-docx/cell-8-output-1.svg" id="44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2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"C:\\Users\\lisal\\.julia\\environments\\v1.12\\plots\\single_experiment.png"</w:t>
      </w:r>
    </w:p>
    <w:bookmarkEnd w:id="45"/>
    <w:bookmarkStart w:id="4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Dict{Symbol, Vector} with 6 entries:</w:t>
      </w:r>
      <w:r>
        <w:br/>
      </w:r>
      <w:r>
        <w:rPr>
          <w:rStyle w:val="VerbatimChar"/>
        </w:rPr>
        <w:t xml:space="preserve">  :α               =&gt; [0.1, 0.3, 0.5, 0.8, 1.0]</w:t>
      </w:r>
      <w:r>
        <w:br/>
      </w:r>
      <w:r>
        <w:rPr>
          <w:rStyle w:val="VerbatimChar"/>
        </w:rPr>
        <w:t xml:space="preserve">  :u0              =&gt; [[1.0]]</w:t>
      </w:r>
      <w:r>
        <w:br/>
      </w:r>
      <w:r>
        <w:rPr>
          <w:rStyle w:val="VerbatimChar"/>
        </w:rPr>
        <w:t xml:space="preserve">  :saveat          =&gt; [0.1]</w:t>
      </w:r>
      <w:r>
        <w:br/>
      </w:r>
      <w:r>
        <w:rPr>
          <w:rStyle w:val="VerbatimChar"/>
        </w:rPr>
        <w:t xml:space="preserve">  :solver          =&gt; [Tsit5{typeof(trivial_limiter!), typeof(trivial_limiter!)…</w:t>
      </w:r>
      <w:r>
        <w:br/>
      </w:r>
      <w:r>
        <w:rPr>
          <w:rStyle w:val="VerbatimChar"/>
        </w:rPr>
        <w:t xml:space="preserve">  :experiment_name =&gt; ["parametric_scan"]</w:t>
      </w:r>
      <w:r>
        <w:br/>
      </w:r>
      <w:r>
        <w:rPr>
          <w:rStyle w:val="VerbatimChar"/>
        </w:rPr>
        <w:t xml:space="preserve">  :tspan           =&gt; [(0.0, 10.0)]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ПАРАМЕТРИЧЕСКОЕ СКАНИРОВАНИЕ</w:t>
      </w:r>
      <w:r>
        <w:br/>
      </w:r>
      <w:r>
        <w:rPr>
          <w:rStyle w:val="VerbatimChar"/>
        </w:rPr>
        <w:t xml:space="preserve">Всего комбинаций параметров: 5</w:t>
      </w:r>
      <w:r>
        <w:br/>
      </w:r>
      <w:r>
        <w:rPr>
          <w:rStyle w:val="VerbatimChar"/>
        </w:rPr>
        <w:t xml:space="preserve">Исследуемые значения α: [0.1, 0.3, 0.5, 0.8, 1.0]</w:t>
      </w:r>
      <w:r>
        <w:br/>
      </w:r>
      <w:r>
        <w:rPr>
          <w:rStyle w:val="VerbatimChar"/>
        </w:rPr>
        <w:t xml:space="preserve">============================================================</w:t>
      </w:r>
    </w:p>
    <w:bookmarkEnd w:id="46"/>
    <w:bookmarkStart w:id="4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    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    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    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    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params,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    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p>
      <w:pPr>
        <w:pStyle w:val="SourceCode"/>
      </w:pPr>
      <w:r>
        <w:rPr>
          <w:rStyle w:val="VerbatimChar"/>
        </w:rPr>
        <w:t xml:space="preserve">Прогресс: 1/5 | α = 0.1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Прогресс: 2/5 | α = 0.3</w:t>
      </w:r>
      <w:r>
        <w:br/>
      </w:r>
      <w:r>
        <w:rPr>
          <w:rStyle w:val="VerbatimChar"/>
        </w:rPr>
        <w:t xml:space="preserve">Прогресс: 3/5 | α = 0.5</w:t>
      </w:r>
      <w:r>
        <w:br/>
      </w:r>
      <w:r>
        <w:rPr>
          <w:rStyle w:val="VerbatimChar"/>
        </w:rPr>
        <w:t xml:space="preserve">Прогресс: 4/5 | α = 0.8</w:t>
      </w:r>
      <w:r>
        <w:br/>
      </w:r>
      <w:r>
        <w:rPr>
          <w:rStyle w:val="VerbatimChar"/>
        </w:rPr>
        <w:t xml:space="preserve">Прогресс: 5/5 | α = 1.0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bookmarkEnd w:id="47"/>
    <w:bookmarkStart w:id="57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SourceCode"/>
      </w:pPr>
      <w:r>
        <w:br/>
      </w:r>
      <w:r>
        <w:rPr>
          <w:rStyle w:val="VerbatimChar"/>
        </w:rPr>
        <w:t xml:space="preserve">Сводная таблица результатов:</w:t>
      </w:r>
      <w:r>
        <w:br/>
      </w:r>
      <w:r>
        <w:rPr>
          <w:rStyle w:val="VerbatimChar"/>
        </w:rPr>
        <w:t xml:space="preserve">5×3 DataFrame</w:t>
      </w:r>
      <w:r>
        <w:br/>
      </w:r>
      <w:r>
        <w:rPr>
          <w:rStyle w:val="VerbatimChar"/>
        </w:rPr>
        <w:t xml:space="preserve"> Row │ α        final_population  doubling_time </w:t>
      </w:r>
      <w:r>
        <w:br/>
      </w:r>
      <w:r>
        <w:rPr>
          <w:rStyle w:val="VerbatimChar"/>
        </w:rPr>
        <w:t xml:space="preserve">     │ Float64  Float64           Float64       </w:t>
      </w:r>
      <w:r>
        <w:br/>
      </w:r>
      <w:r>
        <w:rPr>
          <w:rStyle w:val="VerbatimChar"/>
        </w:rPr>
        <w:t xml:space="preserve">─────┼──────────────────────────────────────────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   1 │     0.1           2.71828       6.93147</w:t>
      </w:r>
      <w:r>
        <w:br/>
      </w:r>
      <w:r>
        <w:rPr>
          <w:rStyle w:val="VerbatimChar"/>
        </w:rPr>
        <w:t xml:space="preserve">   2 │     0.3          20.0854        2.31049</w:t>
      </w:r>
      <w:r>
        <w:br/>
      </w:r>
      <w:r>
        <w:rPr>
          <w:rStyle w:val="VerbatimChar"/>
        </w:rPr>
        <w:t xml:space="preserve">   3 │     0.5         148.409         1.38629</w:t>
      </w:r>
      <w:r>
        <w:br/>
      </w:r>
      <w:r>
        <w:rPr>
          <w:rStyle w:val="VerbatimChar"/>
        </w:rPr>
        <w:t xml:space="preserve">   4 │     0.8        2980.57          0.866434</w:t>
      </w:r>
      <w:r>
        <w:br/>
      </w:r>
      <w:r>
        <w:rPr>
          <w:rStyle w:val="VerbatimChar"/>
        </w:rPr>
        <w:t xml:space="preserve">   5 │     1.0       22021.0           0.693147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    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params,</w:t>
      </w:r>
      <w:r>
        <w:br/>
      </w:r>
      <w:r>
        <w:rPr>
          <w:rStyle w:val="NormalTok"/>
        </w:rPr>
        <w:t xml:space="preserve">    run_single_experiment,</w:t>
      </w:r>
      <w:r>
        <w:br/>
      </w:r>
      <w:r>
        <w:rPr>
          <w:rStyle w:val="NormalTok"/>
        </w:rPr>
        <w:t xml:space="preserve">    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FirstParagraph"/>
      </w:pPr>
      <w:r>
        <w:drawing>
          <wp:inline>
            <wp:extent cx="5334000" cy="3333750"/>
            <wp:effectExtent b="0" l="0" r="0" t="0"/>
            <wp:docPr descr="" title="" id="49" name="Picture"/>
            <a:graphic>
              <a:graphicData uri="http://schemas.openxmlformats.org/drawingml/2006/picture">
                <pic:pic>
                  <pic:nvPicPr>
                    <pic:cNvPr descr="mathmod--lab01--report_files/figure-docx/cell-14-output-2.svg" id="5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4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"C:\\Users\\lisal\\.julia\\environments\\v1.12\\plots\\parametric_scan_comparison.png"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2" name="Picture"/>
            <a:graphic>
              <a:graphicData uri="http://schemas.openxmlformats.org/drawingml/2006/picture">
                <pic:pic>
                  <pic:nvPicPr>
                    <pic:cNvPr descr="mathmod--lab01--report_files/figure-docx/cell-16-output-1.svg" id="53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1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5" name="Picture"/>
            <a:graphic>
              <a:graphicData uri="http://schemas.openxmlformats.org/drawingml/2006/picture">
                <pic:pic>
                  <pic:nvPicPr>
                    <pic:cNvPr descr="mathmod--lab01--report_files/figure-docx/cell-17-output-1.svg" id="56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4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"C:\\Users\\lisal\\.julia\\environments\\v1.12\\plots\\doubling_time_vs_alpha.png"</w:t>
      </w:r>
    </w:p>
    <w:bookmarkEnd w:id="57"/>
    <w:bookmarkStart w:id="61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    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    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        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       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       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           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end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 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#время в секундах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Бенчмаркинг для разных значений α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Бенчмарк для α = 0.1: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0.3: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0.5: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0.8:</w:t>
      </w:r>
      <w:r>
        <w:br/>
      </w:r>
      <w:r>
        <w:rPr>
          <w:rStyle w:val="VerbatimChar"/>
        </w:rPr>
        <w:t xml:space="preserve"> Среднее время: 0.0 сек</w:t>
      </w:r>
      <w:r>
        <w:br/>
      </w:r>
      <w:r>
        <w:br/>
      </w:r>
      <w:r>
        <w:rPr>
          <w:rStyle w:val="VerbatimChar"/>
        </w:rPr>
        <w:t xml:space="preserve">Бенчмарк для α = 1.0:</w:t>
      </w:r>
      <w:r>
        <w:br/>
      </w:r>
      <w:r>
        <w:rPr>
          <w:rStyle w:val="VerbatimChar"/>
        </w:rPr>
        <w:t xml:space="preserve"> Среднее время: 0.0 сек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572000" cy="3657600"/>
            <wp:effectExtent b="0" l="0" r="0" t="0"/>
            <wp:docPr descr="" title="" id="59" name="Picture"/>
            <a:graphic>
              <a:graphicData uri="http://schemas.openxmlformats.org/drawingml/2006/picture">
                <pic:pic>
                  <pic:nvPicPr>
                    <pic:cNvPr descr="mathmod--lab01--report_files/figure-docx/cell-20-output-1.svg" id="60" name="Picture"/>
                    <pic:cNvPicPr>
                      <a:picLocks noChangeArrowheads="1" noChangeAspect="1"/>
                    </pic:cNvPicPr>
                  </pic:nvPicPr>
                  <pic:blipFill>
                    <a:blip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  <a:ext uri="{96DAC541-7B7A-43D3-8B79-37D633B846F1}">
                          <asvg:svgBlip xmlns:asvg="http://schemas.microsoft.com/office/drawing/2016/SVG/main" r:embed="rId58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rPr>
          <w:rStyle w:val="VerbatimChar"/>
        </w:rPr>
        <w:t xml:space="preserve">"C:\\Users\\lisal\\.julia\\environments\\v1.12\\plots\\computation_time_vs_alpha.png"</w:t>
      </w:r>
    </w:p>
    <w:bookmarkEnd w:id="61"/>
    <w:bookmarkStart w:id="62" w:name="сохранение-всех-результатов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  <w:r>
        <w:br/>
      </w:r>
      <w:r>
        <w:rPr>
          <w:rStyle w:val="VerbatimChar"/>
        </w:rPr>
        <w:t xml:space="preserve">┌ Warning: Using the standard Julia project.</w:t>
      </w:r>
      <w:r>
        <w:br/>
      </w:r>
      <w:r>
        <w:rPr>
          <w:rStyle w:val="VerbatimChar"/>
        </w:rPr>
        <w:t xml:space="preserve">└ @ DrWatson C:\Users\lisal\.julia\packages\DrWatson\2QF5p\src\project_setup.jl:30</w:t>
      </w:r>
    </w:p>
    <w:p>
      <w:pPr>
        <w:pStyle w:val="SourceCode"/>
      </w:pP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rPr>
          <w:rStyle w:val="VerbatimChar"/>
        </w:rPr>
        <w:t xml:space="preserve">ЛАБОРАТОРНАЯ РАБОТА ЗАВЕРШЕНА</w:t>
      </w:r>
      <w:r>
        <w:br/>
      </w:r>
      <w:r>
        <w:rPr>
          <w:rStyle w:val="VerbatimChar"/>
        </w:rPr>
        <w:t xml:space="preserve">============================================================</w:t>
      </w:r>
      <w:r>
        <w:br/>
      </w:r>
      <w:r>
        <w:br/>
      </w:r>
      <w:r>
        <w:rPr>
          <w:rStyle w:val="VerbatimChar"/>
        </w:rPr>
        <w:t xml:space="preserve">Результаты сохранены в:</w:t>
      </w:r>
      <w:r>
        <w:br/>
      </w:r>
      <w:r>
        <w:rPr>
          <w:rStyle w:val="VerbatimChar"/>
        </w:rPr>
        <w:t xml:space="preserve"> • data//single/ - базовый эксперимент</w:t>
      </w:r>
      <w:r>
        <w:br/>
      </w:r>
      <w:r>
        <w:rPr>
          <w:rStyle w:val="VerbatimChar"/>
        </w:rPr>
        <w:t xml:space="preserve"> • data//parametric_scan/ - параметрическое сканирование</w:t>
      </w:r>
      <w:r>
        <w:br/>
      </w:r>
      <w:r>
        <w:rPr>
          <w:rStyle w:val="VerbatimChar"/>
        </w:rPr>
        <w:t xml:space="preserve"> • data//all_results.jld2 - сводные данные</w:t>
      </w:r>
      <w:r>
        <w:br/>
      </w:r>
      <w:r>
        <w:rPr>
          <w:rStyle w:val="VerbatimChar"/>
        </w:rPr>
        <w:t xml:space="preserve"> • plots// - все графики</w:t>
      </w:r>
      <w:r>
        <w:br/>
      </w:r>
      <w:r>
        <w:rPr>
          <w:rStyle w:val="VerbatimChar"/>
        </w:rPr>
        <w:t xml:space="preserve"> • data//all_plots.jld2 - объекты графиков</w:t>
      </w:r>
      <w:r>
        <w:br/>
      </w:r>
      <w:r>
        <w:br/>
      </w:r>
      <w:r>
        <w:rPr>
          <w:rStyle w:val="VerbatimChar"/>
        </w:rPr>
        <w:t xml:space="preserve">Для анализа результатов используйте:</w:t>
      </w:r>
      <w:r>
        <w:br/>
      </w:r>
      <w:r>
        <w:rPr>
          <w:rStyle w:val="VerbatimChar"/>
        </w:rPr>
        <w:t xml:space="preserve"> using JLD2, DataFrames</w:t>
      </w:r>
      <w:r>
        <w:br/>
      </w:r>
      <w:r>
        <w:rPr>
          <w:rStyle w:val="VerbatimChar"/>
        </w:rPr>
        <w:t xml:space="preserve"> @load "data//all_results.jld2"</w:t>
      </w:r>
      <w:r>
        <w:br/>
      </w:r>
      <w:r>
        <w:rPr>
          <w:rStyle w:val="VerbatimChar"/>
        </w:rPr>
        <w:t xml:space="preserve"> println(results_df)</w:t>
      </w:r>
    </w:p>
    <w:bookmarkEnd w:id="62"/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jpg" /><Relationship Type="http://schemas.openxmlformats.org/officeDocument/2006/relationships/image" Id="rId48" Target="media/rId48.svg" /><Relationship Type="http://schemas.openxmlformats.org/officeDocument/2006/relationships/image" Id="rId51" Target="media/rId51.svg" /><Relationship Type="http://schemas.openxmlformats.org/officeDocument/2006/relationships/image" Id="rId54" Target="media/rId54.svg" /><Relationship Type="http://schemas.openxmlformats.org/officeDocument/2006/relationships/image" Id="rId58" Target="media/rId58.svg" /><Relationship Type="http://schemas.openxmlformats.org/officeDocument/2006/relationships/image" Id="rId42" Target="media/rId42.svg" /><Relationship Type="http://schemas.openxmlformats.org/officeDocument/2006/relationships/hyperlink" Id="rId33" Target="http://www.amazon.com/Learning-bash-Shell-Programming-Nutshell/dp/0596009658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3" Target="http://www.amazon.com/Learning-bash-Shell-Programming-Nutshell/dp/0596009658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Шаблон отчёта по лабораторной работе</dc:title>
  <dc:creator>Дмитрий Сергеевич Кулябов</dc:creator>
  <dc:language>ru-RU</dc:language>
  <cp:keywords/>
  <dcterms:created xsi:type="dcterms:W3CDTF">2026-02-18T17:49:14Z</dcterms:created>
  <dcterms:modified xsi:type="dcterms:W3CDTF">2026-02-18T17:49:14Z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Простейший вариант</vt:lpwstr>
  </property>
  <property fmtid="{D5CDD505-2E9C-101B-9397-08002B2CF9AE}" pid="17" name="toc-title">
    <vt:lpwstr>Содержание</vt:lpwstr>
  </property>
</Properties>
</file>