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52"/>
                <w:szCs w:val="52"/>
              </w:rPr>
              <w:t xml:space="preserve">AI Marketing Campaign Copilot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6"/>
                <w:szCs w:val="26"/>
              </w:rPr>
              <w:t xml:space="preserve">From campaign brief to publish-ready post in under 60 seconds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DBS Bank  ·  Hackathon 2025  ·  Marketing Technology Track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01  |  The Problem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DBS marketing teams invest significant time creating social media content for LinkedIn, Instagram, and Twitter/X. Each campaign post requires multiple manual steps — brainstorming, drafting platform-specific captions, sourcing visuals, enforcing brand guidelines, and navigating approval cycles.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friction compounds at scale. A single campaign across three platforms can occupy 1.5–3 hours of skilled marketer time, time that could be spent on strategy, audience insights, or creative direction.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Pain Points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30–60 minutes per post: brainstorming, writing, formatting, reviewing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Brand inconsistency risk: manual processes introduce guideline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Context-switching overhead: marketers jump between multiple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Bottleneck at approval: no structured workflow delays publication timelines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02  |  Our Solution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AI Marketing Campaign Copilot is a lightweight, enterprise-ready tool that takes a campaign topic as input and produces a publish-ready, brand-consistent social media post in under one minute — with a mandatory human approval gate before anything goes live.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Core 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Speed first: AI does the heavy lifting; marketers focus on judgment, not drafting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Brand-safe by design: no AI-generated images — only pre-approved DBS HTML/CSS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Human-in-the-loop always: zero posts leave the system without marketer sign-off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Enterprise-grade compliance: built for regulated banking environments from day one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03  |  Expected Impact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C8102E" w:sz="4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102E"/>
                <w:sz w:val="52"/>
                <w:szCs w:val="52"/>
              </w:rPr>
              <w:t xml:space="preserve">95%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Time Reduction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From 30–60 min to under 60 seconds per post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8102E" w:sz="4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102E"/>
                <w:sz w:val="52"/>
                <w:szCs w:val="52"/>
              </w:rPr>
              <w:t xml:space="preserve">100%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Brand Compliance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Pre-approved templates eliminate guideline drift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0"/>
            </w:pPr>
            <w:r>
              <w:t xml:space="preserve"/>
            </w:r>
          </w:p>
        </w:tc>
      </w:tr>
      <w:tr>
        <w:tc>
          <w:tcPr>
            <w:tcW w:type="dxa" w:w="4560"/>
            <w:tcBorders>
              <w:top w:val="single" w:color="C8102E" w:sz="4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102E"/>
                <w:sz w:val="52"/>
                <w:szCs w:val="52"/>
              </w:rPr>
              <w:t xml:space="preserve">3×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Platform Coverage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LinkedIn, Instagram, and Twitter/X in one workflow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8102E" w:sz="4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102E"/>
                <w:sz w:val="52"/>
                <w:szCs w:val="52"/>
              </w:rPr>
              <w:t xml:space="preserve">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Image Risk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Template-based visuals — no generative image liability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04  |  End-to-End Workflow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Campaign Input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enters campaign topic (e.g., DBS Student Credit Card Launch)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Configure Options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platform (LinkedIn / Instagram / Twitter-X), tone, and template type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Caption Generation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generates platform-optimised captions with taglines and hashtags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Rendering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auto-inserted into DBS-branded HTML/CSS template (red-white theme)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Marketer previews, edits, and approves the post for compliance and brand safety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 &amp; Publish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 content exported as publish-ready assets across platforms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05  |  Key Features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AI-Powered Caption Engine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generates platform-optimised captions, taglines, and hashtags tailored to tone and audience.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Multi-Platform Support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One-click content generation for LinkedIn, Instagram, and Twitter/X with character-limit awareness.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DBS Brand Template Library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Prebuilt HTML/CSS templates in DBS red-white palette — no AI image generation, zero brand risk.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Tone &amp; Style Customisation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Supports Professional, Promotional, Engaging, and Educational tones for diverse campaign needs.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Human-in-the-Loop Approval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posts require marketer sign-off before export — ensuring compliance, accuracy, and brand safety.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60-Second Content Workflow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from topic input to publish-ready preview in under one minute — vs. 30–60 min manually.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06  |  Technical Architecture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system is intentionally lean — designed for a one-day hackathon build while remaining extensible for production.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/ Next.js or vanilla HTML/JS — fast to build, easy to demo live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 or Node.js — lightweight API server handling prompt orchestration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via API (e.g., Claude, GPT-4) with structured prompt templates per platform and tone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HTML/CSS template library with DBS red-white brand system; text injected dynamically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Rendered in-browser preview + export-ready assets (PNG / copy-to-clipboard)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07  |  Why This Wins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Built for DBS. Built for Today.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Most AI marketing tools either generate low-quality content or bypass brand controls entirely. The AI Marketing Campaign Copilot takes a different approach — it combines the speed of generative AI with the guardrails that a regulated financial institution requires.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Immediately deployable: minimal dependencies, no complex integrations, works within existing DBS IT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Demonstrable in real-time: live demo shows end-to-end workflow in under two minutes — judges see the value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Extensible post-hackathon: template library, tone engine, and approval workflow can scale to full production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Low risk, high reward: no AI-generated images, no autonomous publishing — human control at every step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08  |  Live Demo Scenario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During the hackathon presentation, we will demonstrate the following real campaign scenario end-to-end: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Campaign: DBS Student Credit Card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Platform: LinkedIn +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Tone: Engaging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Template: Product Launch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The demo will show: topic input → AI generation → template render → marketer edit → approved export — in under 60 seconds.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810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09  |  Conclusion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AI Marketing Campaign Copilot directly addresses one of the highest-friction tasks in DBS marketing operations — campaign content creation — with a solution that is fast to build, safe to deploy, and genuinely valuable on day one.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It is not a proof-of-concept. It is a working prototype that demonstrates measurable time savings, zero brand compliance risk, and a scalable architecture ready for enterprise adoption.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28"/>
                <w:szCs w:val="28"/>
              </w:rPr>
              <w:t xml:space="preserve">Speed. Brand Safety. Human Control.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That is the AI Marketing Campaign Copilot.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DBS Hackathon Submission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60"/>
      <w:gridCol w:w="1800"/>
    </w:tblGrid>
    <w:tr>
      <w:tc>
        <w:tcPr>
          <w:tcW w:type="dxa" w:w="7560"/>
          <w:tcBorders>
            <w:top w:val="none" w:color="FFFFFF" w:sz="0"/>
            <w:left w:val="none" w:color="FFFFFF" w:sz="0"/>
            <w:bottom w:val="single" w:color="C8102E" w:sz="4" w:space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C8102E"/>
              <w:sz w:val="18"/>
              <w:szCs w:val="18"/>
            </w:rPr>
            <w:t xml:space="preserve">AI Marketing Campaign Copilot</w:t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  |  DBS Bank Hackathon 2025</w:t>
          </w:r>
        </w:p>
      </w:tc>
      <w:tc>
        <w:tcPr>
          <w:tcW w:type="dxa" w:w="1800"/>
          <w:tcBorders>
            <w:top w:val="none" w:color="FFFFFF" w:sz="0"/>
            <w:left w:val="none" w:color="FFFFFF" w:sz="0"/>
            <w:bottom w:val="single" w:color="C8102E" w:sz="4" w:space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Concept Note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2026-03-16T18:40:18.747Z</dcterms:created>
  <dcterms:modified xsi:type="dcterms:W3CDTF">2026-03-16T18:40:18.748Z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