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AF UNCENSORED 'MENGAUDIT FORENSIK' BISNIS PCR: MENGUNGKAP PROFITISASI PANDEMI | FT. AGUSTINUS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https://www.youtube.com/watch?v=MQ8hjKXPrPg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The "AF UNCENSORED" episode featuring Agustinus delves into allegations of profiteering from the PCR testing business during the COVID-19 pandemic in Indonesia. The discussion raises serious concerns about potential criminal corruption within the health sector, specifically mentioning involvement with the Health Department. The host and guest suggest they possess strong evidence of wrongdoing, promising significant revelations if published. A key focus is on the ethics of business practices during a national crisis, particularly regarding the pricing of PCR machines and the rapid expansion of related businesses.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opens with a stark claim of clear evidence pointing to irregularities within the Health Department related to pandemic-era businesses. This evidence, if released, is said to be highly impactful, fueling strong suspicions of criminal corruption. The episode frames these activities within the context of the two years spent grappling with the pandemic, questioning the "normalcy" of business entities with substantial capital rapidly expanding their operations and profit margins during such a critical period, potentially at public expense.</w:t>
      </w:r>
    </w:p>
    <w:p>
      <w:pPr>
        <w:spacing w:after="60"/>
      </w:pPr>
      <w:r>
        <w:rPr>
          <w:rFonts w:ascii="Arial" w:cs="Arial" w:eastAsia="Arial" w:hAnsi="Arial"/>
          <w:sz w:val="22"/>
          <w:szCs w:val="22"/>
        </w:rPr>
        <w:t xml:space="preserve">Further scrutiny is directed at the financial aspects of the PCR testing industry, specifically highlighting a list of top 10 PCR machines available as early as April 2020. The conversation implicitly questions the pricing of these machines, suggesting potential overpricing or lack of transparency. The program attempted to include representatives from parties who might be affected by or wish to comment on these discussions, but they were unable to participate due to various undisclosed obstacles, underscoring the sensitive and potentially controversial nature of the allegations being explored.</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These claims of corruption and profiteering in the PCR business could significantly impact public trust in government and private sector ethics during health crises. If the alleged evidence is substantiated, it could lead to major investigations and shake-ups within relevant government bodies and private enterprises, compelling greater transparency and ethical oversight in public health procurement and business operations, especially when state mandates are involved.</w:t>
      </w:r>
    </w:p>
    <w:p>
      <w:pPr>
        <w:spacing w:after="60"/>
      </w:pPr>
      <w:r>
        <w:rPr>
          <w:rFonts w:ascii="Arial" w:cs="Arial" w:eastAsia="Arial" w:hAnsi="Arial"/>
          <w:sz w:val="22"/>
          <w:szCs w:val="22"/>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(Akbar Faizal Uncensored) - Known for hosting unscripted and often critical discussions on current political and social issues in Indonesia.</w:t>
      </w:r>
    </w:p>
    <w:p>
      <w:pPr>
        <w:spacing w:after="60"/>
      </w:pPr>
      <w:r>
        <w:rPr>
          <w:rFonts w:ascii="Arial" w:cs="Arial" w:eastAsia="Arial" w:hAnsi="Arial"/>
          <w:sz w:val="22"/>
          <w:szCs w:val="22"/>
        </w:rPr>
        <w:t xml:space="preserve">*   **Guest:** Agustinus - Featured in the video title, presumably a key speaker or expert providing insights into the "forensic audit" of PCR businesses.</w:t>
      </w:r>
    </w:p>
    <w:p>
      <w:pPr>
        <w:spacing w:after="80" w:before="200"/>
      </w:pPr>
      <w:r>
        <w:rPr>
          <w:rFonts w:ascii="Arial" w:cs="Arial" w:eastAsia="Arial" w:hAnsi="Arial"/>
          <w:b/>
          <w:bCs/>
          <w:color w:val="2E75B6"/>
          <w:sz w:val="24"/>
          <w:szCs w:val="24"/>
        </w:rPr>
        <w:t xml:space="preserve">Key Points &amp; Timestamps</w:t>
      </w:r>
    </w:p>
    <w:p>
      <w:pPr>
        <w:spacing w:after="40" w:before="60"/>
      </w:pPr>
      <w:r>
        <w:rPr>
          <w:rFonts w:ascii="Arial" w:cs="Arial" w:eastAsia="Arial" w:hAnsi="Arial"/>
          <w:b/>
          <w:bCs/>
          <w:color w:val="2E75B6"/>
          <w:sz w:val="22"/>
          <w:szCs w:val="22"/>
        </w:rPr>
        <w:t xml:space="preserve">[00:00] </w:t>
      </w:r>
      <w:r>
        <w:rPr>
          <w:rFonts w:ascii="Arial" w:cs="Arial" w:eastAsia="Arial" w:hAnsi="Arial"/>
          <w:sz w:val="22"/>
          <w:szCs w:val="22"/>
        </w:rPr>
        <w:t xml:space="preserve">A claim of possessing clear evidence of wrongdoing, specifically mentioning the Health Department, which if published, would cause a significant stir.</w:t>
      </w:r>
    </w:p>
    <w:p>
      <w:pPr>
        <w:spacing w:after="40" w:before="60"/>
      </w:pPr>
      <w:r>
        <w:rPr>
          <w:rFonts w:ascii="Arial" w:cs="Arial" w:eastAsia="Arial" w:hAnsi="Arial"/>
          <w:b/>
          <w:bCs/>
          <w:color w:val="2E75B6"/>
          <w:sz w:val="22"/>
          <w:szCs w:val="22"/>
        </w:rPr>
        <w:t xml:space="preserve">[06:06] </w:t>
      </w:r>
      <w:r>
        <w:rPr>
          <w:rFonts w:ascii="Arial" w:cs="Arial" w:eastAsia="Arial" w:hAnsi="Arial"/>
          <w:sz w:val="22"/>
          <w:szCs w:val="22"/>
        </w:rPr>
        <w:t xml:space="preserve">Explicit statement of strong suspicion regarding criminal acts of corruption related to the aforementioned evidence.</w:t>
      </w:r>
    </w:p>
    <w:p>
      <w:pPr>
        <w:spacing w:after="40" w:before="60"/>
      </w:pPr>
      <w:r>
        <w:rPr>
          <w:rFonts w:ascii="Arial" w:cs="Arial" w:eastAsia="Arial" w:hAnsi="Arial"/>
          <w:b/>
          <w:bCs/>
          <w:color w:val="2E75B6"/>
          <w:sz w:val="22"/>
          <w:szCs w:val="22"/>
        </w:rPr>
        <w:t xml:space="preserve">[30:23] </w:t>
      </w:r>
      <w:r>
        <w:rPr>
          <w:rFonts w:ascii="Arial" w:cs="Arial" w:eastAsia="Arial" w:hAnsi="Arial"/>
          <w:sz w:val="22"/>
          <w:szCs w:val="22"/>
        </w:rPr>
        <w:t xml:space="preserve">Reflection on two years of pandemic struggle, noting that business expansion during such a period might be considered "normal" for those with capital, hinting at the unchecked growth of related businesses.</w:t>
      </w:r>
    </w:p>
    <w:p>
      <w:pPr>
        <w:spacing w:after="40" w:before="60"/>
      </w:pPr>
      <w:r>
        <w:rPr>
          <w:rFonts w:ascii="Arial" w:cs="Arial" w:eastAsia="Arial" w:hAnsi="Arial"/>
          <w:b/>
          <w:bCs/>
          <w:color w:val="2E75B6"/>
          <w:sz w:val="22"/>
          <w:szCs w:val="22"/>
        </w:rPr>
        <w:t xml:space="preserve">[39:44] </w:t>
      </w:r>
      <w:r>
        <w:rPr>
          <w:rFonts w:ascii="Arial" w:cs="Arial" w:eastAsia="Arial" w:hAnsi="Arial"/>
          <w:sz w:val="22"/>
          <w:szCs w:val="22"/>
        </w:rPr>
        <w:t xml:space="preserve">Mention of a list of top 10 PCR machines existing in April 2020, with an implied question about their pricing, suggesting potential irregularities or overpricing.</w:t>
      </w:r>
    </w:p>
    <w:p>
      <w:pPr>
        <w:spacing w:after="40" w:before="60"/>
      </w:pPr>
      <w:r>
        <w:rPr>
          <w:rFonts w:ascii="Arial" w:cs="Arial" w:eastAsia="Arial" w:hAnsi="Arial"/>
          <w:b/>
          <w:bCs/>
          <w:color w:val="2E75B6"/>
          <w:sz w:val="22"/>
          <w:szCs w:val="22"/>
        </w:rPr>
        <w:t xml:space="preserve">[01:00:00] </w:t>
      </w:r>
      <w:r>
        <w:rPr>
          <w:rFonts w:ascii="Arial" w:cs="Arial" w:eastAsia="Arial" w:hAnsi="Arial"/>
          <w:sz w:val="22"/>
          <w:szCs w:val="22"/>
        </w:rPr>
        <w:t xml:space="preserve">An acknowledgment that attempts were made to invite representatives from parties who might be affected or wish to speak on the issues, but they were unable to attend due to unspecified "various obstacles," indicating the sensitive nature of the topic.</w:t>
      </w:r>
    </w:p>
    <w:p>
      <w:pPr>
        <w:spacing w:after="40" w:before="60"/>
      </w:pPr>
      <w:r>
        <w:rPr>
          <w:rFonts w:ascii="Arial" w:cs="Arial" w:eastAsia="Arial" w:hAnsi="Arial"/>
          <w:b/>
          <w:bCs/>
          <w:color w:val="2E75B6"/>
          <w:sz w:val="22"/>
          <w:szCs w:val="22"/>
        </w:rPr>
        <w:t xml:space="preserve">[01:00:35] </w:t>
      </w:r>
      <w:r>
        <w:rPr>
          <w:rFonts w:ascii="Arial" w:cs="Arial" w:eastAsia="Arial" w:hAnsi="Arial"/>
          <w:sz w:val="22"/>
          <w:szCs w:val="22"/>
        </w:rPr>
        <w:t xml:space="preserve">Concluding remarks emphasize the paramount importance of ethics, particularly for those entrusted with state mandates (even referencing the President), warning that neglecting ethics leads to an uncertain future.</w:t>
      </w:r>
    </w:p>
    <w:p>
      <w:pPr>
        <w:spacing w:after="80" w:before="200"/>
      </w:pPr>
      <w:r>
        <w:rPr>
          <w:rFonts w:ascii="Arial" w:cs="Arial" w:eastAsia="Arial" w:hAnsi="Arial"/>
          <w:b/>
          <w:bCs/>
          <w:color w:val="2E75B6"/>
          <w:sz w:val="24"/>
          <w:szCs w:val="24"/>
        </w:rPr>
        <w:t xml:space="preserve">Notable Quotes (translated)</w:t>
      </w:r>
    </w:p>
    <w:p>
      <w:pPr>
        <w:spacing w:after="40" w:before="60"/>
      </w:pPr>
      <w:r>
        <w:rPr>
          <w:rFonts w:ascii="Arial" w:cs="Arial" w:eastAsia="Arial" w:hAnsi="Arial"/>
          <w:b/>
          <w:bCs/>
          <w:color w:val="2E75B6"/>
          <w:sz w:val="22"/>
          <w:szCs w:val="22"/>
        </w:rPr>
        <w:t xml:space="preserve">[06:06] </w:t>
      </w:r>
      <w:r>
        <w:rPr>
          <w:rFonts w:ascii="Arial" w:cs="Arial" w:eastAsia="Arial" w:hAnsi="Arial"/>
          <w:sz w:val="22"/>
          <w:szCs w:val="22"/>
        </w:rPr>
        <w:t xml:space="preserve">"Because the suspicion of criminal corruption is very strong." (Karena itu dugaan tindak pidana korupsinya sangat kuat.) - *This directly flags the central allegation of the discussion.*</w:t>
      </w:r>
    </w:p>
    <w:p>
      <w:pPr>
        <w:spacing w:after="40" w:before="60"/>
      </w:pPr>
      <w:r>
        <w:rPr>
          <w:rFonts w:ascii="Arial" w:cs="Arial" w:eastAsia="Arial" w:hAnsi="Arial"/>
          <w:b/>
          <w:bCs/>
          <w:color w:val="2E75B6"/>
          <w:sz w:val="22"/>
          <w:szCs w:val="22"/>
        </w:rPr>
        <w:t xml:space="preserve">[39:44] </w:t>
      </w:r>
      <w:r>
        <w:rPr>
          <w:rFonts w:ascii="Arial" w:cs="Arial" w:eastAsia="Arial" w:hAnsi="Arial"/>
          <w:sz w:val="22"/>
          <w:szCs w:val="22"/>
        </w:rPr>
        <w:t xml:space="preserve">"There was a list of top 10 PCR machines in April 2020. Do you know how much the same machine cost?" (Ini dia pada bulan April 2020 itu sudah ada daftar top 10 PCR mesin itu sudah ada. Tahu enggak berapa harganya mesin yang sama itu?) - *This highlights the focus on the financial aspect and potential overpricing of PCR equipment.*</w:t>
      </w:r>
    </w:p>
    <w:p>
      <w:pPr>
        <w:spacing w:after="40" w:before="60"/>
      </w:pPr>
      <w:r>
        <w:rPr>
          <w:rFonts w:ascii="Arial" w:cs="Arial" w:eastAsia="Arial" w:hAnsi="Arial"/>
          <w:b/>
          <w:bCs/>
          <w:color w:val="2E75B6"/>
          <w:sz w:val="22"/>
          <w:szCs w:val="22"/>
        </w:rPr>
        <w:t xml:space="preserve">[01:00:35] </w:t>
      </w:r>
      <w:r>
        <w:rPr>
          <w:rFonts w:ascii="Arial" w:cs="Arial" w:eastAsia="Arial" w:hAnsi="Arial"/>
          <w:sz w:val="22"/>
          <w:szCs w:val="22"/>
        </w:rPr>
        <w:t xml:space="preserve">"Besides receiving the honor of a mandate or assignment given by the state, even the President, there is also something we must pay attention to. What is it? Ethics. Because if that is neglected, then we are actually heading towards a vague future." (Bahwa selain soal mendapat kehormatan dari mandat atau penugasan yang diberikan oleh negara kepada kita cek Presiden, tapi ada hal juga yang harus kita perhatikan. Apa itu? Yang tadi, etika itu tadi. Sebab jika itu terabaikan, maka sebenarnya kita berjalan menuju sebuah titik yang kabur.) - *This provides the ethical framework and the concluding moral message of the discussion.*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Bisa cek itu Dinas Kesehatan. Ini jelas buktinya. nanti saya kasih ke Bang Akbar. kalau mau publish publish pasti heboh.</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Karena itu dugaan tindak pidana korupsinya sangat kuat.</w:t>
      </w:r>
    </w:p>
    <w:p>
      <w:pPr>
        <w:spacing w:after="80" w:before="160"/>
      </w:pPr>
      <w:r>
        <w:rPr>
          <w:rFonts w:ascii="Arial" w:cs="Arial" w:eastAsia="Arial" w:hAnsi="Arial"/>
          <w:b/>
          <w:bCs/>
          <w:color w:val="2E75B6"/>
          <w:sz w:val="22"/>
          <w:szCs w:val="22"/>
        </w:rPr>
        <w:t xml:space="preserve">[19:14] </w:t>
      </w:r>
      <w:r>
        <w:rPr>
          <w:rFonts w:ascii="Arial" w:cs="Arial" w:eastAsia="Arial" w:hAnsi="Arial"/>
          <w:sz w:val="22"/>
          <w:szCs w:val="22"/>
        </w:rPr>
        <w:t xml:space="preserve">Oke.</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2 tahun sudah kita berjibaku bersatu mengkonsolidasikan diri dalam berbagai wacana, dalam berbagai bentuk menghadapi pandemi ini. atas nama bisnis ini tidak tidak terlalu biasa saja sih sebenarnya. Siapa yang punya modal bisa membuka cabang banyak, silakan saja.</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Ini dia pada bulan April 2020 itu sudah ada daftar top 10 PCR mesin itu sudah ada. Tahu enggak berapa harganya mesin yang sama itu?</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nya wakil dari para pihak yang merasa mungkin terganggu dari pembicaraan-pembicaraan atau pembahasan di tempat-tempat yang lain atau barangkali pihak-pihak yang merasa harus berbicara. Tapi sayang sekali sampai kemudian kita mengambil gambar sore ini, itu tidak ada yang bisa karena atas berbagai hambatan. Tentu saja kami bisa pahami. Tapi yang perlu dicatat adalah bahwa dari proses-proses ini kita banyak belajar.</w:t>
      </w:r>
    </w:p>
    <w:p>
      <w:pPr>
        <w:spacing w:after="80" w:before="160"/>
      </w:pPr>
      <w:r>
        <w:rPr>
          <w:rFonts w:ascii="Arial" w:cs="Arial" w:eastAsia="Arial" w:hAnsi="Arial"/>
          <w:b/>
          <w:bCs/>
          <w:color w:val="2E75B6"/>
          <w:sz w:val="22"/>
          <w:szCs w:val="22"/>
        </w:rPr>
        <w:t xml:space="preserve">[01:00:35] </w:t>
      </w:r>
      <w:r>
        <w:rPr>
          <w:rFonts w:ascii="Arial" w:cs="Arial" w:eastAsia="Arial" w:hAnsi="Arial"/>
          <w:sz w:val="22"/>
          <w:szCs w:val="22"/>
        </w:rPr>
        <w:t xml:space="preserve">Bahwa selain soal mendapat kehormatan dari mandat atau penugasan yang diberikan oleh negara kepada kita cek Presiden, tapi ada hal juga yang harus kita perhatikan. Apa itu? Yang tadi, etika itu tadi. Sebab jika itu terabaikan, maka sebenarnya kita berjalan menuju sebuah titik yang kabur. Lantas bagaimana dengan anak cucu kita ke depan? Terima kasih telah menyaksikan acara ini. Selamat sore.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2026-06-19T21:20:49.658Z</dcterms:created>
  <dcterms:modified xsi:type="dcterms:W3CDTF">2026-06-19T21:20:49.658Z</dcterms:modified>
</cp:coreProperties>
</file>

<file path=docProps/custom.xml><?xml version="1.0" encoding="utf-8"?>
<Properties xmlns="http://schemas.openxmlformats.org/officeDocument/2006/custom-properties" xmlns:vt="http://schemas.openxmlformats.org/officeDocument/2006/docPropsVTypes"/>
</file>