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DETIK-DETIK 'KERIBUTAN' OTT BASARNAS: "KPK DAN TNI YAKIN BENAR. SIAPA YANG PALING BENAR?"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https://www.youtube.com/watch?v=Wx291rghnDI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legal and procedural complexities surrounding the KPK's (Corruption Eradication Commission) sting operation (OTT) on the Head of Basarnas, Air Marshal Madya Henri Alvandi, and another TNI (Indonesian National Armed Forces) member. The central issue revolves around the jurisdiction and coordination between the KPK and the TNI's military police (Puspom TNI) in handling corruption cases involving military personnel. The discussion highlights potential misunderstandings and conflicting perceptions about the enforcement process, particularly concerning the handling of evidence and the announcement of suspects.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video details the aftermath of the KPK's operation, where both the KPK and the TNI designated suspects, leading to public confusion and reports of a lack of coordination. A key point of contention is the differing legal frameworks and investigative procedures between civilian and military justice systems. The TNI, represented by Laksamana Muda (Rear Admiral) Krisno Buntoro, emphasizes its commitment to combating corruption and insists on maintaining synergy with the KPK. However, they express concern over public perception and media narratives that might misrepresent the TNI's stance or the integrity of military legal processes.</w:t>
      </w:r>
    </w:p>
    <w:p>
      <w:pPr>
        <w:spacing w:after="60"/>
      </w:pPr>
      <w:r>
        <w:rPr>
          <w:rFonts w:ascii="Arial" w:cs="Arial" w:eastAsia="Arial" w:hAnsi="Arial"/>
          <w:sz w:val="22"/>
          <w:szCs w:val="22"/>
        </w:rPr>
        <w:t xml:space="preserve">A significant portion of the discussion focuses on the legal basis for prosecuting military personnel for corruption. Laksamana Muda Krisno Buntoro clarifies that while military personnel are subject to military law (KUHPM), corruption cases often fall under general criminal law and are prosecuted within the military justice system, which he argues can be even more severe than civilian courts. This is based on Article 2 of Law No. 39 of 1947 concerning Military Courts, which allows for the application of general criminal laws if not specifically contradicted by military law. The TNI asserts that active military members cannot refuse prosecution under general or special criminal laws, nor can they opt for civilian trials, ensuring that legal processes are applied fairly and without special treatment.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case underscores the ongoing challenge of inter-agency cooperation and legal jurisdiction between civilian law enforcement and the military in Indonesia, particularly in corruption cases. The differing interpretations and public perception of these processes can impact public trust in both institutions and highlight the need for clearer protocols and public communication to avoid misunderstandings. The discussion also brings to light the intricacies of the military justice system and its capacity to handle corruption cases, which is often a subject of public debate and scrutiny.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(akbarfaizaluncensored):** The presenter and interviewer, posing questions to guide the discussion.</w:t>
      </w:r>
    </w:p>
    <w:p>
      <w:pPr>
        <w:spacing w:after="60"/>
      </w:pPr>
      <w:r>
        <w:rPr>
          <w:rFonts w:ascii="Arial" w:cs="Arial" w:eastAsia="Arial" w:hAnsi="Arial"/>
          <w:sz w:val="22"/>
          <w:szCs w:val="22"/>
        </w:rPr>
        <w:t xml:space="preserve">*   **Laksamana Muda (Rear Admiral) Krisno Buntoro:** Representative from the Indonesian National Armed Forces (TNI), clarifying the TNI's stance and legal perspective on the case. He is presented as an academic and a two-star general from the Navy, with advanced degrees from foreign universities.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Clarification on Legal Articles:** The initial segment touches on the legal articles used, emphasizing that they are not solely from the Military Penal Code (KUH PM) and that using KUH PM for general crimes can lead to aggravated penalties.</w:t>
      </w:r>
    </w:p>
    <w:p>
      <w:pPr>
        <w:spacing w:after="60"/>
      </w:pPr>
      <w:r>
        <w:rPr>
          <w:rFonts w:ascii="Arial" w:cs="Arial" w:eastAsia="Arial" w:hAnsi="Arial"/>
          <w:sz w:val="22"/>
          <w:szCs w:val="22"/>
        </w:rPr>
        <w:t xml:space="preserve">*   **[00:37] KPK Operation and TNI Involvement:** The KPK conducted a sting operation on the Head of Basarnas, a three-star Air Marshal (Henri Alvandi), and another TNI member. The involvement of military personnel made the case complex, leading to debates about jurisdiction.</w:t>
      </w:r>
    </w:p>
    <w:p>
      <w:pPr>
        <w:spacing w:after="60"/>
      </w:pPr>
      <w:r>
        <w:rPr>
          <w:rFonts w:ascii="Arial" w:cs="Arial" w:eastAsia="Arial" w:hAnsi="Arial"/>
          <w:sz w:val="22"/>
          <w:szCs w:val="22"/>
        </w:rPr>
        <w:t xml:space="preserve">*   **[01:10] Dual Suspect Designations:** Three civilian individuals were designated suspects by the KPK, while the two military personnel were designated suspects by the TNI's technical investigative body (Puspom TNI).</w:t>
      </w:r>
    </w:p>
    <w:p>
      <w:pPr>
        <w:spacing w:after="60"/>
      </w:pPr>
      <w:r>
        <w:rPr>
          <w:rFonts w:ascii="Arial" w:cs="Arial" w:eastAsia="Arial" w:hAnsi="Arial"/>
          <w:sz w:val="22"/>
          <w:szCs w:val="22"/>
        </w:rPr>
        <w:t xml:space="preserve">*   **[01:49] Need for Discussion:** The issue is deemed important for national progress and requires open discussion without denigrating institutions like the KPK and TNI, focusing instead on future improvements.</w:t>
      </w:r>
    </w:p>
    <w:p>
      <w:pPr>
        <w:spacing w:after="60"/>
      </w:pPr>
      <w:r>
        <w:rPr>
          <w:rFonts w:ascii="Arial" w:cs="Arial" w:eastAsia="Arial" w:hAnsi="Arial"/>
          <w:sz w:val="22"/>
          <w:szCs w:val="22"/>
        </w:rPr>
        <w:t xml:space="preserve">*   **[02:24] Invitation to TNI Representative:** The host invited a TNI representative to discuss the matter, introducing Laksamana Muda Krisno Buntoro.</w:t>
      </w:r>
    </w:p>
    <w:p>
      <w:pPr>
        <w:spacing w:after="60"/>
      </w:pPr>
      <w:r>
        <w:rPr>
          <w:rFonts w:ascii="Arial" w:cs="Arial" w:eastAsia="Arial" w:hAnsi="Arial"/>
          <w:sz w:val="22"/>
          <w:szCs w:val="22"/>
        </w:rPr>
        <w:t xml:space="preserve">*   **[03:33] Current Status of Marsda Henri Alvandi:** The former Head of Basarnas, Marskal Madya (Air Vice Marshal) Henri Alvandi, has been designated a suspect by the TNI.</w:t>
      </w:r>
    </w:p>
    <w:p>
      <w:pPr>
        <w:spacing w:after="60"/>
      </w:pPr>
      <w:r>
        <w:rPr>
          <w:rFonts w:ascii="Arial" w:cs="Arial" w:eastAsia="Arial" w:hAnsi="Arial"/>
          <w:sz w:val="22"/>
          <w:szCs w:val="22"/>
        </w:rPr>
        <w:t xml:space="preserve">*   **[04:13] Military Detention:** Marsda Alvandi and another TNI member (Letkol ABC) are held in military detention facilities at Puspom TNI AU.</w:t>
      </w:r>
    </w:p>
    <w:p>
      <w:pPr>
        <w:spacing w:after="60"/>
      </w:pPr>
      <w:r>
        <w:rPr>
          <w:rFonts w:ascii="Arial" w:cs="Arial" w:eastAsia="Arial" w:hAnsi="Arial"/>
          <w:sz w:val="22"/>
          <w:szCs w:val="22"/>
        </w:rPr>
        <w:t xml:space="preserve">*   **[04:44] Joint Investigation and Evidence Exchange:** The Puspom TNI and KPK investigators conducted searches together, exchanging evidence and information. TNI investigators also visited KPK detention facilities to gather statements from civilian suspects.</w:t>
      </w:r>
    </w:p>
    <w:p>
      <w:pPr>
        <w:spacing w:after="60"/>
      </w:pPr>
      <w:r>
        <w:rPr>
          <w:rFonts w:ascii="Arial" w:cs="Arial" w:eastAsia="Arial" w:hAnsi="Arial"/>
          <w:sz w:val="22"/>
          <w:szCs w:val="22"/>
        </w:rPr>
        <w:t xml:space="preserve">*   **[05:19] Legal Counsel for Military Suspects:** The two military suspects have legal counsel, both from the TNI's legal service and external lawyers, as permitted by TNI regulations.</w:t>
      </w:r>
    </w:p>
    <w:p>
      <w:pPr>
        <w:spacing w:after="60"/>
      </w:pPr>
      <w:r>
        <w:rPr>
          <w:rFonts w:ascii="Arial" w:cs="Arial" w:eastAsia="Arial" w:hAnsi="Arial"/>
          <w:sz w:val="22"/>
          <w:szCs w:val="22"/>
        </w:rPr>
        <w:t xml:space="preserve">*   **[06:24] Perceived Lack of Coordination:** The host questions why the case became "noisy" and appeared to lack coordination, despite initial TNI presence during the KPK's preliminary expose.</w:t>
      </w:r>
    </w:p>
    <w:p>
      <w:pPr>
        <w:spacing w:after="60"/>
      </w:pPr>
      <w:r>
        <w:rPr>
          <w:rFonts w:ascii="Arial" w:cs="Arial" w:eastAsia="Arial" w:hAnsi="Arial"/>
          <w:sz w:val="22"/>
          <w:szCs w:val="22"/>
        </w:rPr>
        <w:t xml:space="preserve">*   **[07:31] TNI Commander's Disappointment:** The TNI Commander was reportedly disappointed upon learning about the corruption case involving military personnel, having repeatedly warned against poor budget management.</w:t>
      </w:r>
    </w:p>
    <w:p>
      <w:pPr>
        <w:spacing w:after="60"/>
      </w:pPr>
      <w:r>
        <w:rPr>
          <w:rFonts w:ascii="Arial" w:cs="Arial" w:eastAsia="Arial" w:hAnsi="Arial"/>
          <w:sz w:val="22"/>
          <w:szCs w:val="22"/>
        </w:rPr>
        <w:t xml:space="preserve">*   **[08:13] KPK Contact with TNI:** On the day of the sting operation, the KPK contacted the TNI requesting military personnel to be present, as a TNI member was involved.</w:t>
      </w:r>
    </w:p>
    <w:p>
      <w:pPr>
        <w:spacing w:after="60"/>
      </w:pPr>
      <w:r>
        <w:rPr>
          <w:rFonts w:ascii="Arial" w:cs="Arial" w:eastAsia="Arial" w:hAnsi="Arial"/>
          <w:sz w:val="22"/>
          <w:szCs w:val="22"/>
        </w:rPr>
        <w:t xml:space="preserve">*   **[08:53] Agreed Protocol:** During discussions on Wednesday, it was agreed that five individuals were involved (three civilians, two military). The TNI requested that the designation of military suspects be postponed for coordination with leadership and ideally be announced jointly to show synergy.</w:t>
      </w:r>
    </w:p>
    <w:p>
      <w:pPr>
        <w:spacing w:after="60"/>
      </w:pPr>
      <w:r>
        <w:rPr>
          <w:rFonts w:ascii="Arial" w:cs="Arial" w:eastAsia="Arial" w:hAnsi="Arial"/>
          <w:sz w:val="22"/>
          <w:szCs w:val="22"/>
        </w:rPr>
        <w:t xml:space="preserve">*   **[09:57] Breach of Agreement:** The press release on Wednesday night was conducted solely by the KPK, naming all five individuals, which led to media frenzy the next day.</w:t>
      </w:r>
    </w:p>
    <w:p>
      <w:pPr>
        <w:spacing w:after="60"/>
      </w:pPr>
      <w:r>
        <w:rPr>
          <w:rFonts w:ascii="Arial" w:cs="Arial" w:eastAsia="Arial" w:hAnsi="Arial"/>
          <w:sz w:val="22"/>
          <w:szCs w:val="22"/>
        </w:rPr>
        <w:t xml:space="preserve">*   **[10:37] Media Narrative:** The media focused on "TNI committing corruption," mentioning specific locations like Cilangkrap and alleged money handovers within TNI Headquarters.</w:t>
      </w:r>
    </w:p>
    <w:p>
      <w:pPr>
        <w:spacing w:after="60"/>
      </w:pPr>
      <w:r>
        <w:rPr>
          <w:rFonts w:ascii="Arial" w:cs="Arial" w:eastAsia="Arial" w:hAnsi="Arial"/>
          <w:sz w:val="22"/>
          <w:szCs w:val="22"/>
        </w:rPr>
        <w:t xml:space="preserve">*   **[11:09] TNI Delegation to KPK:** On Friday morning, a delegation of eight legal personnel from the TNI, led by the Commander, visited the KPK to clarify the breach of the agreed protocol.</w:t>
      </w:r>
    </w:p>
    <w:p>
      <w:pPr>
        <w:spacing w:after="60"/>
      </w:pPr>
      <w:r>
        <w:rPr>
          <w:rFonts w:ascii="Arial" w:cs="Arial" w:eastAsia="Arial" w:hAnsi="Arial"/>
          <w:sz w:val="22"/>
          <w:szCs w:val="22"/>
        </w:rPr>
        <w:t xml:space="preserve">*   **[12:21] Dispelling Rumors:** The TNI delegation refuted rumors of intimidation or conflict ("adu domba" or "show of force") at the KPK, emphasizing their intent was to discuss jurisdictional issues and established joint procedures.</w:t>
      </w:r>
    </w:p>
    <w:p>
      <w:pPr>
        <w:spacing w:after="60"/>
      </w:pPr>
      <w:r>
        <w:rPr>
          <w:rFonts w:ascii="Arial" w:cs="Arial" w:eastAsia="Arial" w:hAnsi="Arial"/>
          <w:sz w:val="22"/>
          <w:szCs w:val="22"/>
        </w:rPr>
        <w:t xml:space="preserve">*   **[13:44] Internal KPK Tension:** The incident reportedly caused internal tension at the KPK, leading to the resignation of a one-star Director of Investigation.</w:t>
      </w:r>
    </w:p>
    <w:p>
      <w:pPr>
        <w:spacing w:after="60"/>
      </w:pPr>
      <w:r>
        <w:rPr>
          <w:rFonts w:ascii="Arial" w:cs="Arial" w:eastAsia="Arial" w:hAnsi="Arial"/>
          <w:sz w:val="22"/>
          <w:szCs w:val="22"/>
        </w:rPr>
        <w:t xml:space="preserve">*   **[14:16] Debate on Jurisdiction:** The core of the discussion is the differing interpretations of laws and customary procedures in handling cases involving both civilian and military personnel.</w:t>
      </w:r>
    </w:p>
    <w:p>
      <w:pPr>
        <w:spacing w:after="60"/>
      </w:pPr>
      <w:r>
        <w:rPr>
          <w:rFonts w:ascii="Arial" w:cs="Arial" w:eastAsia="Arial" w:hAnsi="Arial"/>
          <w:sz w:val="22"/>
          <w:szCs w:val="22"/>
        </w:rPr>
        <w:t xml:space="preserve">*   **[14:47] Reiteration of Media Misrepresentation:** The issue of the press release and subsequent media coverage is repeated, highlighting the negative framing of the TNI's involvement.</w:t>
      </w:r>
    </w:p>
    <w:p>
      <w:pPr>
        <w:spacing w:after="60"/>
      </w:pPr>
      <w:r>
        <w:rPr>
          <w:rFonts w:ascii="Arial" w:cs="Arial" w:eastAsia="Arial" w:hAnsi="Arial"/>
          <w:sz w:val="22"/>
          <w:szCs w:val="22"/>
        </w:rPr>
        <w:t xml:space="preserve">*   **[15:19] TNI Delegation's Objective:** The eight-person TNI delegation aimed to understand why the agreement was not followed and why military suspects were designated separately.</w:t>
      </w:r>
    </w:p>
    <w:p>
      <w:pPr>
        <w:spacing w:after="60"/>
      </w:pPr>
      <w:r>
        <w:rPr>
          <w:rFonts w:ascii="Arial" w:cs="Arial" w:eastAsia="Arial" w:hAnsi="Arial"/>
          <w:sz w:val="22"/>
          <w:szCs w:val="22"/>
        </w:rPr>
        <w:t xml:space="preserve">*   **[16:24] Absence of Intimidation:** Laksamana Muda Buntoro reiterated that the TNI delegation engaged in a discussion about jurisdiction and procedures, not intimidation.</w:t>
      </w:r>
    </w:p>
    <w:p>
      <w:pPr>
        <w:spacing w:after="60"/>
      </w:pPr>
      <w:r>
        <w:rPr>
          <w:rFonts w:ascii="Arial" w:cs="Arial" w:eastAsia="Arial" w:hAnsi="Arial"/>
          <w:sz w:val="22"/>
          <w:szCs w:val="22"/>
        </w:rPr>
        <w:t xml:space="preserve">*   **[19:11] Clarification on KPK Director's Resignation:** The TNI representative again stated that the resignation of the KPK Director was not due to pressure from the TNI delegation.</w:t>
      </w:r>
    </w:p>
    <w:p>
      <w:pPr>
        <w:spacing w:after="60"/>
      </w:pPr>
      <w:r>
        <w:rPr>
          <w:rFonts w:ascii="Arial" w:cs="Arial" w:eastAsia="Arial" w:hAnsi="Arial"/>
          <w:sz w:val="22"/>
          <w:szCs w:val="22"/>
        </w:rPr>
        <w:t xml:space="preserve">*   **[19:41] Interpretative Nature of Laws:** The debate hinges on the interpretation of laws and established practices for joint investigations.</w:t>
      </w:r>
    </w:p>
    <w:p>
      <w:pPr>
        <w:spacing w:after="60"/>
      </w:pPr>
      <w:r>
        <w:rPr>
          <w:rFonts w:ascii="Arial" w:cs="Arial" w:eastAsia="Arial" w:hAnsi="Arial"/>
          <w:sz w:val="22"/>
          <w:szCs w:val="22"/>
        </w:rPr>
        <w:t xml:space="preserve">*   **[23:03] Misleading Information:** The TNI views the circulating narratives as misleading and clarifies that their visit to the KPK was a structured discussion, not a show of force.</w:t>
      </w:r>
    </w:p>
    <w:p>
      <w:pPr>
        <w:spacing w:after="60"/>
      </w:pPr>
      <w:r>
        <w:rPr>
          <w:rFonts w:ascii="Arial" w:cs="Arial" w:eastAsia="Arial" w:hAnsi="Arial"/>
          <w:sz w:val="22"/>
          <w:szCs w:val="22"/>
        </w:rPr>
        <w:t xml:space="preserve">*   **[39:57] Legal Basis for Military Prosecution:** The discussion deepens into the legal framework, with references to KUHAPM (Military Penal Code) Article 2, indicating that military personnel involved in general crimes, including corruption, are subject to military justice but can be prosecuted using general criminal law provisions.</w:t>
      </w:r>
    </w:p>
    <w:p>
      <w:pPr>
        <w:spacing w:after="60"/>
      </w:pPr>
      <w:r>
        <w:rPr>
          <w:rFonts w:ascii="Arial" w:cs="Arial" w:eastAsia="Arial" w:hAnsi="Arial"/>
          <w:sz w:val="22"/>
          <w:szCs w:val="22"/>
        </w:rPr>
        <w:t xml:space="preserve">*   **[40:58] TNI's Stance on Jurisdiction:** The TNI asserts that active military members cannot refuse prosecution under general or specific laws and that the military justice system can be stricter than civilian courts, refuting claims of leniency or immunity.</w:t>
      </w:r>
    </w:p>
    <w:p>
      <w:pPr>
        <w:spacing w:after="60"/>
      </w:pPr>
      <w:r>
        <w:rPr>
          <w:rFonts w:ascii="Arial" w:cs="Arial" w:eastAsia="Arial" w:hAnsi="Arial"/>
          <w:sz w:val="22"/>
          <w:szCs w:val="22"/>
        </w:rPr>
        <w:t xml:space="preserve">*   **[41:29] Active Duty and Jurisdiction:** It is emphasized that active duty personnel are subject to military jurisdiction, regardless of where the crime occurred or if it involved civilians.</w:t>
      </w:r>
    </w:p>
    <w:p>
      <w:pPr>
        <w:spacing w:after="60"/>
      </w:pPr>
      <w:r>
        <w:rPr>
          <w:rFonts w:ascii="Arial" w:cs="Arial" w:eastAsia="Arial" w:hAnsi="Arial"/>
          <w:sz w:val="22"/>
          <w:szCs w:val="22"/>
        </w:rPr>
        <w:t xml:space="preserve">*   **[41:59] Open and Transparent Trials:** The military assures that trials involving its personnel will be open and transparent.</w:t>
      </w:r>
    </w:p>
    <w:p>
      <w:pPr>
        <w:spacing w:after="60"/>
      </w:pPr>
      <w:r>
        <w:rPr>
          <w:rFonts w:ascii="Arial" w:cs="Arial" w:eastAsia="Arial" w:hAnsi="Arial"/>
          <w:sz w:val="22"/>
          <w:szCs w:val="22"/>
        </w:rPr>
        <w:t xml:space="preserve">*   **[42:37] Comparison with Retired Personnel Cases:** A comparison is made between cases involving active personnel (handled by military courts) and retired personnel (often handled by civilian courts), suggesting active duty status dictates jurisdiction.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**[01:49] "But whatever its name, if we talk about the Unitary State of the Republic of Indonesia, then there must be courage, there must be willingness from us to discuss it. Not to slander each other, bring each other down and so on, but this is about how we design the future."** - This quote highlights the importance of open dialogue and constructive criticism when addressing sensitive inter-agency issues for the greater good of the nation.</w:t>
      </w:r>
    </w:p>
    <w:p>
      <w:pPr>
        <w:spacing w:after="60"/>
      </w:pPr>
      <w:r>
        <w:rPr>
          <w:rFonts w:ascii="Arial" w:cs="Arial" w:eastAsia="Arial" w:hAnsi="Arial"/>
          <w:sz w:val="22"/>
          <w:szCs w:val="22"/>
        </w:rPr>
        <w:t xml:space="preserve">2.  **[12:21] "This is what perhaps caused the commotion, then it appeared in the media or perhaps in society that the TNI was sulking... What is the term? Show of force at the KPK, then another wild rumor emerged that the TNI is subservient to the law, that the TNI does not want to obey regulations, so it sent its two-star generals to the KPK."** - This quote directly addresses and refutes negative public perceptions and rumors surrounding the TNI's actions, emphasizing their intention was a legitimate discussion.</w:t>
      </w:r>
    </w:p>
    <w:p>
      <w:pPr>
        <w:spacing w:after="60"/>
      </w:pPr>
      <w:r>
        <w:rPr>
          <w:rFonts w:ascii="Arial" w:cs="Arial" w:eastAsia="Arial" w:hAnsi="Arial"/>
          <w:sz w:val="22"/>
          <w:szCs w:val="22"/>
        </w:rPr>
        <w:t xml:space="preserve">3.  **[40:28] "So, frankly, with that incident, I personally am happy because the general public will then study and open the KUHAPM. I am sure that some experts have opened the KUHAPM or read Article 2. They never will. Or maybe never. Because it's not that 'sexy', right?"** - This statement expresses hope that the controversy will lead to greater public and expert understanding of military legal procedures and relevant laws.</w:t>
      </w:r>
    </w:p>
    <w:p>
      <w:pPr>
        <w:spacing w:after="60"/>
      </w:pPr>
      <w:r>
        <w:rPr>
          <w:rFonts w:ascii="Arial" w:cs="Arial" w:eastAsia="Arial" w:hAnsi="Arial"/>
          <w:sz w:val="22"/>
          <w:szCs w:val="22"/>
        </w:rPr>
        <w:t xml:space="preserve">4.  **[41:29] "You cannot refuse. You don't have the option to say, 'I want to go to civilian court.' No. Because the criminal act was committed when the person concerned was still active."** - This clearly states that active military personnel are subject to military jurisdiction and cannot choose their trial venue.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pasal yang digunakan adalah pasal yang sama. Bukan pasal KUH PM. Justru pasal KUH PM ketika digunakan untuk tindak pidana umum, isinya adalah pemberatan. bukan karena alasan seperti yang berbenar di kepala orang. bahwa dia akan mendapatkan pembelaan dari kuapsanya kalau dia di tidak ada sama sekali. tidak ada sama sekali.</w:t>
      </w:r>
    </w:p>
    <w:p>
      <w:pPr>
        <w:spacing w:after="80" w:before="160"/>
      </w:pPr>
      <w:r>
        <w:rPr>
          <w:rFonts w:ascii="Arial" w:cs="Arial" w:eastAsia="Arial" w:hAnsi="Arial"/>
          <w:b/>
          <w:bCs/>
          <w:color w:val="2E75B6"/>
          <w:sz w:val="22"/>
          <w:szCs w:val="22"/>
        </w:rPr>
        <w:t xml:space="preserve">[00:37] </w:t>
      </w:r>
      <w:r>
        <w:rPr>
          <w:rFonts w:ascii="Arial" w:cs="Arial" w:eastAsia="Arial" w:hAnsi="Arial"/>
          <w:sz w:val="22"/>
          <w:szCs w:val="22"/>
        </w:rPr>
        <w:t xml:space="preserve">Operasi tangkap tangan KPK terhadap kepala Basarnas, seorang yang ditugaskan dari organisasi TNI untuk memimpin Basarnas, berpangkat bintang tiga, Marsakal Madya Henri Alvandi, dan satu orang lagi TNI yang lainnya. Selain tiga sipil itu ternyata menjadi tidak sederhana di dalam proses berikutnya. Ada banyak perdebatan soal kewenangan para pihak di dalamnya.</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Kami juga di sini di Akbar, sensor telah mengangkat isu ini satu episode atau dua episode yang lalu, dan kemudian banyak informasi di situ. Proses memang sudah terjadi, si orang yang bersangkutan telah ditetapkan sebagai tersangka oleh dua pihak. Maksud saya adalah yang tiga orang sipil, si pemberi suap itu telah ditetapkan oleh KPK sebagai tersangka, sementara yang dua orang lainnya itu diambil alih atau ditetapkan tersangka oleh teknis dalam hal ini pusbang teknis.</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Apakah masalahnya telah selesai? Mungkin sudah, tetapi perlu kita membicarakannya. Sebab, negeri ini sedang bergerak ke depan, dan ada banyak yang harus kita tangani agar kemudian kita menjadi semakin kuat tangguh di hadapan para pihak. Bahasa yang cukup rumit menurut saya, sebab saya memang harus berhati-hati. Ini menyangkut dengan organisasi yang sama-sama terhormat, dalam hal ini KPK, dan juga dalam hal ini adalah TNI.</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Tetapi apa pun namanya, jika berbicara tentang Negara Kesatuan Republik Indonesia, maka harus ada keberanian, harus ada kemauan dari kita untuk membicarakannya. Tidak untuk saling menjelekkan, menjatuhkan dan seterusnya dan seterusnya, tapi ini tentang bagaimana kita merancang masa depan. Untuk itu, kemudian saya mengundang pihak TNI ke forum saya ini, dan hari ini telah hadir Kabinpun TNI, seorang yang ternyata seorang akademisi murni.</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Saya ada bukunya. Pak Krisno Buntoro, seorang bintang dua yang sudah duduk di depan saya. Jenderal, terima kasih bukunya ini, bagus bukunya ini. Terima kasih kembali. Ini Laksamana Muda Krisno Buntoro, Lintas navigasi di Nusantara Indonesia. Kebetulan memang beliau dari Matra Angkatan Laut, mengambil master dan dokternya di dua universitas di luar negeri, yang di Nottingham dan di Wollongong di Australia.</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Itu pembukaan saya tadi. Saya ingin membuka diskusi kita dengan pertanyaan seperti ini. Sampai di mana sekarang prosesnya? Yang saya maksud adalah Marsakal Madya Henty Alvandi, mantan kabasarnas sudah mantan sekarang sudah digantikan, telah ditetapkan sebagai tersangka oleh Kabasarnas.</w:t>
      </w:r>
    </w:p>
    <w:p>
      <w:pPr>
        <w:spacing w:after="80" w:before="160"/>
      </w:pPr>
      <w:r>
        <w:rPr>
          <w:rFonts w:ascii="Arial" w:cs="Arial" w:eastAsia="Arial" w:hAnsi="Arial"/>
          <w:b/>
          <w:bCs/>
          <w:color w:val="2E75B6"/>
          <w:sz w:val="22"/>
          <w:szCs w:val="22"/>
        </w:rPr>
        <w:t xml:space="preserve">[04:13] </w:t>
      </w:r>
      <w:r>
        <w:rPr>
          <w:rFonts w:ascii="Arial" w:cs="Arial" w:eastAsia="Arial" w:hAnsi="Arial"/>
          <w:sz w:val="22"/>
          <w:szCs w:val="22"/>
        </w:rPr>
        <w:t xml:space="preserve">Setelah itu apa selanjutnya Jenderal? Iya, terima kasih. Marsdia HA dan Letkol ABC pada saat ini ada di bisa dikatakan rutan militer di Puspom TNI AU. Oh, oke, ditaruh di sana. Setelah penetapan sebagai tersangka dan kemudian dilanjutkan penahanan oleh Puspom TNI, dititipkan di sana.</w:t>
      </w:r>
    </w:p>
    <w:p>
      <w:pPr>
        <w:spacing w:after="80" w:before="160"/>
      </w:pPr>
      <w:r>
        <w:rPr>
          <w:rFonts w:ascii="Arial" w:cs="Arial" w:eastAsia="Arial" w:hAnsi="Arial"/>
          <w:b/>
          <w:bCs/>
          <w:color w:val="2E75B6"/>
          <w:sz w:val="22"/>
          <w:szCs w:val="22"/>
        </w:rPr>
        <w:t xml:space="preserve">[04:44] </w:t>
      </w:r>
      <w:r>
        <w:rPr>
          <w:rFonts w:ascii="Arial" w:cs="Arial" w:eastAsia="Arial" w:hAnsi="Arial"/>
          <w:sz w:val="22"/>
          <w:szCs w:val="22"/>
        </w:rPr>
        <w:t xml:space="preserve">Dan pemeriksaan dilakukan maraton terus-menerus, termasuk juga apa itu dilakukan penggeledahan di kantor yang bersangkutan pada hari Jumat kemarin. Penggeledahan ini dilakukan bersama antara Puspom TNI dan penyidik KPK. Jadi kita dengan KPK saling tukar alat bukti, termasuk saling tukar keterangan. Penyidik Puspom juga datang ke mana ke rutan-nya KPK untuk juga dapat keterangan dari pelaku yang sipil.</w:t>
      </w:r>
    </w:p>
    <w:p>
      <w:pPr>
        <w:spacing w:after="80" w:before="160"/>
      </w:pPr>
      <w:r>
        <w:rPr>
          <w:rFonts w:ascii="Arial" w:cs="Arial" w:eastAsia="Arial" w:hAnsi="Arial"/>
          <w:b/>
          <w:bCs/>
          <w:color w:val="2E75B6"/>
          <w:sz w:val="22"/>
          <w:szCs w:val="22"/>
        </w:rPr>
        <w:t xml:space="preserve">[05:19] </w:t>
      </w:r>
      <w:r>
        <w:rPr>
          <w:rFonts w:ascii="Arial" w:cs="Arial" w:eastAsia="Arial" w:hAnsi="Arial"/>
          <w:sz w:val="22"/>
          <w:szCs w:val="22"/>
        </w:rPr>
        <w:t xml:space="preserve">Dan perlu saya sampaikan di sini bahwa tersangka dua orang ini pada saat ini ada penasehat hukumnya. Kebetulan penasehat hukumnya dua. Yang pertama dari dinas, karena itu bagian dari rawatan kedinasan, dan yang kedua dapat lawyer sesuai permintaan yang bersangkutan, lawyer dari luar. Jadi itu juga bagian dari hak sebagai tersangka untuk didampingi seorang penasehat hukum untuk setiap pemeriksaan.</w:t>
      </w:r>
    </w:p>
    <w:p>
      <w:pPr>
        <w:spacing w:after="80" w:before="160"/>
      </w:pPr>
      <w:r>
        <w:rPr>
          <w:rFonts w:ascii="Arial" w:cs="Arial" w:eastAsia="Arial" w:hAnsi="Arial"/>
          <w:b/>
          <w:bCs/>
          <w:color w:val="2E75B6"/>
          <w:sz w:val="22"/>
          <w:szCs w:val="22"/>
        </w:rPr>
        <w:t xml:space="preserve">[05:54] </w:t>
      </w:r>
      <w:r>
        <w:rPr>
          <w:rFonts w:ascii="Arial" w:cs="Arial" w:eastAsia="Arial" w:hAnsi="Arial"/>
          <w:sz w:val="22"/>
          <w:szCs w:val="22"/>
        </w:rPr>
        <w:t xml:space="preserve">Sangat dimungkinkan. Undang-undang mengatur itu dan aturan di TNI pun membolehkan seperti itu. Jadi boleh ada lawyer dari luar untuk mendampingi tersangka pada semua pada setiap sesi pemeriksaan. Mohon dijelaskan kepada kita Jenderal. Sebenarnya saya masih pada bagian awal diskusi kita. Saya ingin sedikit kembali pada peristiwa itu.</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Sebenarnya apa yang terjadi? Kenapa kemudian itu menjadi ramai, tampak seperti tidak ada koordinasi. Padahal informasi yang saya dapatkan, tolong ditampilkan, kita ada foto. Informasi yang saya dapatkan bahwa pada saat expose, sebelum penetapan tersangka itu, itu TNI ada di situ. Kami ada buktinya, ada fotonya. Ini orang dari Puspom.</w:t>
      </w:r>
    </w:p>
    <w:p>
      <w:pPr>
        <w:spacing w:after="80" w:before="160"/>
      </w:pPr>
      <w:r>
        <w:rPr>
          <w:rFonts w:ascii="Arial" w:cs="Arial" w:eastAsia="Arial" w:hAnsi="Arial"/>
          <w:b/>
          <w:bCs/>
          <w:color w:val="2E75B6"/>
          <w:sz w:val="22"/>
          <w:szCs w:val="22"/>
        </w:rPr>
        <w:t xml:space="preserve">[06:56] </w:t>
      </w:r>
      <w:r>
        <w:rPr>
          <w:rFonts w:ascii="Arial" w:cs="Arial" w:eastAsia="Arial" w:hAnsi="Arial"/>
          <w:sz w:val="22"/>
          <w:szCs w:val="22"/>
        </w:rPr>
        <w:t xml:space="preserve">Tetapi kenapa tiba-tiba setelah itu hari Jumat kalau tidak salah ya. Hari Jumat pada saat ditetapkan tersangka itu, itu malah jadi ramai. Kita jadi bingung. Sebenarnya apa yang disepakati di dalam ruangan sebelum penetapan tersangka, dan kenapa kemudian menjadi seperti tidak ada koordinasi. Kalau saya tidak salah kan Pak Kresno yang datang ya pada saat setelah penetapan tersangka ya. Iya, pada Jumat itu saya termasuk salah satu yang datang. Iya, jadi apa pada hari Selasa kalau tidak salah sekitar jam 2 siang.</w:t>
      </w:r>
    </w:p>
    <w:p>
      <w:pPr>
        <w:spacing w:after="80" w:before="160"/>
      </w:pPr>
      <w:r>
        <w:rPr>
          <w:rFonts w:ascii="Arial" w:cs="Arial" w:eastAsia="Arial" w:hAnsi="Arial"/>
          <w:b/>
          <w:bCs/>
          <w:color w:val="2E75B6"/>
          <w:sz w:val="22"/>
          <w:szCs w:val="22"/>
        </w:rPr>
        <w:t xml:space="preserve">[07:31] </w:t>
      </w:r>
      <w:r>
        <w:rPr>
          <w:rFonts w:ascii="Arial" w:cs="Arial" w:eastAsia="Arial" w:hAnsi="Arial"/>
          <w:sz w:val="22"/>
          <w:szCs w:val="22"/>
        </w:rPr>
        <w:t xml:space="preserve">Kebetulan saya pada waktu itu lagi mengadab panglima. Kemudian tiba-tiba panglima HP-nya bunyi, notifikasinya, kemudian beliau baca dan kemudian beliau mau bingung. Ini ada TNI yang ditangkap ini, ada OTT ini apa korupsi. Kami belum monitor. Iya barusan ini. Terus kemudian beliau raut wajahnya kecewa. Pada saat sekarang ini kok masih ada yang apa kena korupsi, sedangkan sebetulnya di kalangan TNI sudah berkali-kali disampaikan untuk apa harus hati-hati di dalam pengelolaan anggaran dan beliau sangat kecewa.</w:t>
      </w:r>
    </w:p>
    <w:p>
      <w:pPr>
        <w:spacing w:after="80" w:before="160"/>
      </w:pPr>
      <w:r>
        <w:rPr>
          <w:rFonts w:ascii="Arial" w:cs="Arial" w:eastAsia="Arial" w:hAnsi="Arial"/>
          <w:b/>
          <w:bCs/>
          <w:color w:val="2E75B6"/>
          <w:sz w:val="22"/>
          <w:szCs w:val="22"/>
        </w:rPr>
        <w:t xml:space="preserve">[08:13] </w:t>
      </w:r>
      <w:r>
        <w:rPr>
          <w:rFonts w:ascii="Arial" w:cs="Arial" w:eastAsia="Arial" w:hAnsi="Arial"/>
          <w:sz w:val="22"/>
          <w:szCs w:val="22"/>
        </w:rPr>
        <w:t xml:space="preserve">Kemudian saya selesai, kemudian saya coba mencari informasi. Terus kemudian saya dapat informasi juga dari teman-teman Puspom bahwa memang pada hari itu sekitar jam 4 ada telepon dari KPK yang meminta agar ada orang dari TNI yang ke KPK karena ada satu Letkol satu anggota TNI aktif yang kena OTT begitu. Datang kemudian hari Selasa sampai malam, kemudian sampai Rabu datang lagi beberapa orang tadi, sekitar dua orang tadi.</w:t>
      </w:r>
    </w:p>
    <w:p>
      <w:pPr>
        <w:spacing w:after="80" w:before="160"/>
      </w:pPr>
      <w:r>
        <w:rPr>
          <w:rFonts w:ascii="Arial" w:cs="Arial" w:eastAsia="Arial" w:hAnsi="Arial"/>
          <w:b/>
          <w:bCs/>
          <w:color w:val="2E75B6"/>
          <w:sz w:val="22"/>
          <w:szCs w:val="22"/>
        </w:rPr>
        <w:t xml:space="preserve">[08:53] </w:t>
      </w:r>
      <w:r>
        <w:rPr>
          <w:rFonts w:ascii="Arial" w:cs="Arial" w:eastAsia="Arial" w:hAnsi="Arial"/>
          <w:sz w:val="22"/>
          <w:szCs w:val="22"/>
        </w:rPr>
        <w:t xml:space="preserve">Dan di dalam pembicaraan disepakati memang ada lima apa yang terlibat, tiga dari sipil, dua dari militer. Kemudian apa teman dari Puspom TNI itu silakan kalau mau. Kemudian ya expose hari Rabu itu expose. Dan di dalam expose itu kita sampaikan juga bahwa silakan kalau mau menetapkan tersangka untuk yang sipil tetapi minta tolong yang militer ditunda dulu.</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Karena harus komunikasi koordinasi sama pimpinan. Kemudian apa kalau bisa penetapannya pun nanti bersama-sama khusus yang TNI. Jadi biar menunjukkan sinergi kita, termasuk apa penegakan hukum dan khususnya korupsi ini dengan kerjasama yang baik. Itu disampaikan.</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Dan kemudian kalau seandainya nanti ketika expose untuk yang sipil, jangan menyebut bahwa dari TNI, jangan menyebut dari pangkat pangkat, dan sebagainya. Tapi silakan kalau contohnya penyelenggara penyelenggara negara dari Basarnas begitu. Karena nanti ada sesi khusus untuk menetapkan dua orang ini bersama-sama begitu, seandainya mendului duluan. Tetapi ternyata hari Rabu malam itu expose, sori press release dilakukan sendiri dan kemudian menyebutkan lima-lima semua dan kemudian media ramai.</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Kamis itu ramai sekali. Di dalam media muncul bahwa yang muncul itu bukan bagaimana penyelesaian korupsinya, tetapi TNI, TNI yang melakukan korupsi, itu dilakukan di Cilangkrap, kemudian apalagi penyerahan uangnya di dalam Mabes TNI atau bank BRI yang ada di dalam Mabes TNI.</w:t>
      </w:r>
    </w:p>
    <w:p>
      <w:pPr>
        <w:spacing w:after="80" w:before="160"/>
      </w:pPr>
      <w:r>
        <w:rPr>
          <w:rFonts w:ascii="Arial" w:cs="Arial" w:eastAsia="Arial" w:hAnsi="Arial"/>
          <w:b/>
          <w:bCs/>
          <w:color w:val="2E75B6"/>
          <w:sz w:val="22"/>
          <w:szCs w:val="22"/>
        </w:rPr>
        <w:t xml:space="preserve">[11:09] </w:t>
      </w:r>
      <w:r>
        <w:rPr>
          <w:rFonts w:ascii="Arial" w:cs="Arial" w:eastAsia="Arial" w:hAnsi="Arial"/>
          <w:sz w:val="22"/>
          <w:szCs w:val="22"/>
        </w:rPr>
        <w:t xml:space="preserve">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w:t>
      </w:r>
    </w:p>
    <w:p>
      <w:pPr>
        <w:spacing w:after="80" w:before="160"/>
      </w:pPr>
      <w:r>
        <w:rPr>
          <w:rFonts w:ascii="Arial" w:cs="Arial" w:eastAsia="Arial" w:hAnsi="Arial"/>
          <w:b/>
          <w:bCs/>
          <w:color w:val="2E75B6"/>
          <w:sz w:val="22"/>
          <w:szCs w:val="22"/>
        </w:rPr>
        <w:t xml:space="preserve">[11:45] </w:t>
      </w:r>
      <w:r>
        <w:rPr>
          <w:rFonts w:ascii="Arial" w:cs="Arial" w:eastAsia="Arial" w:hAnsi="Arial"/>
          <w:sz w:val="22"/>
          <w:szCs w:val="22"/>
        </w:rPr>
        <w:t xml:space="preserve">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Kita hanya menanyakan hal-hal yang seperti itu. Efeknya memang agak serius Jenderal karena terjadi ketegangan di internal KPK yang salah satunya kemudian kita lihat bahwa direktur penyidikannya, seorang bintang satu, itu akhirnya mengundurkan diri dan juga dari para penyidik itu saya mendengarkan informasi itu. Jadi sekali lagi saya mau pertegas di sini Pak Krisno, Pak Jenderal, bahwa tidak ada ya tekanan itu hingga kemudian Pak Asdep ya direktur penyidikannya itu harus mundur. Iya, tidak ada sama sekali. Jadi kita memang berdebat terkait dengan kewenangan. Kita berpegang pada aturan yang kita pahami. KPK mungkin juga berpegang pada aturan yang dipahami. Kalau bicara mana yang berwenang dan tidak, itu interpretatif undang-undangnya kan. Tetapi memang ketika itu interpretatif, kan kita bisa bicara kebiasaan di dalam penyelesaian itu. Dan kebiasaan sudah ada. Makanya kenapa kok sekarang disimpangi, itu saja. Itu yang kemudian kita tanyakan.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Efeknya memang agak serius Jenderal karena terjadi ketegangan di internal KPK yang salah satunya kemudian kita lihat bahwa direktur penyidikannya, seorang bintang satu, itu akhirnya mengundurkan diri dan juga dari para penyidik itu saya mendengarkan informasi itu. Jadi sekali lagi saya mau pertegas di sini Pak Krisno, Pak Jenderal, bahwa tidak ada ya tekanan itu hingga kemudian Pak Asdep ya direktur penyidikannya itu harus mundur. Iya, tidak ada sama sekali. Jadi kita memang berdebat terkait dengan kewenangan. Kita berpegang pada aturan yang kita pahami. KPK mungkin juga berpegang pada aturan yang dipahami. Kalau bicara mana yang berwenang dan tidak, itu interpretatif undang-undangnya kan. Tetapi memang ketika itu interpretatif, kan kita bisa bicara kebiasaan di dalam penyelesaian itu. Dan kebiasaan sudah ada. Makanya kenapa kok sekarang disimpangi, itu saja. Itu yang kemudian kita tanyakan.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Efeknya memang agak serius Jenderal karena terjadi ketegangan di internal KPK yang salah satunya kemudian kita lihat bahwa direktur penyidikannya, seorang bintang satu, itu akhirnya mengundurkan diri dan juga dari para penyidik itu saya mendengarkan informasi itu. Jadi sekali lagi saya mau pertegas di sini Pak Krisno, Pak Jenderal, bahwa tidak ada ya tekanan itu hingga kemudian Pak Asdep ya direktur penyidikannya itu harus mundur.</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Iya, tidak ada sama sekali. Jadi kita memang berdebat terkait dengan kewenangan. Kita berpegang pada aturan yang kita pahami. KPK mungkin juga berpegang pada aturan yang dipahami. Kalau bicara mana yang berwenang dan tidak, itu interpretatif undang-undangnya kan. Tetapi memang ketika itu interpretatif, kan kita bisa bicara kebiasaan di dalam penyelesaian itu. Dan kebiasaan sudah ada. Makanya kenapa kok sekarang disimpangi, itu saja. Itu yang kemudian kita tanyakan.</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w:t>
      </w:r>
    </w:p>
    <w:p>
      <w:pPr>
        <w:spacing w:after="80" w:before="160"/>
      </w:pPr>
      <w:r>
        <w:rPr>
          <w:rFonts w:ascii="Arial" w:cs="Arial" w:eastAsia="Arial" w:hAnsi="Arial"/>
          <w:b/>
          <w:bCs/>
          <w:color w:val="2E75B6"/>
          <w:sz w:val="22"/>
          <w:szCs w:val="22"/>
        </w:rPr>
        <w:t xml:space="preserve">[15:54] </w:t>
      </w:r>
      <w:r>
        <w:rPr>
          <w:rFonts w:ascii="Arial" w:cs="Arial" w:eastAsia="Arial" w:hAnsi="Arial"/>
          <w:sz w:val="22"/>
          <w:szCs w:val="22"/>
        </w:rPr>
        <w:t xml:space="preserve">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w:t>
      </w:r>
    </w:p>
    <w:p>
      <w:pPr>
        <w:spacing w:after="80" w:before="160"/>
      </w:pPr>
      <w:r>
        <w:rPr>
          <w:rFonts w:ascii="Arial" w:cs="Arial" w:eastAsia="Arial" w:hAnsi="Arial"/>
          <w:b/>
          <w:bCs/>
          <w:color w:val="2E75B6"/>
          <w:sz w:val="22"/>
          <w:szCs w:val="22"/>
        </w:rPr>
        <w:t xml:space="preserve">[17:27] </w:t>
      </w:r>
      <w:r>
        <w:rPr>
          <w:rFonts w:ascii="Arial" w:cs="Arial" w:eastAsia="Arial" w:hAnsi="Arial"/>
          <w:sz w:val="22"/>
          <w:szCs w:val="22"/>
        </w:rPr>
        <w:t xml:space="preserve">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w:t>
      </w:r>
    </w:p>
    <w:p>
      <w:pPr>
        <w:spacing w:after="80" w:before="160"/>
      </w:pPr>
      <w:r>
        <w:rPr>
          <w:rFonts w:ascii="Arial" w:cs="Arial" w:eastAsia="Arial" w:hAnsi="Arial"/>
          <w:b/>
          <w:bCs/>
          <w:color w:val="2E75B6"/>
          <w:sz w:val="22"/>
          <w:szCs w:val="22"/>
        </w:rPr>
        <w:t xml:space="preserve">[18:34] </w:t>
      </w:r>
      <w:r>
        <w:rPr>
          <w:rFonts w:ascii="Arial" w:cs="Arial" w:eastAsia="Arial" w:hAnsi="Arial"/>
          <w:sz w:val="22"/>
          <w:szCs w:val="22"/>
        </w:rPr>
        <w:t xml:space="preserve">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Efeknya memang agak serius Jenderal karena terjadi ketegangan di internal KPK yang salah satunya kemudian kita lihat bahwa direktur penyidikannya, seorang bintang satu, itu akhirnya mengundurkan diri dan juga dari para penyidik itu saya mendengarkan informasi itu.</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Jadi sekali lagi saya mau pertegas di sini Pak Krisno, Pak Jenderal, bahwa tidak ada ya tekanan itu hingga kemudian Pak Asdep ya direktur penyidikannya itu harus mundur. Iya, tidak ada sama sekali. Jadi kita memang berdebat terkait dengan kewenangan. Kita berpegang pada aturan yang kita pahami. KPK mungkin juga berpegang pada aturan yang dipahami. Kalau bicara mana yang berwenang dan tidak, itu interpretatif undang-undangnya kan. Tetapi memang ketika itu interpretatif, kan kita bisa bicara kebiasaan di dalam penyelesaian itu.</w:t>
      </w:r>
    </w:p>
    <w:p>
      <w:pPr>
        <w:spacing w:after="80" w:before="160"/>
      </w:pPr>
      <w:r>
        <w:rPr>
          <w:rFonts w:ascii="Arial" w:cs="Arial" w:eastAsia="Arial" w:hAnsi="Arial"/>
          <w:b/>
          <w:bCs/>
          <w:color w:val="2E75B6"/>
          <w:sz w:val="22"/>
          <w:szCs w:val="22"/>
        </w:rPr>
        <w:t xml:space="preserve">[19:41] </w:t>
      </w:r>
      <w:r>
        <w:rPr>
          <w:rFonts w:ascii="Arial" w:cs="Arial" w:eastAsia="Arial" w:hAnsi="Arial"/>
          <w:sz w:val="22"/>
          <w:szCs w:val="22"/>
        </w:rPr>
        <w:t xml:space="preserve">Dan kebiasaan sudah ada. Makanya kenapa kok sekarang disimpangi, itu saja. Itu yang kemudian kita tanyakan.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w:t>
      </w:r>
    </w:p>
    <w:p>
      <w:pPr>
        <w:spacing w:after="80" w:before="160"/>
      </w:pPr>
      <w:r>
        <w:rPr>
          <w:rFonts w:ascii="Arial" w:cs="Arial" w:eastAsia="Arial" w:hAnsi="Arial"/>
          <w:b/>
          <w:bCs/>
          <w:color w:val="2E75B6"/>
          <w:sz w:val="22"/>
          <w:szCs w:val="22"/>
        </w:rPr>
        <w:t xml:space="preserve">[21:56] </w:t>
      </w:r>
      <w:r>
        <w:rPr>
          <w:rFonts w:ascii="Arial" w:cs="Arial" w:eastAsia="Arial" w:hAnsi="Arial"/>
          <w:sz w:val="22"/>
          <w:szCs w:val="22"/>
        </w:rPr>
        <w:t xml:space="preserve">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w:t>
      </w:r>
    </w:p>
    <w:p>
      <w:pPr>
        <w:spacing w:after="80" w:before="160"/>
      </w:pPr>
      <w:r>
        <w:rPr>
          <w:rFonts w:ascii="Arial" w:cs="Arial" w:eastAsia="Arial" w:hAnsi="Arial"/>
          <w:b/>
          <w:bCs/>
          <w:color w:val="2E75B6"/>
          <w:sz w:val="22"/>
          <w:szCs w:val="22"/>
        </w:rPr>
        <w:t xml:space="preserve">[23:03] </w:t>
      </w:r>
      <w:r>
        <w:rPr>
          <w:rFonts w:ascii="Arial" w:cs="Arial" w:eastAsia="Arial" w:hAnsi="Arial"/>
          <w:sz w:val="22"/>
          <w:szCs w:val="22"/>
        </w:rPr>
        <w:t xml:space="preserve">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w:t>
      </w:r>
    </w:p>
    <w:p>
      <w:pPr>
        <w:spacing w:after="80" w:before="160"/>
      </w:pPr>
      <w:r>
        <w:rPr>
          <w:rFonts w:ascii="Arial" w:cs="Arial" w:eastAsia="Arial" w:hAnsi="Arial"/>
          <w:b/>
          <w:bCs/>
          <w:color w:val="2E75B6"/>
          <w:sz w:val="22"/>
          <w:szCs w:val="22"/>
        </w:rPr>
        <w:t xml:space="preserve">[23:33] </w:t>
      </w:r>
      <w:r>
        <w:rPr>
          <w:rFonts w:ascii="Arial" w:cs="Arial" w:eastAsia="Arial" w:hAnsi="Arial"/>
          <w:sz w:val="22"/>
          <w:szCs w:val="22"/>
        </w:rPr>
        <w:t xml:space="preserve">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pasal yang digunakan adalah pasal yang sama. Bukan pasal KUH PM. Justru pasal KUH PM ketika digunakan untuk tindak pidana umum, isinya adalah pemberatan. bukan karena alasan seperti yang berbenar di kepala orang. bahwa dia akan mendapatkan pembelaan dari kuapsanya kalau dia di tidak ada sama sekali. tidak ada sama sekali. Operasi tangkap tangan KPK terhadap kepala Basarnas, seorang yang ditugaskan dari organisasi TNI untuk memimpin Basarnas, berpangkat bintang tiga, Marsakal Madya Henri Alvandi, dan satu orang lagi TNI yang lainnya. Selain tiga sipil itu ternyata menjadi tidak sederhana di dalam proses berikutnya. Ada banyak perdebatan soal kewenangan para pihak di dalamnya. Kami juga di sini di Akbar, sensor telah mengangkat isu ini satu episode atau dua episode yang lalu, dan kemudian banyak informasi di situ. Proses memang sudah terjadi, si orang yang bersangkutan telah ditetapkan sebagai tersangka oleh dua pihak. Maksud saya adalah yang tiga orang sipil, si pemberi suap itu telah ditetapkan oleh KPK sebagai tersangka, sementara yang dua orang lainnya itu diambil alih atau ditetapkan tersangka oleh teknis dalam hal ini pusbang teknis. Apakah masalahnya telah selesai? Mungkin sudah, tetapi perlu kita membicarakannya. Sebab, negeri ini sedang bergerak ke depan, dan ada banyak yang harus kita tangani agar kemudian kita menjadi semakin kuat tangguh di hadapan para pihak. Bahasa yang cukup rumit menurut saya, sebab saya memang harus berhati-hati. Ini menyangkut dengan organisasi yang sama-sama terhormat, dalam hal ini KPK, dan juga dalam hal ini adalah TNI. Tetapi apa pun namanya, jika berbicara tentang Negara Kesatuan Republik Indonesia, maka harus ada keberanian, harus ada kemauan dari kita untuk membicarakannya. Tidak untuk saling menjelekkan, menjatuhkan dan seterusnya dan seterusnya, tapi ini tentang bagaimana kita merancang masa depan. Untuk itu, kemudian saya mengundang pihak TNI ke forum saya ini, dan hari ini telah hadir Kabinpun TNI, seorang yang ternyata seorang akademisi murni. Saya ada bukunya. Pak Krisno Buntoro, seorang bintang dua yang sudah duduk di depan saya. Jenderal, terima kasih bukunya ini, bagus bukunya ini. Terima kasih kembali. Ini Laksamana Muda Krisno Buntoro, Lintas navigasi di Nusantara Indonesia. Kebetulan memang beliau dari Matra Angkatan Laut, mengambil master dan dokternya di dua universitas di luar negeri, yang di Nottingham dan di Wollongong di Australia. Itu pembukaan saya tadi. Saya ingin membuka diskusi kita dengan pertanyaan seperti ini. Sampai di mana sekarang prosesnya? Yang saya maksud adalah Marsakal Madya Henty Alvandi, mantan kabasarnas sudah mantan sekarang sudah digantikan, telah ditetapkan sebagai tersangka oleh Kabasarnas. Setelah itu apa selanjutnya Jenderal? Iya, terima kasih. Marsdia HA dan Letkol ABC pada saat ini ada di bisa dikatakan rutan militer di Puspom TNI AU. Oh, oke, ditaruh di sana. Setelah penetapan sebagai tersangka dan kemudian dilanjutkan penahanan oleh Puspom TNI, dititipkan di sana. Dan pemeriksaan dilakukan maraton terus-menerus, termasuk juga apa itu dilakukan penggeledahan di kantor yang bersangkutan pada hari Jumat kemarin. Penggeledahan ini dilakukan bersama antara Puspom TNI dan penyidik KPK. Jadi kita dengan KPK saling tukar alat bukti, termasuk saling tukar keterangan. Penyidik Puspom juga datang ke mana ke rutan-nya KPK untuk juga dapat keterangan dari pelaku yang sipil. Dan perlu saya sampaikan di sini bahwa tersangka dua orang ini pada saat ini ada penasehat hukumnya. Kebetulan penasehat hukumnya dua. Yang pertama dari dinas, karena itu bagian dari rawatan kedinasan, dan yang kedua dapat lawyer sesuai permintaan yang bersangkutan, lawyer dari luar. Jadi itu juga bagian dari hak sebagai tersangka untuk didampingi seorang penasehat hukum untuk setiap pemeriksaan. Sangat dimungkinkan. Undang-undang mengatur itu dan aturan di TNI pun membolehkan seperti itu. Jadi boleh ada lawyer dari luar untuk mendampingi tersangka pada semua pada setiap sesi pemeriksaan. Mohon dijelaskan kepada kita Jenderal. Sebenarnya saya masih pada bagian awal diskusi kita. Saya ingin sedikit kembali pada peristiwa itu. Sebenarnya apa yang terjadi? Kenapa kemudian itu menjadi ramai, tampak seperti tidak ada koordinasi. Padahal informasi yang saya dapatkan, tolong ditampilkan, kita ada foto. Informasi yang saya dapatkan bahwa pada saat expose, sebelum penetapan tersangka itu, itu TNI ada di situ. Kami ada buktinya, ada fotonya. Ini orang dari Puspom. Tetapi kenapa tiba-tiba setelah itu hari Jumat kalau tidak salah ya. Hari Jumat pada saat ditetapkan tersangka itu, itu malah jadi ramai. Kita jadi bingung. Sebenarnya apa yang disepakati di dalam ruangan sebelum penetapan tersangka, dan kenapa kemudian menjadi seperti tidak ada koordinasi. Kalau saya tidak salah kan Pak Kresno yang datang ya pada saat setelah penetapan tersangka ya. Iya, pada Jumat itu saya termasuk salah satu yang datang. Iya, jadi apa pada hari Selasa kalau tidak salah sekitar jam 2 siang. Kebetulan saya pada waktu itu lagi mengadab panglima. Kemudian tiba-tiba panglima HP-nya bunyi, notifikasinya, kemudian beliau baca dan kemudian beliau mau bingung. Ini ada TNI yang ditangkap ini, ada OTT ini apa korupsi. Kami belum monitor. Iya barusan ini. Terus kemudian beliau raut wajahnya kecewa. Pada saat sekarang ini kok masih ada yang apa kena korupsi, sedangkan sebetulnya di kalangan TNI sudah berkali-kali disampaikan untuk apa harus hati-hati di dalam pengelolaan anggaran dan beliau sangat kecewa. Kemudian saya selesai, kemudian saya coba mencari informasi. Terus kemudian saya dapat informasi juga dari teman-teman Puspom bahwa memang pada hari itu sekitar jam 4 ada telepon dari KPK yang meminta agar ada orang dari TNI yang ke KPK karena ada satu Letkol satu anggota TNI aktif yang kena OTT begitu. Datang kemudian hari Selasa sampai malam, kemudian sampai Rabu datang lagi beberapa orang tadi, sekitar dua orang tadi. Dan di dalam pembicaraan disepakati memang ada lima apa yang terlibat, tiga dari sipil, dua dari militer. Kemudian apa teman dari Puspom TNI itu silakan kalau mau. Kemudian ya expose hari Rabu itu expose. Dan di dalam expose itu kita sampaikan juga bahwa silakan kalau mau menetapkan tersangka untuk yang sipil tetapi minta tolong yang militer ditunda dulu. Karena harus komunikasi koordinasi sama pimpinan. Kemudian apa kalau bisa penetapannya pun nanti bersama-sama khusus yang TNI. Jadi biar menunjukkan sinergi kita, termasuk apa penegakan hukum dan khususnya korupsi ini dengan kerjasama yang baik. Itu disampaikan. Dan kemudian kalau seandainya nanti ketika expose untuk yang sipil, jangan menyebut bahwa dari TNI, jangan menyebut dari pangkat pangkat, dan sebagainya. Tapi silakan kalau contohnya penyelenggara penyelenggara negara dari Basarnas begitu. Karena nanti ada sesi khusus untuk menetapkan dua orang ini bersama-sama begitu, seandainya mendului duluan. Tetapi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Efeknya memang agak serius Jenderal karena terjadi ketegangan di internal KPK yang salah satunya kemudian kita lihat bahwa direktur penyidikannya, seorang bintang satu, itu akhirnya mengundurkan diri dan juga dari para penyidik itu saya mendengarkan informasi itu. Jadi sekali lagi saya mau pertegas di sini Pak Krisno, Pak Jenderal, bahwa tidak ada ya tekanan itu hingga kemudian Pak Asdep ya direktur penyidikannya itu harus mundur. Iya, tidak ada sama sekali. Jadi kita memang berdebat terkait dengan kewenangan. Kita berpegang pada aturan yang kita pahami. KPK mungkin juga berpegang pada aturan yang dipahami. Kalau bicara mana yang berwenang dan tidak, itu interpretatif undang-undangnya kan. Tetapi memang ketika itu interpretatif, kan kita bisa bicara kebiasaan di dalam penyelesaian itu. Dan kebiasaan sudah ada. Makanya kenapa kok sekarang disimpangi, itu saja. Itu yang kemudian kita tanyakan.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w:t>
      </w:r>
    </w:p>
    <w:p>
      <w:pPr>
        <w:spacing w:after="80" w:before="160"/>
      </w:pPr>
      <w:r>
        <w:rPr>
          <w:rFonts w:ascii="Arial" w:cs="Arial" w:eastAsia="Arial" w:hAnsi="Arial"/>
          <w:b/>
          <w:bCs/>
          <w:color w:val="2E75B6"/>
          <w:sz w:val="22"/>
          <w:szCs w:val="22"/>
        </w:rPr>
        <w:t xml:space="preserve">[25:16] </w:t>
      </w:r>
      <w:r>
        <w:rPr>
          <w:rFonts w:ascii="Arial" w:cs="Arial" w:eastAsia="Arial" w:hAnsi="Arial"/>
          <w:sz w:val="22"/>
          <w:szCs w:val="22"/>
        </w:rPr>
        <w:t xml:space="preserve">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w:t>
      </w:r>
    </w:p>
    <w:p>
      <w:pPr>
        <w:spacing w:after="80" w:before="160"/>
      </w:pPr>
      <w:r>
        <w:rPr>
          <w:rFonts w:ascii="Arial" w:cs="Arial" w:eastAsia="Arial" w:hAnsi="Arial"/>
          <w:b/>
          <w:bCs/>
          <w:color w:val="2E75B6"/>
          <w:sz w:val="22"/>
          <w:szCs w:val="22"/>
        </w:rPr>
        <w:t xml:space="preserve">[26:24] </w:t>
      </w:r>
      <w:r>
        <w:rPr>
          <w:rFonts w:ascii="Arial" w:cs="Arial" w:eastAsia="Arial" w:hAnsi="Arial"/>
          <w:sz w:val="22"/>
          <w:szCs w:val="22"/>
        </w:rPr>
        <w:t xml:space="preserve">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w:t>
      </w:r>
    </w:p>
    <w:p>
      <w:pPr>
        <w:spacing w:after="80" w:before="160"/>
      </w:pPr>
      <w:r>
        <w:rPr>
          <w:rFonts w:ascii="Arial" w:cs="Arial" w:eastAsia="Arial" w:hAnsi="Arial"/>
          <w:b/>
          <w:bCs/>
          <w:color w:val="2E75B6"/>
          <w:sz w:val="22"/>
          <w:szCs w:val="22"/>
        </w:rPr>
        <w:t xml:space="preserve">[26:54] </w:t>
      </w:r>
      <w:r>
        <w:rPr>
          <w:rFonts w:ascii="Arial" w:cs="Arial" w:eastAsia="Arial" w:hAnsi="Arial"/>
          <w:sz w:val="22"/>
          <w:szCs w:val="22"/>
        </w:rPr>
        <w:t xml:space="preserve">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w:t>
      </w:r>
    </w:p>
    <w:p>
      <w:pPr>
        <w:spacing w:after="80" w:before="160"/>
      </w:pPr>
      <w:r>
        <w:rPr>
          <w:rFonts w:ascii="Arial" w:cs="Arial" w:eastAsia="Arial" w:hAnsi="Arial"/>
          <w:b/>
          <w:bCs/>
          <w:color w:val="2E75B6"/>
          <w:sz w:val="22"/>
          <w:szCs w:val="22"/>
        </w:rPr>
        <w:t xml:space="preserve">[28:33] </w:t>
      </w:r>
      <w:r>
        <w:rPr>
          <w:rFonts w:ascii="Arial" w:cs="Arial" w:eastAsia="Arial" w:hAnsi="Arial"/>
          <w:sz w:val="22"/>
          <w:szCs w:val="22"/>
        </w:rPr>
        <w:t xml:space="preserve">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w:t>
      </w:r>
    </w:p>
    <w:p>
      <w:pPr>
        <w:spacing w:after="80" w:before="160"/>
      </w:pPr>
      <w:r>
        <w:rPr>
          <w:rFonts w:ascii="Arial" w:cs="Arial" w:eastAsia="Arial" w:hAnsi="Arial"/>
          <w:b/>
          <w:bCs/>
          <w:color w:val="2E75B6"/>
          <w:sz w:val="22"/>
          <w:szCs w:val="22"/>
        </w:rPr>
        <w:t xml:space="preserve">[29:03] </w:t>
      </w:r>
      <w:r>
        <w:rPr>
          <w:rFonts w:ascii="Arial" w:cs="Arial" w:eastAsia="Arial" w:hAnsi="Arial"/>
          <w:sz w:val="22"/>
          <w:szCs w:val="22"/>
        </w:rPr>
        <w:t xml:space="preserve">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w:t>
      </w:r>
    </w:p>
    <w:p>
      <w:pPr>
        <w:spacing w:after="80" w:before="160"/>
      </w:pPr>
      <w:r>
        <w:rPr>
          <w:rFonts w:ascii="Arial" w:cs="Arial" w:eastAsia="Arial" w:hAnsi="Arial"/>
          <w:b/>
          <w:bCs/>
          <w:color w:val="2E75B6"/>
          <w:sz w:val="22"/>
          <w:szCs w:val="22"/>
        </w:rPr>
        <w:t xml:space="preserve">[29:39] </w:t>
      </w:r>
      <w:r>
        <w:rPr>
          <w:rFonts w:ascii="Arial" w:cs="Arial" w:eastAsia="Arial" w:hAnsi="Arial"/>
          <w:sz w:val="22"/>
          <w:szCs w:val="22"/>
        </w:rPr>
        <w:t xml:space="preserve">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w:t>
      </w:r>
    </w:p>
    <w:p>
      <w:pPr>
        <w:spacing w:after="80" w:before="160"/>
      </w:pPr>
      <w:r>
        <w:rPr>
          <w:rFonts w:ascii="Arial" w:cs="Arial" w:eastAsia="Arial" w:hAnsi="Arial"/>
          <w:b/>
          <w:bCs/>
          <w:color w:val="2E75B6"/>
          <w:sz w:val="22"/>
          <w:szCs w:val="22"/>
        </w:rPr>
        <w:t xml:space="preserve">[30:17] </w:t>
      </w:r>
      <w:r>
        <w:rPr>
          <w:rFonts w:ascii="Arial" w:cs="Arial" w:eastAsia="Arial" w:hAnsi="Arial"/>
          <w:sz w:val="22"/>
          <w:szCs w:val="22"/>
        </w:rPr>
        <w:t xml:space="preserve">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w:t>
      </w:r>
    </w:p>
    <w:p>
      <w:pPr>
        <w:spacing w:after="80" w:before="160"/>
      </w:pPr>
      <w:r>
        <w:rPr>
          <w:rFonts w:ascii="Arial" w:cs="Arial" w:eastAsia="Arial" w:hAnsi="Arial"/>
          <w:b/>
          <w:bCs/>
          <w:color w:val="2E75B6"/>
          <w:sz w:val="22"/>
          <w:szCs w:val="22"/>
        </w:rPr>
        <w:t xml:space="preserve">[30:51] </w:t>
      </w:r>
      <w:r>
        <w:rPr>
          <w:rFonts w:ascii="Arial" w:cs="Arial" w:eastAsia="Arial" w:hAnsi="Arial"/>
          <w:sz w:val="22"/>
          <w:szCs w:val="22"/>
        </w:rPr>
        <w:t xml:space="preserve">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w:t>
      </w:r>
    </w:p>
    <w:p>
      <w:pPr>
        <w:spacing w:after="80" w:before="160"/>
      </w:pPr>
      <w:r>
        <w:rPr>
          <w:rFonts w:ascii="Arial" w:cs="Arial" w:eastAsia="Arial" w:hAnsi="Arial"/>
          <w:b/>
          <w:bCs/>
          <w:color w:val="2E75B6"/>
          <w:sz w:val="22"/>
          <w:szCs w:val="22"/>
        </w:rPr>
        <w:t xml:space="preserve">[31:26] </w:t>
      </w:r>
      <w:r>
        <w:rPr>
          <w:rFonts w:ascii="Arial" w:cs="Arial" w:eastAsia="Arial" w:hAnsi="Arial"/>
          <w:sz w:val="22"/>
          <w:szCs w:val="22"/>
        </w:rPr>
        <w:t xml:space="preserve">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w:t>
      </w:r>
    </w:p>
    <w:p>
      <w:pPr>
        <w:spacing w:after="80" w:before="160"/>
      </w:pPr>
      <w:r>
        <w:rPr>
          <w:rFonts w:ascii="Arial" w:cs="Arial" w:eastAsia="Arial" w:hAnsi="Arial"/>
          <w:b/>
          <w:bCs/>
          <w:color w:val="2E75B6"/>
          <w:sz w:val="22"/>
          <w:szCs w:val="22"/>
        </w:rPr>
        <w:t xml:space="preserve">[33:39] </w:t>
      </w:r>
      <w:r>
        <w:rPr>
          <w:rFonts w:ascii="Arial" w:cs="Arial" w:eastAsia="Arial" w:hAnsi="Arial"/>
          <w:sz w:val="22"/>
          <w:szCs w:val="22"/>
        </w:rPr>
        <w:t xml:space="preserve">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w:t>
      </w:r>
    </w:p>
    <w:p>
      <w:pPr>
        <w:spacing w:after="80" w:before="160"/>
      </w:pPr>
      <w:r>
        <w:rPr>
          <w:rFonts w:ascii="Arial" w:cs="Arial" w:eastAsia="Arial" w:hAnsi="Arial"/>
          <w:b/>
          <w:bCs/>
          <w:color w:val="2E75B6"/>
          <w:sz w:val="22"/>
          <w:szCs w:val="22"/>
        </w:rPr>
        <w:t xml:space="preserve">[35:26] </w:t>
      </w:r>
      <w:r>
        <w:rPr>
          <w:rFonts w:ascii="Arial" w:cs="Arial" w:eastAsia="Arial" w:hAnsi="Arial"/>
          <w:sz w:val="22"/>
          <w:szCs w:val="22"/>
        </w:rPr>
        <w:t xml:space="preserve">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w:t>
      </w:r>
    </w:p>
    <w:p>
      <w:pPr>
        <w:spacing w:after="80" w:before="160"/>
      </w:pPr>
      <w:r>
        <w:rPr>
          <w:rFonts w:ascii="Arial" w:cs="Arial" w:eastAsia="Arial" w:hAnsi="Arial"/>
          <w:b/>
          <w:bCs/>
          <w:color w:val="2E75B6"/>
          <w:sz w:val="22"/>
          <w:szCs w:val="22"/>
        </w:rPr>
        <w:t xml:space="preserve">[35:57] </w:t>
      </w:r>
      <w:r>
        <w:rPr>
          <w:rFonts w:ascii="Arial" w:cs="Arial" w:eastAsia="Arial" w:hAnsi="Arial"/>
          <w:sz w:val="22"/>
          <w:szCs w:val="22"/>
        </w:rPr>
        <w:t xml:space="preserve">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 Kemudian kenapa menetapkan apa tersangka dari militer itu dilakukan sendiri. Sedangkan sebetulnya kita punya pengalaman panjang terkait kerjasama antara KPK dan TNI untuk pemberantasan korupsi, termasuk hubungannya sangat baik, semua dilakukan secara bersama-sama.</w:t>
      </w:r>
    </w:p>
    <w:p>
      <w:pPr>
        <w:spacing w:after="80" w:before="160"/>
      </w:pPr>
      <w:r>
        <w:rPr>
          <w:rFonts w:ascii="Arial" w:cs="Arial" w:eastAsia="Arial" w:hAnsi="Arial"/>
          <w:b/>
          <w:bCs/>
          <w:color w:val="2E75B6"/>
          <w:sz w:val="22"/>
          <w:szCs w:val="22"/>
        </w:rPr>
        <w:t xml:space="preserve">[36:33] </w:t>
      </w:r>
      <w:r>
        <w:rPr>
          <w:rFonts w:ascii="Arial" w:cs="Arial" w:eastAsia="Arial" w:hAnsi="Arial"/>
          <w:sz w:val="22"/>
          <w:szCs w:val="22"/>
        </w:rPr>
        <w:t xml:space="preserve">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 Jadi ini misleading yang saya kira jauh sekali dari. Memang tidak ada kerudukan atau seperti yang ditulis oleh media itu Jenderal. Iya, tidak ada sama sekali. Kita datang mungkin delapan orang.</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 Kamis itu ramai sekali. Di dalam media muncul bahwa yang muncul itu bukan bagaimana penyelesaian korupsinya, tetapi TNI, TNI yang melakukan korupsi, itu dilakukan di Cilangkrap, kemudian apalagi penyerahan uangnya di dalam Mabes TNI atau bank BRI yang ada di dalam Mabes TNI.</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Jadi sepertinya yang berkembang di media seperti itu. Oleh karena itu kemudian pimpinan bahwa panglima coba ditanyakan apa sebetulnya proses yang benar itu yang bagaimana. Kemudian Panglima sendiri yang memimpin ini apa Jumat pagi setelah olahraga. Kemudian kita diperintahkan apa. Arahan penegak hukum karena yang ada itu adalah Kapuspen, kemudian saya sendiri, auditor jenderal, kemudian Jambitmill juga bintang dua yang ada di kejaksaan, kemudian ada perwakilan pom dari darat, laut, udara itu. Jadi delapan orang yang datang ke sana. Yang intinya kita ke sana itu mau menanyakan kenapa kesepakatan hari Rabu itu dilewati.</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Kemudian kenapa menetapkan apa tersangka dari militer itu dilakukan sendiri. Sedangkan sebetulnya kita punya pengalaman panjang terkait kerjasama antara KPK dan TNI untuk pemberantasan korupsi, termasuk hubungannya sangat baik, semua dilakukan secara bersama-sama. Ini yang kemudian mungkin jadi ramai, kemudian muncul di media atau mungkin di masyarakat TNI ngeluyuk gitu kan. Apa apa itu istilahnya apa? So of force di KPK, kemudian muncul lagi isu liar bahwa TNI kepala hukum, kemudian TNI tidak mau tunduk pada peraturan, maka mengirimkan para bintang duanya ke KPK.</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Jadi ini misleading yang saya kira jauh sekali dari. Memang tidak ada kerudukan atau seperti yang ditulis oleh media itu Jenderal. Iya, tidak ada sama sekali. Kita datang mungkin delapan orang. Dan semuanya adalah orang hukum. Yang tidak itu cuma Kapuspen aja karena Kapuspen kan hanya jembatan saja. Semuanya orang hukum dan mau menanyakan, tidak ada intimidasi, tidak ada tekanan, cuma kemudian kita diskusi panjang lebar terkait dengan kewenangan, terkait dengan bagaimana mekanisme yang sudah biasa kita lakukan di simpang. Kita hanya menanyakan hal-hal yang seperti itu. Tapi ternyata hari Rabu malam itu expose, sori press release dilakukan sendiri dan kemudian menyebutkan lima-lima semua dan kemudian media ramai.</w:t>
      </w:r>
    </w:p>
    <w:p>
      <w:pPr>
        <w:spacing w:after="80" w:before="160"/>
      </w:pPr>
      <w:r>
        <w:rPr>
          <w:rFonts w:ascii="Arial" w:cs="Arial" w:eastAsia="Arial" w:hAnsi="Arial"/>
          <w:b/>
          <w:bCs/>
          <w:color w:val="2E75B6"/>
          <w:sz w:val="22"/>
          <w:szCs w:val="22"/>
        </w:rPr>
        <w:t xml:space="preserve">[39:26] </w:t>
      </w:r>
      <w:r>
        <w:rPr>
          <w:rFonts w:ascii="Arial" w:cs="Arial" w:eastAsia="Arial" w:hAnsi="Arial"/>
          <w:sz w:val="22"/>
          <w:szCs w:val="22"/>
        </w:rPr>
        <w:t xml:space="preserve">Kamis itu ramai sekali. Di dalam media muncul bahwa yang muncul itu bukan bagaimana penyelesaian korupsinya, tetapi TNI, TNI yang melakukan korupsi, itu dilakukan di Cilangkrap, kemudian apalagi penyerahan uangnya di dalam Mabes TNI atau bank BRI yang ada di dalam Mabes TNI. Jadi sepertinya yang berkembang di media seperti itu. Oleh karena itu kemudian pimpinan bahwa panglima coba ditanyakan apa sebetulnya proses yang benar itu yang bagaimana. Kemudian Panglima sendiri yang memimpin ini apa Jumat pagi setelah olahraga.</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Kemudian kita diperintahkan apa. Arahan penegak hukum karena yang ada itu adalah Kapuspen, kemudian saya sendiri, auditor jenderal, kemudian Jambitmill juga bintang dua yang ada di kejaksaan, kemudian ada perwakilan pom dari darat, laut, udara itu. Kan bedanya, Jenderal. Eh, bagaimana kita harus memahaminya? Kalau menurut saya kan apa, eh, suatu perbuatan melawan hukum atau tindak pidana, itu tidak di tidak bisa dibedakan, apa itu dilakukan dalam konteks, apa lingkungan umum sama lingkungan militer. Yang biasanya kita pelajari pidana itu kan kualifikasi dari tindak pidana itu. Tidak melihat di mananya dia melakukan perbuatan. Ini kalau pengalaman saya. Jadi, ketika militer, baik itu di dalam maupun di luar ketika melakukan tindak pidana, korupsi sebagai contohnya, maka dia tetap menggunakan, apa, sistem peradilan militer. Kualifikasinya yang dilihat. Bukan di mananya dia melakukan. Jenderal, apakah penjegakan ini cukup fair bagi kita semuanya? Karena tindakan kejahatan itu dilakukan berhubungan dengan sipil ya umum gitu ya, meskipun dia adalah militer di situ. Menurut saya itu bisa bisa menjadi tidak fair pada profesi yang lain yang juga ditempatkan berada di jabatan-jabatan sipil di mana kemudian dia melakukan kejahatan di situ. Contoh misalnya, dia adalah pegawai negeri, PNS misalnya. Yang dari kementerian apalah misalnya gitu ya. Itu ditempatkan di situ, melakukan kejahatan. Dia tetap di, apa itu, diciduk dan dikenakan seluruh produk undang-undang yang seperti yang kita bahas ini, dia umum. Tidak ada keistimewaan. Itu tidakkah itu bisa menimbulkan persoalan persoalan panjang lebar. Persoalannya itu kan kita bicara unfair, tidak fair. Karena banyak orang nggak ngerti bahwa peradilan militer itu dilaksanakan secara mekanismenya bagaimana. Banyak orang karena tidak mengerti, maka menganggap bahwa peradilan militer itu banyak linien, sangat lunak untuk militer. Ada juga yang berkembang kalau diselesaikan di militer maka imunitas. Tapi perlu saya sampaikan di sini bahwa ketika seseorang diadili di dalam peradilan militer, ambil contoh, coba dibedakan. Apakah hukumannya atau prosesnya dia lebih keras atau lebih lunak? Kalau menurut saya justru lebih keras. Lebih keras. Jadi ketika ketika bicara unfair dan kemudian ada kecenderungan tindak pidana korupsi yang dilakukan militer di bawa ke peradilan umum karena menganggap bahwa di peradilan umum lebih lebih keras. Karena tidak tahu bagaimana proses yang ada di peradilan militer. Jadi saya kira fair atau tidak fair itu bisa dikatakan subjektif. Karena harus dilihat dari mana. Apakah kemudian ketika ini dibawa peradilan umum, kemudian bisa juga apa menjadi jaminan bahwa itu akan menjadi fair. Saya kira kok saya kira nggak. Kalau menurut saya fair dan tidak itu contohnya. Kalau di peradilan umum diproses, kemudian di militer enggak diproses, ah itu baru nggak fair. Tapi kalau semuanya itu diproses, saya kira itu adalah fair. Kembali lagi ketika bicara equality before the law, itu adalah tidak ada suatu tindak pidana yang tidak dihukum. Ini kalau saya, pendapatnya. Jenderal, apa maksud saya begini soal fairnya tadi itu, Jenderal. Logika yang saya bangun sejak awal tadi itu. Kami membahasnya sampai berbusa-busa pada beberapa episode yang lalu itu, bahwa TNI itu adalah subjek dari penegakan hukum termasuk dalam hal kejahatan korupsi. Karena dia adalah hidup dari APBN, posisinya sama dengan pegawai negeri dan segala macam. Dia hanya istimewa karena ada peradilan militer yang dampaknya ternyata sampai hari ini itu belum menjawab semua problem kita hingga kemudian kita terjebak pada situasional ini. Yang saya maksud dengan tidak fair tadi itu adalah apabila ada yang melakukan tindak pidana, contohnya korupsi. Ada oknum TNI yang kemudian melakukan tindak pidana, kemudian dia ditempatkan di luar dari kelembagaannya, dia ditempatkan pada jabatan-jabatan sipil. Dan kemudian dia melakukan korupsi. Dia tetap dijerat dengan undang-undang yang berlaku umum dan khususnya kalau korupsi dilakukan oleh KPK. Orang mengatakan begini, kenapa kemudian TNI menjadi sangat istimewa. Kembali pada pertanyaan saya dari awal tadi. Tidakkah di seluruh undang-undang TNI itu tidak ada yang menyebutkan tentang kasus korupsi dan bagaimana penyelesaiannya. Saya tadi sudah mengatakan bahwa sebetulnya tindak pidana korupsi itu juga di endorse ada di dalam KUHAPM. Di pasal berapa, Jenderal? Di pasal 2 KUHAPM. Ada. Ada di situ. Coba ditanyakan. Jadi bukan terus kemudian bebas. Ini intinya gitu. Undang-undang 39 tahun 1947 tentang KUHAP militer pasal 2. Tindak pidana yang tidak dicantumkan dalam kitab undang-undang ini, yaitu KUHAPM, yang dilakukan oleh orang yang tunduk pada kekuasaan kehakiman dalam peradilan militer, maka hukum pidana umum lah yang digunakan, terkecuali jika ada ketentuan yang menyimpang yang ditetapkan dalam undang-undang. Ini menegaskan bahwa tindak pidana dalam KUHAP, termasuk kitab tipikor yang ada di dalamnya, berlaku juga bagi prajurit. Ini contoh 103, silakan dicek nanti. Hal ini mengisyaratkan bahwa dalam hal prajurit melakukan tindak pidana umum atau tindak pidana khusus, maka penyelesaiannya merupakan yurisdiksi peradilan militer. Oh. Jadi bukan terus kemudian kita itu nggak. Dikenakan dengan tipikor. Enggak, kita dikenakan. Dan saya yakin nanti. Nanti pasal yang dikenakan adalah undang-undang tindak pidana korupsi. Artinya sama dengan yang ditetapkan oleh KPK. Entar dulu, ini menarik nih, ya. Karena apa namanya ini bisa terjadi debat yang luar biasa nih. Saya ulangi lagi ya, Jenderal, ya. Pasal 2 Undang-Undang nomor 39 tahun 47 tentang KUH militeria. Pasal 2. Tindak pidana yang tidak dicantumkan dalam kitab undang-undang ini, yang dilakukan oleh orang yang tunduk kepada kekuasaan kehakiman dalam peradilan militer, maka hukum pidana umum yang dipergunakan terkecuali jika ada ketentuan yang menyimpang dan ditetapkan oleh undang-undang. Maksudnya sebenarnya kalau kita tangkap, Jenderal. Dia mengatakan, "Iya, orang itu tetap dikenakan dengan pidana umum." Tetapi saya belum melihat bahwa dia berada, proses itu terjadi di dalam peradilan militer. Tetap di peradilan militer. Itu. Jadi hak, jadi apa penydik sama auditor, apa penuntut umum itu me refer-nya juga KUHAP atau me refer-nya juga tindak pidana korupsi. Pasal yang digunakan adalah pasal yang sama. Bukan pasal KUHAPM. Justru pasal KUHAPM ketika digunakan untuk tindak pidana umum itu isinya pemberatan. Isinya pemberatan. Apa saja pasal-pasal pemberatannya, Jenderal? Contohnya, contohnya. Itu 103. Itu kan, apa, tidak mematuhi perintah atasan. Itu biasanya kita gunakan. Sudah banyak telegram, sudah banyak perintah bahwa tidak boleh korupsi. Kalau dia korupsi, pasti dikenakan 103. 127, melamui kewenangan. Dia disuruh ini, tiba-tiba dia mengambil terlalu banyak. Itu juga kemudian dikenakan. Jadi tindak pidana yang ada di KUHAP itu, termasuk tipikor yang ada di dalamnya, itu justru isinya pemberatan daripada tindak pidana umum yang telah ditujuk. Artinya, kalau di KPK hukumannnya hanya satu, dengan ini bisa jadi dua atau tiga. Dua, tiga. Lebih berat. Makanya makanya. Oke. Jadi terus terang ya, dengan kejadian itu, saya pribadi senang karena orang umum, orang publik akan kemudian mempelajari membuka KUHAPM. Saya yakin yakin bahwa beberapa ahli itu pernah membuka KUHAPM atau membaca pasal 2 ini. Enggak akan pernah. Atau mungkin belum pernah. Karena ya itu mungkin karena tidak begitu seksi kan gitu. Kalau akhirnya kan ya sudahlah, akhirnya menganggap bahwa kita itu tertutup, kita tidak memberlakukan undang-undang tipikor. Enggak, justru kita menggunakan undang-undang yang lain. Artinya nantinya ini, dalam hal ini dua personel yang kita bahas ini. Seorang yang berpangkat sangat tinggi dan perwira menengah itu. Nanti akan dikenakan pasal yang akan seandainya di KPK akan dikenakan seperti dengan undang-undang. Sama dengan yang ditetapkan oleh KPK. Iya, plus-plus. Iya, plus-plus. Plus-plus. Oke. Pertanyaannya, apakah itu unfair? Ya mungkin unfair kalau orang yang kena, kan gitu. Tapi justru kita fair, karena seorang militer itu harusnya menjadi panutan.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w:t>
      </w:r>
    </w:p>
    <w:p>
      <w:pPr>
        <w:spacing w:after="80" w:before="160"/>
      </w:pPr>
      <w:r>
        <w:rPr>
          <w:rFonts w:ascii="Arial" w:cs="Arial" w:eastAsia="Arial" w:hAnsi="Arial"/>
          <w:b/>
          <w:bCs/>
          <w:color w:val="2E75B6"/>
          <w:sz w:val="22"/>
          <w:szCs w:val="22"/>
        </w:rPr>
        <w:t xml:space="preserve">[40:28] </w:t>
      </w:r>
      <w:r>
        <w:rPr>
          <w:rFonts w:ascii="Arial" w:cs="Arial" w:eastAsia="Arial" w:hAnsi="Arial"/>
          <w:sz w:val="22"/>
          <w:szCs w:val="22"/>
        </w:rPr>
        <w:t xml:space="preserve">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w:t>
      </w:r>
    </w:p>
    <w:p>
      <w:pPr>
        <w:spacing w:after="80" w:before="160"/>
      </w:pPr>
      <w:r>
        <w:rPr>
          <w:rFonts w:ascii="Arial" w:cs="Arial" w:eastAsia="Arial" w:hAnsi="Arial"/>
          <w:b/>
          <w:bCs/>
          <w:color w:val="2E75B6"/>
          <w:sz w:val="22"/>
          <w:szCs w:val="22"/>
        </w:rPr>
        <w:t xml:space="preserve">[41:29] </w:t>
      </w:r>
      <w:r>
        <w:rPr>
          <w:rFonts w:ascii="Arial" w:cs="Arial" w:eastAsia="Arial" w:hAnsi="Arial"/>
          <w:sz w:val="22"/>
          <w:szCs w:val="22"/>
        </w:rPr>
        <w:t xml:space="preserve">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w:t>
      </w:r>
    </w:p>
    <w:p>
      <w:pPr>
        <w:spacing w:after="80" w:before="160"/>
      </w:pPr>
      <w:r>
        <w:rPr>
          <w:rFonts w:ascii="Arial" w:cs="Arial" w:eastAsia="Arial" w:hAnsi="Arial"/>
          <w:b/>
          <w:bCs/>
          <w:color w:val="2E75B6"/>
          <w:sz w:val="22"/>
          <w:szCs w:val="22"/>
        </w:rPr>
        <w:t xml:space="preserve">[41:59] </w:t>
      </w:r>
      <w:r>
        <w:rPr>
          <w:rFonts w:ascii="Arial" w:cs="Arial" w:eastAsia="Arial" w:hAnsi="Arial"/>
          <w:sz w:val="22"/>
          <w:szCs w:val="22"/>
        </w:rPr>
        <w:t xml:space="preserve">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w:t>
      </w:r>
    </w:p>
    <w:p>
      <w:pPr>
        <w:spacing w:after="80" w:before="160"/>
      </w:pPr>
      <w:r>
        <w:rPr>
          <w:rFonts w:ascii="Arial" w:cs="Arial" w:eastAsia="Arial" w:hAnsi="Arial"/>
          <w:b/>
          <w:bCs/>
          <w:color w:val="2E75B6"/>
          <w:sz w:val="22"/>
          <w:szCs w:val="22"/>
        </w:rPr>
        <w:t xml:space="preserve">[42:37] </w:t>
      </w:r>
      <w:r>
        <w:rPr>
          <w:rFonts w:ascii="Arial" w:cs="Arial" w:eastAsia="Arial" w:hAnsi="Arial"/>
          <w:sz w:val="22"/>
          <w:szCs w:val="22"/>
        </w:rPr>
        <w:t xml:space="preserve">Yang sekarang-sekarang ini itu, contohnya yang koneksitas apa di Kejaksaan Agung itu, itu adalah sudah pensiun semua itu. Dan kita kenakan, karena apa? Kita mundur ketika yang bersangkutan masih aktif. Ini kita mengenal tembus detil. Oh. Jenderal, apa maksud saya begini soal fairnya tadi itu, Jenderal. Logika yang saya bangun sejak awal tadi itu. Kami membahasnya sampai berbusa-busa pada beberapa episode yang lalu itu, bahwa TNI itu adalah subjek dari penegakan hukum termasuk dalam hal kejahatan korupsi.</w:t>
      </w:r>
    </w:p>
    <w:p>
      <w:pPr>
        <w:spacing w:after="80" w:before="160"/>
      </w:pPr>
      <w:r>
        <w:rPr>
          <w:rFonts w:ascii="Arial" w:cs="Arial" w:eastAsia="Arial" w:hAnsi="Arial"/>
          <w:b/>
          <w:bCs/>
          <w:color w:val="2E75B6"/>
          <w:sz w:val="22"/>
          <w:szCs w:val="22"/>
        </w:rPr>
        <w:t xml:space="preserve">[43:09] </w:t>
      </w:r>
      <w:r>
        <w:rPr>
          <w:rFonts w:ascii="Arial" w:cs="Arial" w:eastAsia="Arial" w:hAnsi="Arial"/>
          <w:sz w:val="22"/>
          <w:szCs w:val="22"/>
        </w:rPr>
        <w:t xml:space="preserve">Karena dia adalah hidup dari APBN, posisinya sama dengan pegawai negeri dan segala macam. Tidakkah di seluruh undang-undang TNI itu tidak ada yang menyebutkan tentang kasus korupsi dan bagaimana penyelesaiannya? Saya tadi sudah mengatakan bahwa sebetulnya tindak pidana korupsi itu juga di endorse ada di dalam KUHAPM. Di pasal berapa, Jenderal? Di pasal 2 KUHAPM. Ada. Ada di situ. Coba ditanyakan. Jadi bukan terus kemudian bebas. Ini intinya gitu. Undang-undang 39 tahun 1947 tentang KUHAP militer pasal 2. Tindak pidana yang tidak dicantumkan dalam kitab undang-undang ini, yaitu KUHAPM, yang dilakukan oleh orang yang tunduk pada kekuasaan kehakiman dalam peradilan militer, maka hukum pidana umum lah yang digunakan, terkecuali jika ada ketentuan yang menyimpang yang ditetapkan dalam undang-undang. Ini menegaskan bahwa tindak pidana dalam KUHAP, termasuk kitab tipikor yang ada di dalamnya, berlaku juga bagi prajurit. Ini contoh 103, silakan dicek nanti. Hal ini mengisyaratkan bahwa dalam hal prajurit melakukan tindak pidana umum atau tindak pidana khusus, maka penyelesaiannya merupakan yurisdiksi peradilan militer. Oh. Jadi bukan terus kemudian kita itu nggak. Dikenakan dengan tipikor. Enggak, kita dikenakan. Dan saya yakin nanti. Nanti pasal yang dikenakan adalah undang-undang tindak pidana korupsi. Artinya sama dengan yang ditetapkan oleh KPK. Entar dulu, ini menarik nih, ya. Karena apa namanya ini bisa terjadi debat yang luar biasa nih. Saya ulangi lagi ya, Jenderal, ya. Pasal 2 Undang-Undang nomor 39 tahun 47 tentang KUH militeria. Pasal 2. Tindak pidana yang tidak dicantumkan dalam kitab undang-undang ini, yang dilakukan oleh orang yang tunduk kepada kekuasaan kehakiman dalam peradilan militer, maka hukum pidana umum yang dipergunakan terkecuali jika ada ketentuan yang menyimpang dan ditetapkan oleh undang-undang. Maksudnya sebenarnya kalau kita tangkap, Jenderal. Dia mengatakan, "Iya, orang itu tetap dikenakan dengan pidana umum." Tetapi saya belum melihat bahwa dia berada, proses itu terjadi di dalam peradilan militer. Tetap di peradilan militer. Itu. Jadi hak, jadi apa penydik sama auditor, apa penuntut umum itu me refer-nya juga KUHAP atau me refer-nya juga tindak pidana korupsi. Pasal yang digunakan adalah pasal yang sama. Bukan pasal KUHAPM. Justru pasal KUHAPM ketika digunakan untuk tindak pidana umum itu isinya pemberatan. Isinya pemberatan. Apa saja pasal-pasal pemberatannya, Jenderal? Contohnya, contohnya. Itu 103. Itu kan, apa, tidak mematuhi perintah atasan. Itu biasanya kita gunakan. Sudah banyak telegram, sudah banyak perintah bahwa tidak boleh korupsi. Kalau dia korupsi, pasti dikenakan 103. 127, melamui kewenangan. Dia disuruh ini, tiba-tiba dia mengambil terlalu banyak. Itu juga kemudian dikenakan. Jadi tindak pidana yang ada di KUHAP itu, termasuk tipikor yang ada di dalamnya, itu justru isinya pemberatan daripada tindak pidana umum yang telah ditujuk. Artinya, kalau di KPK hukumannnya hanya satu, dengan ini bisa jadi dua atau tiga. Dua, tiga. Lebih berat. Makanya makanya. Oke. Jadi terus terang ya, dengan kejadian itu, saya pribadi senang karena orang umum, orang publik akan kemudian mempelajari membuka KUHAPM. Saya yakin yakin bahwa beberapa ahli itu pernah membuka KUHAPM atau membaca pasal 2 ini. Enggak akan pernah. Atau mungkin belum pernah. Karena ya itu mungkin karena tidak begitu seksi kan gitu. Kalau akhirnya kan ya sudahlah, akhirnya menganggap bahwa kita itu tertutup, kita tidak memberlakukan undang-undang tipikor. Enggak, justru kita menggunakan undang-undang yang lain. Artinya nantinya ini, dalam hal ini dua personel yang kita bahas ini. Seorang yang berpangkat sangat tinggi dan perwira menengah itu. Nanti akan dikenakan pasal yang akan seandainya di KPK akan dikenakan seperti dengan undang-undang. Sama dengan yang ditetapkan oleh KPK. Iya, plus-plus. Iya, plus-plus. Plus-plus. Oke. Pertanyaannya, apakah itu unfair? Ya mungkin unfair kalau orang yang kena, kan gitu. Tapi justru kita fair, karena seorang militer itu harusnya menjadi panutan.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w:t>
      </w:r>
    </w:p>
    <w:p>
      <w:pPr>
        <w:spacing w:after="80" w:before="160"/>
      </w:pPr>
      <w:r>
        <w:rPr>
          <w:rFonts w:ascii="Arial" w:cs="Arial" w:eastAsia="Arial" w:hAnsi="Arial"/>
          <w:b/>
          <w:bCs/>
          <w:color w:val="2E75B6"/>
          <w:sz w:val="22"/>
          <w:szCs w:val="22"/>
        </w:rPr>
        <w:t xml:space="preserve">[43:42] </w:t>
      </w:r>
      <w:r>
        <w:rPr>
          <w:rFonts w:ascii="Arial" w:cs="Arial" w:eastAsia="Arial" w:hAnsi="Arial"/>
          <w:sz w:val="22"/>
          <w:szCs w:val="22"/>
        </w:rPr>
        <w:t xml:space="preserve">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w:t>
      </w:r>
    </w:p>
    <w:p>
      <w:pPr>
        <w:spacing w:after="80" w:before="160"/>
      </w:pPr>
      <w:r>
        <w:rPr>
          <w:rFonts w:ascii="Arial" w:cs="Arial" w:eastAsia="Arial" w:hAnsi="Arial"/>
          <w:b/>
          <w:bCs/>
          <w:color w:val="2E75B6"/>
          <w:sz w:val="22"/>
          <w:szCs w:val="22"/>
        </w:rPr>
        <w:t xml:space="preserve">[44:12] </w:t>
      </w:r>
      <w:r>
        <w:rPr>
          <w:rFonts w:ascii="Arial" w:cs="Arial" w:eastAsia="Arial" w:hAnsi="Arial"/>
          <w:sz w:val="22"/>
          <w:szCs w:val="22"/>
        </w:rPr>
        <w:t xml:space="preserve">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w:t>
      </w:r>
    </w:p>
    <w:p>
      <w:pPr>
        <w:spacing w:after="80" w:before="160"/>
      </w:pPr>
      <w:r>
        <w:rPr>
          <w:rFonts w:ascii="Arial" w:cs="Arial" w:eastAsia="Arial" w:hAnsi="Arial"/>
          <w:b/>
          <w:bCs/>
          <w:color w:val="2E75B6"/>
          <w:sz w:val="22"/>
          <w:szCs w:val="22"/>
        </w:rPr>
        <w:t xml:space="preserve">[44:47] </w:t>
      </w:r>
      <w:r>
        <w:rPr>
          <w:rFonts w:ascii="Arial" w:cs="Arial" w:eastAsia="Arial" w:hAnsi="Arial"/>
          <w:sz w:val="22"/>
          <w:szCs w:val="22"/>
        </w:rPr>
        <w:t xml:space="preserve">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w:t>
      </w:r>
    </w:p>
    <w:p>
      <w:pPr>
        <w:spacing w:after="80" w:before="160"/>
      </w:pPr>
      <w:r>
        <w:rPr>
          <w:rFonts w:ascii="Arial" w:cs="Arial" w:eastAsia="Arial" w:hAnsi="Arial"/>
          <w:b/>
          <w:bCs/>
          <w:color w:val="2E75B6"/>
          <w:sz w:val="22"/>
          <w:szCs w:val="22"/>
        </w:rPr>
        <w:t xml:space="preserve">[45:17] </w:t>
      </w:r>
      <w:r>
        <w:rPr>
          <w:rFonts w:ascii="Arial" w:cs="Arial" w:eastAsia="Arial" w:hAnsi="Arial"/>
          <w:sz w:val="22"/>
          <w:szCs w:val="22"/>
        </w:rPr>
        <w:t xml:space="preserve">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w:t>
      </w:r>
    </w:p>
    <w:p>
      <w:pPr>
        <w:spacing w:after="80" w:before="160"/>
      </w:pPr>
      <w:r>
        <w:rPr>
          <w:rFonts w:ascii="Arial" w:cs="Arial" w:eastAsia="Arial" w:hAnsi="Arial"/>
          <w:b/>
          <w:bCs/>
          <w:color w:val="2E75B6"/>
          <w:sz w:val="22"/>
          <w:szCs w:val="22"/>
        </w:rPr>
        <w:t xml:space="preserve">[46:20] </w:t>
      </w:r>
      <w:r>
        <w:rPr>
          <w:rFonts w:ascii="Arial" w:cs="Arial" w:eastAsia="Arial" w:hAnsi="Arial"/>
          <w:sz w:val="22"/>
          <w:szCs w:val="22"/>
        </w:rPr>
        <w:t xml:space="preserve">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w:t>
      </w:r>
    </w:p>
    <w:p>
      <w:pPr>
        <w:spacing w:after="80" w:before="160"/>
      </w:pPr>
      <w:r>
        <w:rPr>
          <w:rFonts w:ascii="Arial" w:cs="Arial" w:eastAsia="Arial" w:hAnsi="Arial"/>
          <w:b/>
          <w:bCs/>
          <w:color w:val="2E75B6"/>
          <w:sz w:val="22"/>
          <w:szCs w:val="22"/>
        </w:rPr>
        <w:t xml:space="preserve">[46:51] </w:t>
      </w:r>
      <w:r>
        <w:rPr>
          <w:rFonts w:ascii="Arial" w:cs="Arial" w:eastAsia="Arial" w:hAnsi="Arial"/>
          <w:sz w:val="22"/>
          <w:szCs w:val="22"/>
        </w:rPr>
        <w:t xml:space="preserve">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w:t>
      </w:r>
    </w:p>
    <w:p>
      <w:pPr>
        <w:spacing w:after="80" w:before="160"/>
      </w:pPr>
      <w:r>
        <w:rPr>
          <w:rFonts w:ascii="Arial" w:cs="Arial" w:eastAsia="Arial" w:hAnsi="Arial"/>
          <w:b/>
          <w:bCs/>
          <w:color w:val="2E75B6"/>
          <w:sz w:val="22"/>
          <w:szCs w:val="22"/>
        </w:rPr>
        <w:t xml:space="preserve">[47:24] </w:t>
      </w:r>
      <w:r>
        <w:rPr>
          <w:rFonts w:ascii="Arial" w:cs="Arial" w:eastAsia="Arial" w:hAnsi="Arial"/>
          <w:sz w:val="22"/>
          <w:szCs w:val="22"/>
        </w:rPr>
        <w:t xml:space="preserve">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w:t>
      </w:r>
    </w:p>
    <w:p>
      <w:pPr>
        <w:spacing w:after="80" w:before="160"/>
      </w:pPr>
      <w:r>
        <w:rPr>
          <w:rFonts w:ascii="Arial" w:cs="Arial" w:eastAsia="Arial" w:hAnsi="Arial"/>
          <w:b/>
          <w:bCs/>
          <w:color w:val="2E75B6"/>
          <w:sz w:val="22"/>
          <w:szCs w:val="22"/>
        </w:rPr>
        <w:t xml:space="preserve">[47:54] </w:t>
      </w:r>
      <w:r>
        <w:rPr>
          <w:rFonts w:ascii="Arial" w:cs="Arial" w:eastAsia="Arial" w:hAnsi="Arial"/>
          <w:sz w:val="22"/>
          <w:szCs w:val="22"/>
        </w:rPr>
        <w:t xml:space="preserve">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w:t>
      </w:r>
    </w:p>
    <w:p>
      <w:pPr>
        <w:spacing w:after="80" w:before="160"/>
      </w:pPr>
      <w:r>
        <w:rPr>
          <w:rFonts w:ascii="Arial" w:cs="Arial" w:eastAsia="Arial" w:hAnsi="Arial"/>
          <w:b/>
          <w:bCs/>
          <w:color w:val="2E75B6"/>
          <w:sz w:val="22"/>
          <w:szCs w:val="22"/>
        </w:rPr>
        <w:t xml:space="preserve">[48:28] </w:t>
      </w:r>
      <w:r>
        <w:rPr>
          <w:rFonts w:ascii="Arial" w:cs="Arial" w:eastAsia="Arial" w:hAnsi="Arial"/>
          <w:sz w:val="22"/>
          <w:szCs w:val="22"/>
        </w:rPr>
        <w:t xml:space="preserve">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w:t>
      </w:r>
    </w:p>
    <w:p>
      <w:pPr>
        <w:spacing w:after="80" w:before="160"/>
      </w:pPr>
      <w:r>
        <w:rPr>
          <w:rFonts w:ascii="Arial" w:cs="Arial" w:eastAsia="Arial" w:hAnsi="Arial"/>
          <w:b/>
          <w:bCs/>
          <w:color w:val="2E75B6"/>
          <w:sz w:val="22"/>
          <w:szCs w:val="22"/>
        </w:rPr>
        <w:t xml:space="preserve">[48:58] </w:t>
      </w:r>
      <w:r>
        <w:rPr>
          <w:rFonts w:ascii="Arial" w:cs="Arial" w:eastAsia="Arial" w:hAnsi="Arial"/>
          <w:sz w:val="22"/>
          <w:szCs w:val="22"/>
        </w:rPr>
        <w:t xml:space="preserve">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w:t>
      </w:r>
    </w:p>
    <w:p>
      <w:pPr>
        <w:spacing w:after="80" w:before="160"/>
      </w:pPr>
      <w:r>
        <w:rPr>
          <w:rFonts w:ascii="Arial" w:cs="Arial" w:eastAsia="Arial" w:hAnsi="Arial"/>
          <w:b/>
          <w:bCs/>
          <w:color w:val="2E75B6"/>
          <w:sz w:val="22"/>
          <w:szCs w:val="22"/>
        </w:rPr>
        <w:t xml:space="preserve">[49:29] </w:t>
      </w:r>
      <w:r>
        <w:rPr>
          <w:rFonts w:ascii="Arial" w:cs="Arial" w:eastAsia="Arial" w:hAnsi="Arial"/>
          <w:sz w:val="22"/>
          <w:szCs w:val="22"/>
        </w:rPr>
        <w:t xml:space="preserve">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w:t>
      </w:r>
    </w:p>
    <w:p>
      <w:pPr>
        <w:spacing w:after="80" w:before="160"/>
      </w:pPr>
      <w:r>
        <w:rPr>
          <w:rFonts w:ascii="Arial" w:cs="Arial" w:eastAsia="Arial" w:hAnsi="Arial"/>
          <w:b/>
          <w:bCs/>
          <w:color w:val="2E75B6"/>
          <w:sz w:val="22"/>
          <w:szCs w:val="22"/>
        </w:rPr>
        <w:t xml:space="preserve">[49:59] </w:t>
      </w:r>
      <w:r>
        <w:rPr>
          <w:rFonts w:ascii="Arial" w:cs="Arial" w:eastAsia="Arial" w:hAnsi="Arial"/>
          <w:sz w:val="22"/>
          <w:szCs w:val="22"/>
        </w:rPr>
        <w:t xml:space="preserve">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w:t>
      </w:r>
    </w:p>
    <w:p>
      <w:pPr>
        <w:spacing w:after="80" w:before="160"/>
      </w:pPr>
      <w:r>
        <w:rPr>
          <w:rFonts w:ascii="Arial" w:cs="Arial" w:eastAsia="Arial" w:hAnsi="Arial"/>
          <w:b/>
          <w:bCs/>
          <w:color w:val="2E75B6"/>
          <w:sz w:val="22"/>
          <w:szCs w:val="22"/>
        </w:rPr>
        <w:t xml:space="preserve">[50:37] </w:t>
      </w:r>
      <w:r>
        <w:rPr>
          <w:rFonts w:ascii="Arial" w:cs="Arial" w:eastAsia="Arial" w:hAnsi="Arial"/>
          <w:sz w:val="22"/>
          <w:szCs w:val="22"/>
        </w:rPr>
        <w:t xml:space="preserve">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w:t>
      </w:r>
    </w:p>
    <w:p>
      <w:pPr>
        <w:spacing w:after="80" w:before="160"/>
      </w:pPr>
      <w:r>
        <w:rPr>
          <w:rFonts w:ascii="Arial" w:cs="Arial" w:eastAsia="Arial" w:hAnsi="Arial"/>
          <w:b/>
          <w:bCs/>
          <w:color w:val="2E75B6"/>
          <w:sz w:val="22"/>
          <w:szCs w:val="22"/>
        </w:rPr>
        <w:t xml:space="preserve">[51:07] </w:t>
      </w:r>
      <w:r>
        <w:rPr>
          <w:rFonts w:ascii="Arial" w:cs="Arial" w:eastAsia="Arial" w:hAnsi="Arial"/>
          <w:sz w:val="22"/>
          <w:szCs w:val="22"/>
        </w:rPr>
        <w:t xml:space="preserve">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 sebetulnya. Mengenal tembus kan karena dia dilakukan pada saat yang bersangkutan masih aktif, maka ditunduk pada peradilan militer. Kalau dilihat banyak apa, perkara tindak pidana korupsi itu ditangkap, diperiksa itu ketika yang bersangkutan sudah pensiun. Yang sekarang-sekarang ini itu, contohnya yang koneksitas apa di Kejaksaan Agung itu, itu adalah sudah pensiun semua itu. Dan kita kenakan, karena apa? Kita mundur ketika yang bersangkutan masih aktif. Ini kita mengenal tembus detil. Oh. Jadi pada bagian ini, saya mau bertanya, bagaimana Bapak dan atau pihak TNI menyikapi tentang pengadilankoniktas itu, Jenderal? Ia. Dan saya rasa, saya rasa, bukan karena alasan, Pak. Saya tidak mengatakan bahwa KPK punya apa? Kekuatan, tapi kalau menurut hemat saya, karena ini sudah sangat jelas kan kasusnya, kasusnya, kemudian ini, sudah ada, saya pikir. Kalau begitu, ya, kita bisa menjadi heran dong, Jenderal. Kenapa si orang ini, dalam hal ini Pak Marsdiandy itu. Kalau memang ternyata pemberatannya seperti yang ada di pasal yang sedang kita bahas ini. Kenapa mau dia dibawa ke TNI? Tidakkah bisa lebih berat nantinya? Dia tidak bisa menolak. Kembali lagi, seluruh prajurit aktif itu tunduk pada peradilan umum. Enggak akan bisa menolak. Dia tidak punya opsi, bahwa aku di peradilan umum aja. Enggak bisa. Karena dia melakukan tindak pidana itu ketika yang bersangkutan masih aktif. Itu. Artinya bukan karena alasan seperti yang berpendar di kepala orang bahwa dia akan mendapatkan pembelaan dari, apa? Tidak ada sama sekali. Tidak ada sama sekali. Saya bisa memberikan jaminan itu. Apalagi kasus yang seperti ini. Enggak akan ada ya. Itu nantinya peradilan terbuka ya, Jenderal? Sangat terbuka. Sangat terbuka. Mungkin bisa next lagi, tile. Ah, ini tahap penyidikan ini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Ini juga Heem. Ini yang seumur hidup Oke. yang brigjennya, yang kolonelnya 4 tahun 6 bulan. Ini mungkin seumur hidup ini di ini, ini adalah korupsi. Dikorupsi ini di di di Indonesia, yang di hukum seumur hidup itu baru dua. Brigjen ini, Tedi Hernayadi ini sama yang hakim di mahkamah agung itu. Mantan ketua mahkamah agung. Itu baru dua. Ini juga menunjukkan bahwa kita ini termasuk yang. Ya, yang satunya sipil, yang satunya militer.</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Ya. Dan baru dua ini. Kemudian juga 2013, ini yang tadi. Ya. Pak Ja Ja tadi. Pak Jaco Sudarman. Jadi dia memang pensiun bintang tiga tapi kasusnya pada saat dia bintang satu. Oke. Dan sekarang beliau kalau nggak salah di suku miskin. Suku miskin. Oke. Baik. Kemudian apa? 2013 ini TWP lagi. TWP ini jadi ini TWP ini adalah koneksitas. Kalau yang 2004 ini adalah koneksitas, diselesaikan di apa? Pengadilan negeri Jakarta Selatan.</w:t>
      </w:r>
    </w:p>
    <w:p>
      <w:pPr>
        <w:spacing w:after="80" w:before="160"/>
      </w:pPr>
      <w:r>
        <w:rPr>
          <w:rFonts w:ascii="Arial" w:cs="Arial" w:eastAsia="Arial" w:hAnsi="Arial"/>
          <w:b/>
          <w:bCs/>
          <w:color w:val="2E75B6"/>
          <w:sz w:val="22"/>
          <w:szCs w:val="22"/>
        </w:rPr>
        <w:t xml:space="preserve">[01:01:02] </w:t>
      </w:r>
      <w:r>
        <w:rPr>
          <w:rFonts w:ascii="Arial" w:cs="Arial" w:eastAsia="Arial" w:hAnsi="Arial"/>
          <w:sz w:val="22"/>
          <w:szCs w:val="22"/>
        </w:rPr>
        <w:t xml:space="preserve">Kalau yang di sini sama juga, jadi materinya sama, yaitu TWP tabungan wajib perumahan angkatan darat. Ini 16 tahun. Ini di adili koneksitas di peradilan militer. Pengadilan militer ini. Oke. Jadi bisa dilihat ini. Kalau di pengadilan umum hanya 9 tahun. Kalau di peradilan koneksitas di peradilan militer 16 tahun. Iya. 16 dan 11. Oke. Kemudian Ini sudah berkas ketiga ini. Jadi TWP ini sekarang satu dua sudah putus. Sekarang berkas ketiga yang hampir sama juga orang ini.</w:t>
      </w:r>
    </w:p>
    <w:p>
      <w:pPr>
        <w:spacing w:after="80" w:before="160"/>
      </w:pPr>
      <w:r>
        <w:rPr>
          <w:rFonts w:ascii="Arial" w:cs="Arial" w:eastAsia="Arial" w:hAnsi="Arial"/>
          <w:b/>
          <w:bCs/>
          <w:color w:val="2E75B6"/>
          <w:sz w:val="22"/>
          <w:szCs w:val="22"/>
        </w:rPr>
        <w:t xml:space="preserve">[01:01:38] </w:t>
      </w:r>
      <w:r>
        <w:rPr>
          <w:rFonts w:ascii="Arial" w:cs="Arial" w:eastAsia="Arial" w:hAnsi="Arial"/>
          <w:sz w:val="22"/>
          <w:szCs w:val="22"/>
        </w:rPr>
        <w:t xml:space="preserve">Ini juga ada sipilnya. Kemudian 2016, satelit apa? Ini dengan KPK. 2016 ini. Dan penyelesaiannya terpisah. Terpisah. Iya. Ini kalau nggak salah Laksma BO ini, ini juga dua berkas ini. Dari dua dua vonis juga nantinya. Dua vonis juga. Oke. Oke. Kemudian orbit 123 baru kemarin ini 18 tahun ya. Itu Laksamana Muda ya? Iya. Oke.</w:t>
      </w:r>
    </w:p>
    <w:p>
      <w:pPr>
        <w:spacing w:after="80" w:before="160"/>
      </w:pPr>
      <w:r>
        <w:rPr>
          <w:rFonts w:ascii="Arial" w:cs="Arial" w:eastAsia="Arial" w:hAnsi="Arial"/>
          <w:b/>
          <w:bCs/>
          <w:color w:val="2E75B6"/>
          <w:sz w:val="22"/>
          <w:szCs w:val="22"/>
        </w:rPr>
        <w:t xml:space="preserve">[01:02:09] </w:t>
      </w:r>
      <w:r>
        <w:rPr>
          <w:rFonts w:ascii="Arial" w:cs="Arial" w:eastAsia="Arial" w:hAnsi="Arial"/>
          <w:sz w:val="22"/>
          <w:szCs w:val="22"/>
        </w:rPr>
        <w:t xml:space="preserve">Ini. Dan nanti kelihatannya akan ada lagi. Kemudian 2017 ini apa? ini adalah di di SP3 kan gampangnya kalau di Jawa. Ini kita dihentikan karena tidak cukup bukti. yang mengatakan dan ini kan selalu dipakai oleh teman-teman di luar bahwa nanti pasti akan seperti akan sama dengan itu gitu. Akan dihentikan.nya. Apalagi bintang tiga. Apalagi bintang tiga ini. Oke. Yakinlah. Yakinlah.</w:t>
      </w:r>
    </w:p>
    <w:p>
      <w:pPr>
        <w:spacing w:after="80" w:before="160"/>
      </w:pPr>
      <w:r>
        <w:rPr>
          <w:rFonts w:ascii="Arial" w:cs="Arial" w:eastAsia="Arial" w:hAnsi="Arial"/>
          <w:b/>
          <w:bCs/>
          <w:color w:val="2E75B6"/>
          <w:sz w:val="22"/>
          <w:szCs w:val="22"/>
        </w:rPr>
        <w:t xml:space="preserve">[01:02:41] </w:t>
      </w:r>
      <w:r>
        <w:rPr>
          <w:rFonts w:ascii="Arial" w:cs="Arial" w:eastAsia="Arial" w:hAnsi="Arial"/>
          <w:sz w:val="22"/>
          <w:szCs w:val="22"/>
        </w:rPr>
        <w:t xml:space="preserve">Yakinlah. Yakinlah. Kenapa? Karena ini kenapa kita tutup. Eh bukan tutup ya. Ini ada hentikan karena tidak ada keterangan dari lembaga resmi yang mengatakan telah terjadi kerugian negara. Oke. Mungkin bisa dikembangkan lagi ini. Tapi intinya, intinya itu. Kemudian terakhir, yang sekarang ini. Ya. Jadi ini adalah, apakah ada lagi? Saya kira ada lagi. Ini hanya saya ambil beberapa hal untuk membuat sedikit apa? Perbedaan. Ini diselesaikan di pengadilan umum, ini diselesaikan di pengadilan militer.</w:t>
      </w:r>
    </w:p>
    <w:p>
      <w:pPr>
        <w:spacing w:after="80" w:before="160"/>
      </w:pPr>
      <w:r>
        <w:rPr>
          <w:rFonts w:ascii="Arial" w:cs="Arial" w:eastAsia="Arial" w:hAnsi="Arial"/>
          <w:b/>
          <w:bCs/>
          <w:color w:val="2E75B6"/>
          <w:sz w:val="22"/>
          <w:szCs w:val="22"/>
        </w:rPr>
        <w:t xml:space="preserve">[01:03:17] </w:t>
      </w:r>
      <w:r>
        <w:rPr>
          <w:rFonts w:ascii="Arial" w:cs="Arial" w:eastAsia="Arial" w:hAnsi="Arial"/>
          <w:sz w:val="22"/>
          <w:szCs w:val="22"/>
        </w:rPr>
        <w:t xml:space="preserve">Yang intinya sebetulnya bahwa di pengadilan militer itu lebih berat. Karena kalau seseorang contohnya saya di proses di pengadilan militer itu selain saya dihukum badan, itu juga saya dapat sanksi administrasi. Iya, yang kita sebut dengan pemberatan tadi. Pemberatan itu. Termasuk bisa juga dipecat. Ini pasti dipecat ini. Oh, yang yang anunya, perwira menengahnya pasti dipecat ya? Iya, iya. Yang satu lagi kan pensiun ya. Sudah pensiun. Iya.</w:t>
      </w:r>
    </w:p>
    <w:p>
      <w:pPr>
        <w:spacing w:after="80" w:before="160"/>
      </w:pPr>
      <w:r>
        <w:rPr>
          <w:rFonts w:ascii="Arial" w:cs="Arial" w:eastAsia="Arial" w:hAnsi="Arial"/>
          <w:b/>
          <w:bCs/>
          <w:color w:val="2E75B6"/>
          <w:sz w:val="22"/>
          <w:szCs w:val="22"/>
        </w:rPr>
        <w:t xml:space="preserve">[01:03:47] </w:t>
      </w:r>
      <w:r>
        <w:rPr>
          <w:rFonts w:ascii="Arial" w:cs="Arial" w:eastAsia="Arial" w:hAnsi="Arial"/>
          <w:sz w:val="22"/>
          <w:szCs w:val="22"/>
        </w:rPr>
        <w:t xml:space="preserve">Jadi kalau dipecat nanti ketika ada putusan dia di LP umum. Jadi kalau militer dihukum vonisnya itu tidak ada hukuman tambahan pemecatan, maka dia akan ada di pemasyarakatan militer yang kita punya di Indonesia ada enam. Itu. Tetapi kalau ada hukuman tambahan dipecat, maka pelaksanaan hukumannya di LP umum. Oke. Ini informasi bagus. Jenderal, saya bertrima kasih. Kita semua bertrima kasih.</w:t>
      </w:r>
    </w:p>
    <w:p>
      <w:pPr>
        <w:spacing w:after="80" w:before="160"/>
      </w:pPr>
      <w:r>
        <w:rPr>
          <w:rFonts w:ascii="Arial" w:cs="Arial" w:eastAsia="Arial" w:hAnsi="Arial"/>
          <w:b/>
          <w:bCs/>
          <w:color w:val="2E75B6"/>
          <w:sz w:val="22"/>
          <w:szCs w:val="22"/>
        </w:rPr>
        <w:t xml:space="preserve">[01:04:17] </w:t>
      </w:r>
      <w:r>
        <w:rPr>
          <w:rFonts w:ascii="Arial" w:cs="Arial" w:eastAsia="Arial" w:hAnsi="Arial"/>
          <w:sz w:val="22"/>
          <w:szCs w:val="22"/>
        </w:rPr>
        <w:t xml:space="preserve">Saya saya yang terima kasih karena kita diberi kesempatan untuk menjelaskan peradilan militer ya. Enggak banyak apa masyarakat umum yang mengetahui ataupun mau mempelajari ini. Ya. Jenderal, ini forum saya ini adalah forum untuk bercakap. Anda militer. Saya adalah sipil. Kita-kita ada sebagian dari sipil, meskipun saya dari keluarga militer tapi forum ini untuk bercakap. Ya. Kita tidak bisa sampai pada sebuah bangsa yang bermartabat kalau kita tidak bercakap. Komunikasinya. Iya. Saya rasa saya rasa harus selalu dibuka komunikasi.</w:t>
      </w:r>
    </w:p>
    <w:p>
      <w:pPr>
        <w:spacing w:after="80" w:before="160"/>
      </w:pPr>
      <w:r>
        <w:rPr>
          <w:rFonts w:ascii="Arial" w:cs="Arial" w:eastAsia="Arial" w:hAnsi="Arial"/>
          <w:b/>
          <w:bCs/>
          <w:color w:val="2E75B6"/>
          <w:sz w:val="22"/>
          <w:szCs w:val="22"/>
        </w:rPr>
        <w:t xml:space="preserve">[01:04:47] </w:t>
      </w:r>
      <w:r>
        <w:rPr>
          <w:rFonts w:ascii="Arial" w:cs="Arial" w:eastAsia="Arial" w:hAnsi="Arial"/>
          <w:sz w:val="22"/>
          <w:szCs w:val="22"/>
        </w:rPr>
        <w:t xml:space="preserve">Iya, betul. Jadi sekali lagi Jenderal, terima kasih. Kita terima kasih. Saya pribadi mengucapkan terima kasih berada di tengah-tengah yang suatu suasana yang sangat luar biasa. Baik. Ee pemirsa, saya awalnya mengundang Pak Panglima TNI. Ee Pak Yudo menugaskan kepada beliau untuk hadir di sini dan sebagai seorang akademisi ee Pak ee Krisno tentunya saja sangat bisa menjelaskan ini.</w:t>
      </w:r>
    </w:p>
    <w:p>
      <w:pPr>
        <w:spacing w:after="80" w:before="160"/>
      </w:pPr>
      <w:r>
        <w:rPr>
          <w:rFonts w:ascii="Arial" w:cs="Arial" w:eastAsia="Arial" w:hAnsi="Arial"/>
          <w:b/>
          <w:bCs/>
          <w:color w:val="2E75B6"/>
          <w:sz w:val="22"/>
          <w:szCs w:val="22"/>
        </w:rPr>
        <w:t xml:space="preserve">[01:05:17] </w:t>
      </w:r>
      <w:r>
        <w:rPr>
          <w:rFonts w:ascii="Arial" w:cs="Arial" w:eastAsia="Arial" w:hAnsi="Arial"/>
          <w:sz w:val="22"/>
          <w:szCs w:val="22"/>
        </w:rPr>
        <w:t xml:space="preserve">Dan itu terukur. Soal apakah kita sepakat atau tidak, biarkan kita masing-masing menimbang dalam diri kita. Satu hal yang pasti bahwa ada banyak yang harus yang harus kita selesaikan, termasuk yang saya istilahkan tadi dengan mensinkronisasikan berbagai produk hukum agar kemudian kita tidak lagi terjebak pada debatable seperti ini. Yang menyenangkan dari kita dari diskusi ini adalah apa yang dikhawatirkan oleh beberapa pihak bahwa TNI akan memberikan free village atau keistimewaan atau bahkan barangkali impunitas kepada pelaku ini, pelaku korupsi di pasar sana ini, dikatakan tidak.</w:t>
      </w:r>
    </w:p>
    <w:p>
      <w:pPr>
        <w:spacing w:after="80" w:before="160"/>
      </w:pPr>
      <w:r>
        <w:rPr>
          <w:rFonts w:ascii="Arial" w:cs="Arial" w:eastAsia="Arial" w:hAnsi="Arial"/>
          <w:b/>
          <w:bCs/>
          <w:color w:val="2E75B6"/>
          <w:sz w:val="22"/>
          <w:szCs w:val="22"/>
        </w:rPr>
        <w:t xml:space="preserve">[01:05:55] </w:t>
      </w:r>
      <w:r>
        <w:rPr>
          <w:rFonts w:ascii="Arial" w:cs="Arial" w:eastAsia="Arial" w:hAnsi="Arial"/>
          <w:sz w:val="22"/>
          <w:szCs w:val="22"/>
        </w:rPr>
        <w:t xml:space="preserve">Bahkan kemungkinan akan mengalami atau mendapatkan pemberatan. Saya agak paham soal pemberatan ya. Karena sebagai anak militer saya berkali-kali melihat di RPM itu sekarang apa namanya? Pemasyarakatan militer itu, itu malah lebih berat itu. Anda bisa bayangkan kalau sesama tentara di dalam. Apapun namanya. Kita telah mulai bercakap. Kita akan terus bercakap dan akan terus meneruskannya agar kemudian tidak lagi ada kecurigaan.</w:t>
      </w:r>
    </w:p>
    <w:p>
      <w:pPr>
        <w:spacing w:after="80" w:before="160"/>
      </w:pPr>
      <w:r>
        <w:rPr>
          <w:rFonts w:ascii="Arial" w:cs="Arial" w:eastAsia="Arial" w:hAnsi="Arial"/>
          <w:b/>
          <w:bCs/>
          <w:color w:val="2E75B6"/>
          <w:sz w:val="22"/>
          <w:szCs w:val="22"/>
        </w:rPr>
        <w:t xml:space="preserve">[01:06:26] </w:t>
      </w:r>
      <w:r>
        <w:rPr>
          <w:rFonts w:ascii="Arial" w:cs="Arial" w:eastAsia="Arial" w:hAnsi="Arial"/>
          <w:sz w:val="22"/>
          <w:szCs w:val="22"/>
        </w:rPr>
        <w:t xml:space="preserve">Ada saat tadi satu hal yang mau saya tanyakan kepada Pak Jenderal, sebenarnya tetapi saya siapkan untuk pertanyaan berikutnya. Bahwa ada yang melihat melihatnya bahwa sebenarnya ini adalah pertarungan tanda petik antara militer dan polisi, sebuah penamaan, sebuah anggapan yang menyakitkan sebenarnya sebagai sebuah bangsa. Saya memilih untuk tidak menanyakannya. Nanti kita akan diskusikan pada momentum yang lain. Sebelum kita tutup. Akbar Faisal sensor kembali melakukan polling. Ini adalah polling kedua yang tidak ada hubungannya dengan ini.</w:t>
      </w:r>
    </w:p>
    <w:p>
      <w:pPr>
        <w:spacing w:after="80" w:before="160"/>
      </w:pPr>
      <w:r>
        <w:rPr>
          <w:rFonts w:ascii="Arial" w:cs="Arial" w:eastAsia="Arial" w:hAnsi="Arial"/>
          <w:b/>
          <w:bCs/>
          <w:color w:val="2E75B6"/>
          <w:sz w:val="22"/>
          <w:szCs w:val="22"/>
        </w:rPr>
        <w:t xml:space="preserve">[01:07:03] </w:t>
      </w:r>
      <w:r>
        <w:rPr>
          <w:rFonts w:ascii="Arial" w:cs="Arial" w:eastAsia="Arial" w:hAnsi="Arial"/>
          <w:sz w:val="22"/>
          <w:szCs w:val="22"/>
        </w:rPr>
        <w:t xml:space="preserve">Tetapi agar kemudian memori publik itu kita juga mampu rekam. Ee polling ini berbunyi pertanyaan. Menurut Anda, siapakah di antara bakal calon presiden yang akan meneruskan segala keberhasilan pembangunan Jokowi yang sering kita sebut dengan legacy? Ada tiga bakal calon presiden. Apakah Ganjar Pranowo? atau Anies Baswedan?</w:t>
      </w:r>
    </w:p>
    <w:p>
      <w:pPr>
        <w:spacing w:after="80" w:before="160"/>
      </w:pPr>
      <w:r>
        <w:rPr>
          <w:rFonts w:ascii="Arial" w:cs="Arial" w:eastAsia="Arial" w:hAnsi="Arial"/>
          <w:b/>
          <w:bCs/>
          <w:color w:val="2E75B6"/>
          <w:sz w:val="22"/>
          <w:szCs w:val="22"/>
        </w:rPr>
        <w:t xml:space="preserve">[01:07:34] </w:t>
      </w:r>
      <w:r>
        <w:rPr>
          <w:rFonts w:ascii="Arial" w:cs="Arial" w:eastAsia="Arial" w:hAnsi="Arial"/>
          <w:sz w:val="22"/>
          <w:szCs w:val="22"/>
        </w:rPr>
        <w:t xml:space="preserve">atau Prabowo Subianto? Ada pilihan A, B, C. Silakan dipilih. Nanti kita akan lihat hasilnya seperti pada polling yang lalu dan akan kita umumkan hasilnya. Terima kasih atas perhatiannya sampai berjumpa pada topik-topik berikutnya.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2026-09-01T21:05:28.130Z</dcterms:created>
  <dcterms:modified xsi:type="dcterms:W3CDTF">2026-09-01T21:05:28.130Z</dcterms:modified>
</cp:coreProperties>
</file>

<file path=docProps/custom.xml><?xml version="1.0" encoding="utf-8"?>
<Properties xmlns="http://schemas.openxmlformats.org/officeDocument/2006/custom-properties" xmlns:vt="http://schemas.openxmlformats.org/officeDocument/2006/docPropsVTypes"/>
</file>