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PRABOWO SELAMATKAN RAJA AMPAT. ADA NAMA BESAR DI BALIK IZIN TAMBANG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https://www.youtube.com/watch?v=bdRL_mXo1OY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concerns over mining operations in Raja Ampat, Indonesia, and the environmental damage they cause. It highlights the recent decision by President Prabowo Subianto to revoke the permits of four mining companies operating in the area, a move praised by environmental advocates. The discussion also delves into the legal frameworks surrounding mining permits on small islands and the complexities of enforcing regulations, particularly concerning older contracts and the issue of proxy ownership in mining companies.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program expresses strong disapproval of the excessive exploitation of natural resources, specifically focusing on mining activities that have allegedly caused significant environmental damage in Raja Ampat. Despite the visual beauty of the region, the discussion highlights how mining operations are "digging it up," often under the guise of legal and formal permits. The segment emphasizes a sentiment of anger from the forum and the organization it represents regarding the insatiable demand for resources and the perceived recklessness of some mining companies.</w:t>
      </w:r>
    </w:p>
    <w:p>
      <w:pPr>
        <w:spacing w:after="60"/>
      </w:pPr>
      <w:r>
        <w:rPr>
          <w:rFonts w:ascii="Arial" w:cs="Arial" w:eastAsia="Arial" w:hAnsi="Arial"/>
          <w:sz w:val="22"/>
          <w:szCs w:val="22"/>
        </w:rPr>
        <w:t xml:space="preserve">A central point of discussion is President Prabowo Subianto's recent decision to revoke the mining permits of four companies: PT Anugerah Surya Pratama, PT Mulia Raymond Perkasa, PT KW Sejahtera Mining, and PT Nurham. This action is lauded as a significant and decisive move by the current administration. However, it also raises questions about why another company, PT GAG, was not included in the revocation, despite its operations potentially also impacting sensitive areas. The discussion probes the individuals and entities behind these companies, suggesting proxy ownership and highlighting concerns about the ease with which such permits are obtained. The issue of permit issuance dating back to previous administrations, including that of Megawati Soekarnoputri, is also raised.</w:t>
      </w:r>
    </w:p>
    <w:p>
      <w:pPr>
        <w:spacing w:after="60"/>
      </w:pPr>
      <w:r>
        <w:rPr>
          <w:rFonts w:ascii="Arial" w:cs="Arial" w:eastAsia="Arial" w:hAnsi="Arial"/>
          <w:sz w:val="22"/>
          <w:szCs w:val="22"/>
        </w:rPr>
        <w:t xml:space="preserve">The legal basis for revoking mining permits, particularly on small islands, is explored through the lens of Supreme Court and Constitutional Court decisions. These rulings prohibit mining on islands smaller than 2,000 square kilometers. Experts discuss how these legal precedents are being applied, or sometimes circumvented, and the challenges in enforcing them. The complexity of mining contracts, such as the 1998 contract of work for PT GAG, and their interaction with evolving environmental laws are examined. The discussion also touches upon the need for stronger regulatory oversight and enforcement, including the potential establishment of a dedicated directorate general for legal enforcement in mining.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revocation of mining permits in Raja Ampat signals a potential shift towards stricter environmental enforcement and resource management in ecologically sensitive areas. It underscores the ongoing tension between resource extraction and environmental protection, highlighting the importance of legal clarity and robust oversight in the mining sector. The discussion also brings to light concerns about corporate transparency and the potential for regulatory loopholes to be exploited, affecting Indonesia's commitment to sustainable development.</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presenter)</w:t>
      </w:r>
    </w:p>
    <w:p>
      <w:pPr>
        <w:spacing w:after="60"/>
      </w:pPr>
      <w:r>
        <w:rPr>
          <w:rFonts w:ascii="Arial" w:cs="Arial" w:eastAsia="Arial" w:hAnsi="Arial"/>
          <w:sz w:val="22"/>
          <w:szCs w:val="22"/>
        </w:rPr>
        <w:t xml:space="preserve">*   **Guest 1:** Mas Bambang Haryadi (Deputy Speaker of Commission 12, formerly Deputy Speaker of Commission 7 overseeing energy)</w:t>
      </w:r>
    </w:p>
    <w:p>
      <w:pPr>
        <w:spacing w:after="60"/>
      </w:pPr>
      <w:r>
        <w:rPr>
          <w:rFonts w:ascii="Arial" w:cs="Arial" w:eastAsia="Arial" w:hAnsi="Arial"/>
          <w:sz w:val="22"/>
          <w:szCs w:val="22"/>
        </w:rPr>
        <w:t xml:space="preserve">*   **Guest 2:** Pak Yusri Usman (Executive Director of Cerry - Center of Energy and Resources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discussion touching on ministerial policies and the concept of "proxies" in obtaining permits.</w:t>
      </w:r>
    </w:p>
    <w:p>
      <w:pPr>
        <w:spacing w:after="60"/>
      </w:pPr>
      <w:r>
        <w:rPr>
          <w:rFonts w:ascii="Arial" w:cs="Arial" w:eastAsia="Arial" w:hAnsi="Arial"/>
          <w:sz w:val="22"/>
          <w:szCs w:val="22"/>
        </w:rPr>
        <w:t xml:space="preserve">*   [00:31] Mention of the potential establishment of a Directorate General for Legal Enforcement in Mining (Dirjen Gakum) within the Ministry of Energy and Mineral Resources (ESDM). Concerns raised about the possibility of being criminalized for reporting powerful individuals.</w:t>
      </w:r>
    </w:p>
    <w:p>
      <w:pPr>
        <w:spacing w:after="60"/>
      </w:pPr>
      <w:r>
        <w:rPr>
          <w:rFonts w:ascii="Arial" w:cs="Arial" w:eastAsia="Arial" w:hAnsi="Arial"/>
          <w:sz w:val="22"/>
          <w:szCs w:val="22"/>
        </w:rPr>
        <w:t xml:space="preserve">*   [01:31] The core issue is raised: the excessive exploitation of natural resources, specifically mining operations in Raja Ampat, causing environmental damage despite appearing legal.</w:t>
      </w:r>
    </w:p>
    <w:p>
      <w:pPr>
        <w:spacing w:after="60"/>
      </w:pPr>
      <w:r>
        <w:rPr>
          <w:rFonts w:ascii="Arial" w:cs="Arial" w:eastAsia="Arial" w:hAnsi="Arial"/>
          <w:sz w:val="22"/>
          <w:szCs w:val="22"/>
        </w:rPr>
        <w:t xml:space="preserve">*   [02:01] The host expresses anger and frustration over the continuous resource exploitation, especially in a beautiful area like Raja Ampat.</w:t>
      </w:r>
    </w:p>
    <w:p>
      <w:pPr>
        <w:spacing w:after="60"/>
      </w:pPr>
      <w:r>
        <w:rPr>
          <w:rFonts w:ascii="Arial" w:cs="Arial" w:eastAsia="Arial" w:hAnsi="Arial"/>
          <w:sz w:val="22"/>
          <w:szCs w:val="22"/>
        </w:rPr>
        <w:t xml:space="preserve">*   [02:31] Introduction of guests: Mas Bambang Haryadi (Commission 12) and Pak Yusri Usman (Cerry).</w:t>
      </w:r>
    </w:p>
    <w:p>
      <w:pPr>
        <w:spacing w:after="60"/>
      </w:pPr>
      <w:r>
        <w:rPr>
          <w:rFonts w:ascii="Arial" w:cs="Arial" w:eastAsia="Arial" w:hAnsi="Arial"/>
          <w:sz w:val="22"/>
          <w:szCs w:val="22"/>
        </w:rPr>
        <w:t xml:space="preserve">*   [03:37] Visuals from Greenpeace Indonesia are presented, illustrating the damage caused by mining in Raja Ampat.</w:t>
      </w:r>
    </w:p>
    <w:p>
      <w:pPr>
        <w:spacing w:after="60"/>
      </w:pPr>
      <w:r>
        <w:rPr>
          <w:rFonts w:ascii="Arial" w:cs="Arial" w:eastAsia="Arial" w:hAnsi="Arial"/>
          <w:sz w:val="22"/>
          <w:szCs w:val="22"/>
        </w:rPr>
        <w:t xml:space="preserve">*   [04:09] Discussion about the government's narrative that mining sites are "far from Raja Ampat," and the counter-argument that the issue is the lack of restraint.</w:t>
      </w:r>
    </w:p>
    <w:p>
      <w:pPr>
        <w:spacing w:after="60"/>
      </w:pPr>
      <w:r>
        <w:rPr>
          <w:rFonts w:ascii="Arial" w:cs="Arial" w:eastAsia="Arial" w:hAnsi="Arial"/>
          <w:sz w:val="22"/>
          <w:szCs w:val="22"/>
        </w:rPr>
        <w:t xml:space="preserve">*   [04:39] Announcement that President Prabowo Subianto has revoked the permits of four mining companies: PT Anugerah Surya Pratama, PT Mulia Raymond Perkasa, PT KW Sejahtera Mining, and PT Nurham.</w:t>
      </w:r>
    </w:p>
    <w:p>
      <w:pPr>
        <w:spacing w:after="60"/>
      </w:pPr>
      <w:r>
        <w:rPr>
          <w:rFonts w:ascii="Arial" w:cs="Arial" w:eastAsia="Arial" w:hAnsi="Arial"/>
          <w:sz w:val="22"/>
          <w:szCs w:val="22"/>
        </w:rPr>
        <w:t xml:space="preserve">*   [05:12] Question raised: why was PT GAG's permit not revoked? Explanation that PT GAG is located outside the Raja Ampat UNESCO Geopark.</w:t>
      </w:r>
    </w:p>
    <w:p>
      <w:pPr>
        <w:spacing w:after="60"/>
      </w:pPr>
      <w:r>
        <w:rPr>
          <w:rFonts w:ascii="Arial" w:cs="Arial" w:eastAsia="Arial" w:hAnsi="Arial"/>
          <w:sz w:val="22"/>
          <w:szCs w:val="22"/>
        </w:rPr>
        <w:t xml:space="preserve">*   [06:16] Information about when the permits were issued, with the four companies' permits allegedly issued by the Bupati (Regent), and PT GAG's permit issued during the Megawati Soekarnoputri administration under Minister of ESDM Purnomo Yuskantoro.</w:t>
      </w:r>
    </w:p>
    <w:p>
      <w:pPr>
        <w:spacing w:after="60"/>
      </w:pPr>
      <w:r>
        <w:rPr>
          <w:rFonts w:ascii="Arial" w:cs="Arial" w:eastAsia="Arial" w:hAnsi="Arial"/>
          <w:sz w:val="22"/>
          <w:szCs w:val="22"/>
        </w:rPr>
        <w:t xml:space="preserve">*   [06:51] Pak Yusri explains Cerry's findings, citing violations of Law No. 1 of 2014 on the Management of Coastal Areas and Small Islands, which stems from Law No. 27 of 2007.</w:t>
      </w:r>
    </w:p>
    <w:p>
      <w:pPr>
        <w:spacing w:after="60"/>
      </w:pPr>
      <w:r>
        <w:rPr>
          <w:rFonts w:ascii="Arial" w:cs="Arial" w:eastAsia="Arial" w:hAnsi="Arial"/>
          <w:sz w:val="22"/>
          <w:szCs w:val="22"/>
        </w:rPr>
        <w:t xml:space="preserve">*   [07:38] Discussion of Supreme Court (2022) and Constitutional Court (2023) decisions prohibiting mining on small islands (less than 2,000 sq km).</w:t>
      </w:r>
    </w:p>
    <w:p>
      <w:pPr>
        <w:spacing w:after="60"/>
      </w:pPr>
      <w:r>
        <w:rPr>
          <w:rFonts w:ascii="Arial" w:cs="Arial" w:eastAsia="Arial" w:hAnsi="Arial"/>
          <w:sz w:val="22"/>
          <w:szCs w:val="22"/>
        </w:rPr>
        <w:t xml:space="preserve">*   [09:09] Concern that these court rulings are not being effectively executed, with environmental damage persisting and local authorities allegedly turning a blind eye.</w:t>
      </w:r>
    </w:p>
    <w:p>
      <w:pPr>
        <w:spacing w:after="60"/>
      </w:pPr>
      <w:r>
        <w:rPr>
          <w:rFonts w:ascii="Arial" w:cs="Arial" w:eastAsia="Arial" w:hAnsi="Arial"/>
          <w:sz w:val="22"/>
          <w:szCs w:val="22"/>
        </w:rPr>
        <w:t xml:space="preserve">*   [10:44] Regarding PT GAG, it's noted as a 1998 contract of work (KK) initially held by BHP Biliton, later transferred.</w:t>
      </w:r>
    </w:p>
    <w:p>
      <w:pPr>
        <w:spacing w:after="60"/>
      </w:pPr>
      <w:r>
        <w:rPr>
          <w:rFonts w:ascii="Arial" w:cs="Arial" w:eastAsia="Arial" w:hAnsi="Arial"/>
          <w:sz w:val="22"/>
          <w:szCs w:val="22"/>
        </w:rPr>
        <w:t xml:space="preserve">*   [11:31] The 1999 Forestry Law prohibited mining in protected forest areas, and a 2004 Presidential Decree (Kepres No. 1/2004) under President Megawati granted exceptions to three contracts of work, including PT GAG.</w:t>
      </w:r>
    </w:p>
    <w:p>
      <w:pPr>
        <w:spacing w:after="60"/>
      </w:pPr>
      <w:r>
        <w:rPr>
          <w:rFonts w:ascii="Arial" w:cs="Arial" w:eastAsia="Arial" w:hAnsi="Arial"/>
          <w:sz w:val="22"/>
          <w:szCs w:val="22"/>
        </w:rPr>
        <w:t xml:space="preserve">*   [16:16] The permits for the other four companies were Bupati-level permits.</w:t>
      </w:r>
    </w:p>
    <w:p>
      <w:pPr>
        <w:spacing w:after="60"/>
      </w:pPr>
      <w:r>
        <w:rPr>
          <w:rFonts w:ascii="Arial" w:cs="Arial" w:eastAsia="Arial" w:hAnsi="Arial"/>
          <w:sz w:val="22"/>
          <w:szCs w:val="22"/>
        </w:rPr>
        <w:t xml:space="preserve">*   [17:38] Detailed explanation of the Constitutional Court decision prohibiting mining on small islands, reinforcing a Supreme Court ruling.</w:t>
      </w:r>
    </w:p>
    <w:p>
      <w:pPr>
        <w:spacing w:after="60"/>
      </w:pPr>
      <w:r>
        <w:rPr>
          <w:rFonts w:ascii="Arial" w:cs="Arial" w:eastAsia="Arial" w:hAnsi="Arial"/>
          <w:sz w:val="22"/>
          <w:szCs w:val="22"/>
        </w:rPr>
        <w:t xml:space="preserve">*   [20:44] PT GAG's contract of work dates back to 1998, predating some environmental regulations.</w:t>
      </w:r>
    </w:p>
    <w:p>
      <w:pPr>
        <w:spacing w:after="60"/>
      </w:pPr>
      <w:r>
        <w:rPr>
          <w:rFonts w:ascii="Arial" w:cs="Arial" w:eastAsia="Arial" w:hAnsi="Arial"/>
          <w:sz w:val="22"/>
          <w:szCs w:val="22"/>
        </w:rPr>
        <w:t xml:space="preserve">*   [21:31] The 1999 Forestry Law prohibited open-pit mining in protected forests, leading to the 2004 Presidential Decree that provided exceptions for certain contracts.</w:t>
      </w:r>
    </w:p>
    <w:p>
      <w:pPr>
        <w:spacing w:after="60"/>
      </w:pPr>
      <w:r>
        <w:rPr>
          <w:rFonts w:ascii="Arial" w:cs="Arial" w:eastAsia="Arial" w:hAnsi="Arial"/>
          <w:sz w:val="22"/>
          <w:szCs w:val="22"/>
        </w:rPr>
        <w:t xml:space="preserve">*   [22:51] The discussion returns to the issue of "insatiable greed" and the environmental impact on Raja Ampat.</w:t>
      </w:r>
    </w:p>
    <w:p>
      <w:pPr>
        <w:spacing w:after="60"/>
      </w:pPr>
      <w:r>
        <w:rPr>
          <w:rFonts w:ascii="Arial" w:cs="Arial" w:eastAsia="Arial" w:hAnsi="Arial"/>
          <w:sz w:val="22"/>
          <w:szCs w:val="22"/>
        </w:rPr>
        <w:t xml:space="preserve">*   [24:39] Reiterates the revocation of four IUPs and questions the status of PT GAG.</w:t>
      </w:r>
    </w:p>
    <w:p>
      <w:pPr>
        <w:spacing w:after="60"/>
      </w:pPr>
      <w:r>
        <w:rPr>
          <w:rFonts w:ascii="Arial" w:cs="Arial" w:eastAsia="Arial" w:hAnsi="Arial"/>
          <w:sz w:val="22"/>
          <w:szCs w:val="22"/>
        </w:rPr>
        <w:t xml:space="preserve">*   [25:12] PT GAG was not revoked because it is located outside the UNESCO Geopark.</w:t>
      </w:r>
    </w:p>
    <w:p>
      <w:pPr>
        <w:spacing w:after="60"/>
      </w:pPr>
      <w:r>
        <w:rPr>
          <w:rFonts w:ascii="Arial" w:cs="Arial" w:eastAsia="Arial" w:hAnsi="Arial"/>
          <w:sz w:val="22"/>
          <w:szCs w:val="22"/>
        </w:rPr>
        <w:t xml:space="preserve">*   [26:16] Permits for the four companies were issued during previous administrations, with the four reportedly being Bupati permits and PT GAG's permit from the ESDM Ministry under Megawati's era.</w:t>
      </w:r>
    </w:p>
    <w:p>
      <w:pPr>
        <w:spacing w:after="60"/>
      </w:pPr>
      <w:r>
        <w:rPr>
          <w:rFonts w:ascii="Arial" w:cs="Arial" w:eastAsia="Arial" w:hAnsi="Arial"/>
          <w:sz w:val="22"/>
          <w:szCs w:val="22"/>
        </w:rPr>
        <w:t xml:space="preserve">*   [39:48] Discussion about the newly formed Presidential Regulation (Perpres) for governance and forest management, and the role of a task force (Satgas).</w:t>
      </w:r>
    </w:p>
    <w:p>
      <w:pPr>
        <w:spacing w:after="60"/>
      </w:pPr>
      <w:r>
        <w:rPr>
          <w:rFonts w:ascii="Arial" w:cs="Arial" w:eastAsia="Arial" w:hAnsi="Arial"/>
          <w:sz w:val="22"/>
          <w:szCs w:val="22"/>
        </w:rPr>
        <w:t xml:space="preserve">*   [40:36] Question about when the government will announce the results of the mining task force's work.</w:t>
      </w:r>
    </w:p>
    <w:p>
      <w:pPr>
        <w:spacing w:after="60"/>
      </w:pPr>
      <w:r>
        <w:rPr>
          <w:rFonts w:ascii="Arial" w:cs="Arial" w:eastAsia="Arial" w:hAnsi="Arial"/>
          <w:sz w:val="22"/>
          <w:szCs w:val="22"/>
        </w:rPr>
        <w:t xml:space="preserve">*   [41:27] Mas Bambang states the Perpres is about 5 months old and serves as a legal umbrella for action; enforcement is ongoing.</w:t>
      </w:r>
    </w:p>
    <w:p>
      <w:pPr>
        <w:spacing w:after="60"/>
      </w:pPr>
      <w:r>
        <w:rPr>
          <w:rFonts w:ascii="Arial" w:cs="Arial" w:eastAsia="Arial" w:hAnsi="Arial"/>
          <w:sz w:val="22"/>
          <w:szCs w:val="22"/>
        </w:rPr>
        <w:t xml:space="preserve">*   [42:43] Call for the establishment of a specific Directorate General for Legal Enforcement in Mining (Dirjen Gakum). Current enforcement is seen as weak, especially for land-based sales.</w:t>
      </w:r>
    </w:p>
    <w:p>
      <w:pPr>
        <w:spacing w:after="60"/>
      </w:pPr>
      <w:r>
        <w:rPr>
          <w:rFonts w:ascii="Arial" w:cs="Arial" w:eastAsia="Arial" w:hAnsi="Arial"/>
          <w:sz w:val="22"/>
          <w:szCs w:val="22"/>
        </w:rPr>
        <w:t xml:space="preserve">*   [45:47] Reiteration of the PT GAG issue: it is on a small island, its permit is 13,000 hectares (exceeding 2,000 sq km threshold), and it's a high-level concession (contract of work) signed by the President, comparable to Freeport.</w:t>
      </w:r>
    </w:p>
    <w:p>
      <w:pPr>
        <w:spacing w:after="60"/>
      </w:pPr>
      <w:r>
        <w:rPr>
          <w:rFonts w:ascii="Arial" w:cs="Arial" w:eastAsia="Arial" w:hAnsi="Arial"/>
          <w:sz w:val="22"/>
          <w:szCs w:val="22"/>
        </w:rPr>
        <w:t xml:space="preserve">*   [48:18] Question posed: Do state officials understand the laws they are enforcing, given PT GAG's permit size and location?</w:t>
      </w:r>
    </w:p>
    <w:p>
      <w:pPr>
        <w:spacing w:after="60"/>
      </w:pPr>
      <w:r>
        <w:rPr>
          <w:rFonts w:ascii="Arial" w:cs="Arial" w:eastAsia="Arial" w:hAnsi="Arial"/>
          <w:sz w:val="22"/>
          <w:szCs w:val="22"/>
        </w:rPr>
        <w:t xml:space="preserve">*   [49:01] Discussion about the discrepancy between the permit area and actual mining area, and whether it extends to the sea, which is unusual for nickel mining.</w:t>
      </w:r>
    </w:p>
    <w:p>
      <w:pPr>
        <w:spacing w:after="60"/>
      </w:pPr>
      <w:r>
        <w:rPr>
          <w:rFonts w:ascii="Arial" w:cs="Arial" w:eastAsia="Arial" w:hAnsi="Arial"/>
          <w:sz w:val="22"/>
          <w:szCs w:val="22"/>
        </w:rPr>
        <w:t xml:space="preserve">*   [49:48] Mas Bambang mentions the Perpres and the existence of a task force.</w:t>
      </w:r>
    </w:p>
    <w:p>
      <w:pPr>
        <w:spacing w:after="60"/>
      </w:pPr>
      <w:r>
        <w:rPr>
          <w:rFonts w:ascii="Arial" w:cs="Arial" w:eastAsia="Arial" w:hAnsi="Arial"/>
          <w:sz w:val="22"/>
          <w:szCs w:val="22"/>
        </w:rPr>
        <w:t xml:space="preserve">*   [50:36] Inquiry about the timeline for the task force's findings and government action.</w:t>
      </w:r>
    </w:p>
    <w:p>
      <w:pPr>
        <w:spacing w:after="60"/>
      </w:pPr>
      <w:r>
        <w:rPr>
          <w:rFonts w:ascii="Arial" w:cs="Arial" w:eastAsia="Arial" w:hAnsi="Arial"/>
          <w:sz w:val="22"/>
          <w:szCs w:val="22"/>
        </w:rPr>
        <w:t xml:space="preserve">*   [51:27] Explanation that the Perpres is new, and a Dirjen Gakum is yet to be fully formed. The complexity of overlapping IUPs (mining permits) and the increase in PTUN lawsuits are highlighted. The recent law revision mandates that overlapping IUPs revert to the state.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[01:31] "Our natural resources are being drained excessively, both through mechanisms that appear neat, appear legal, appear legitimate, but in reality, behind them is destruction." (Host)</w:t>
      </w:r>
    </w:p>
    <w:p>
      <w:pPr>
        <w:spacing w:after="60"/>
      </w:pPr>
      <w:r>
        <w:rPr>
          <w:rFonts w:ascii="Arial" w:cs="Arial" w:eastAsia="Arial" w:hAnsi="Arial"/>
          <w:sz w:val="22"/>
          <w:szCs w:val="22"/>
        </w:rPr>
        <w:t xml:space="preserve">2.  [04:09] "The narrative we keep hearing is that it's far from Raja Ampat. It's not about the distance, but why do you never hear the word 'enough'?" (Host)</w:t>
      </w:r>
    </w:p>
    <w:p>
      <w:pPr>
        <w:spacing w:after="60"/>
      </w:pPr>
      <w:r>
        <w:rPr>
          <w:rFonts w:ascii="Arial" w:cs="Arial" w:eastAsia="Arial" w:hAnsi="Arial"/>
          <w:sz w:val="22"/>
          <w:szCs w:val="22"/>
        </w:rPr>
        <w:t xml:space="preserve">3.  [04:39] "Today... we are hearing an extraordinary stance. From President Prabowo Subianto... revoking four IUPs that are mining there." (Host)</w:t>
      </w:r>
    </w:p>
    <w:p>
      <w:pPr>
        <w:spacing w:after="60"/>
      </w:pPr>
      <w:r>
        <w:rPr>
          <w:rFonts w:ascii="Arial" w:cs="Arial" w:eastAsia="Arial" w:hAnsi="Arial"/>
          <w:sz w:val="22"/>
          <w:szCs w:val="22"/>
        </w:rPr>
        <w:t xml:space="preserve">4.  [19:09] "But the reality is that it cannot be executed. That is what is sad. Meaning, with tactics, the companies continue to extract nickel... and the environmental damage is severe. But local authorities let it happen." (Pak Yusri Usman)</w:t>
      </w:r>
    </w:p>
    <w:p>
      <w:pPr>
        <w:spacing w:after="60"/>
      </w:pPr>
      <w:r>
        <w:rPr>
          <w:rFonts w:ascii="Arial" w:cs="Arial" w:eastAsia="Arial" w:hAnsi="Arial"/>
          <w:sz w:val="22"/>
          <w:szCs w:val="22"/>
        </w:rPr>
        <w:t xml:space="preserve">5.  [39:48] "The Presidential Regulation... is a legal umbrella for action... we are now working with the Ministry of Environment to regulate areas that are not compliant." (Mas Bambang Haryadi)</w:t>
      </w:r>
    </w:p>
    <w:p>
      <w:pPr>
        <w:spacing w:after="60"/>
      </w:pPr>
      <w:r>
        <w:rPr>
          <w:rFonts w:ascii="Arial" w:cs="Arial" w:eastAsia="Arial" w:hAnsi="Arial"/>
          <w:sz w:val="22"/>
          <w:szCs w:val="22"/>
        </w:rPr>
        <w:t xml:space="preserve">6.  [51:27] "This nickel commodity... when the smelters were established, it became a favorite. Before, there were none. Before, people with mines had no one to mine them. ... Now, all are mixed and overlapping." (Mas Bambang Haryadi, discussing the complexity of mining permits)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pernyataan dari Pak Balil itu kebijakan menteri lain ya saya pikir beliau ikut salah. Jadi saya duga ini proksi. proksi ya? Ya proksi. Bapak tahu siapa orang di Balil? Belum. Saya lagi ini proksi. Saya pikir, karena nggak sembarang kan Pak Akbar sudah tahu. Nggak sembarang bisa dapat izin YUP. Malah pemerintah ini terimakasih dengan masukan-masukan dari masyarakat kan. Akhirnya sekarang perpres ini bisa berjalan cepat. Kan menata yang mana yang salah, gitu. Dan Gakum khusus pertambangan.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Dirjen penegakan hukum khusus pertambangan di Kementerian ESDM. Dan ternyata itu belum ada. Alhamdulillah, presiden sudah setuju dan kemungkinan dalam waktu dekat ini di ini, sotknya sudah selesai. Oh ya? Pelaku bisa jadi tersangka, Pak. Kita melaporkan orang itu yang dekat dengan pejabat itu, kita bisa jadi tersangka, berbalik bareng itu. Suara-suara di masyarakat Papua. Jangan sampai ini bagian jadi trigger membangkitkan gerakan separatis.</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[Sound of music] Saya tidak happy dengan topik yang akan kita bahas ini. Sebab kita akan bicara tentang tak pernah cukupnya</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sumber alam kita ini disedot dengan cara yang berlebihan. Baik melalui mekanisme yang tampak rapi, tampak sah, tampak legal, tetapi sebenarnya di balik itu adalah kerusakan. Apa yang saya maksud adalah keriuhan yang timbul dari operasi perusahaan-perusahaan tambang yang merusak Raja Empat.</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Tidak sekali dua kali saya datang ke Raja Empat. Saya ingin mengatakan betapa indahnya negeri ini. Dan itu tampak dari Raja Empat. Saya buat pembukaan sedikit agak dramatik sebab saya marah sebenarnya. Kami di forum ini marah. Lembaga yang saya pimpin ini marah. Itu tadi alasannya. Kenapa tidak pernah ada kata cukup bagi mereka? Siapa mereka kita akan bahas. Untuk itu saya menghadirkan orang yang menurut saya layak untuk kita dengarkan pendapatnya menyangkut ini.</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Yang pertama adalah Wakil Ketua Komisi 12. Dulu Wakil Ketua Komisi 7. Yang menghungi energi. Sekarang kan DPR sudah bertambah. Mas Bambang Haryadi, sahabat saya. Makasih. Thank you, ya. Makasih, Pak. Ada banyak penjelasan yang kita tunggu dari Anda, meskipun hari ini kita mendengarkan sesuatu yang luar biasa ya. Saya harus mengapresiasi itu. Tapi nanti saya jelaskan. Yang kedua adalah Pak Yusri Usman. Direktur Eksekutif Cerry.</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Center of Energy and Resources Indonesia. Pak Yusri, terimakasih sudah hadir. Terima kasih, Mas Bambang.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w:t>
      </w:r>
    </w:p>
    <w:p>
      <w:pPr>
        <w:spacing w:after="80" w:before="160"/>
      </w:pPr>
      <w:r>
        <w:rPr>
          <w:rFonts w:ascii="Arial" w:cs="Arial" w:eastAsia="Arial" w:hAnsi="Arial"/>
          <w:b/>
          <w:bCs/>
          <w:color w:val="2E75B6"/>
          <w:sz w:val="22"/>
          <w:szCs w:val="22"/>
        </w:rPr>
        <w:t xml:space="preserve">[04:39] </w:t>
      </w:r>
      <w:r>
        <w:rPr>
          <w:rFonts w:ascii="Arial" w:cs="Arial" w:eastAsia="Arial" w:hAnsi="Arial"/>
          <w:sz w:val="22"/>
          <w:szCs w:val="22"/>
        </w:rPr>
        <w:t xml:space="preserve">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w:t>
      </w:r>
    </w:p>
    <w:p>
      <w:pPr>
        <w:spacing w:after="80" w:before="160"/>
      </w:pPr>
      <w:r>
        <w:rPr>
          <w:rFonts w:ascii="Arial" w:cs="Arial" w:eastAsia="Arial" w:hAnsi="Arial"/>
          <w:b/>
          <w:bCs/>
          <w:color w:val="2E75B6"/>
          <w:sz w:val="22"/>
          <w:szCs w:val="22"/>
        </w:rPr>
        <w:t xml:space="preserve">[05:12] </w:t>
      </w:r>
      <w:r>
        <w:rPr>
          <w:rFonts w:ascii="Arial" w:cs="Arial" w:eastAsia="Arial" w:hAnsi="Arial"/>
          <w:sz w:val="22"/>
          <w:szCs w:val="22"/>
        </w:rPr>
        <w:t xml:space="preserve">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Putusan Mahkamah Konstitusi. Memperkuat putusan Mahkamah Agung sebelumnya. Coba di di apa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w:t>
      </w:r>
    </w:p>
    <w:p>
      <w:pPr>
        <w:spacing w:after="80" w:before="160"/>
      </w:pPr>
      <w:r>
        <w:rPr>
          <w:rFonts w:ascii="Arial" w:cs="Arial" w:eastAsia="Arial" w:hAnsi="Arial"/>
          <w:b/>
          <w:bCs/>
          <w:color w:val="2E75B6"/>
          <w:sz w:val="22"/>
          <w:szCs w:val="22"/>
        </w:rPr>
        <w:t xml:space="preserve">[10:12] </w:t>
      </w:r>
      <w:r>
        <w:rPr>
          <w:rFonts w:ascii="Arial" w:cs="Arial" w:eastAsia="Arial" w:hAnsi="Arial"/>
          <w:sz w:val="22"/>
          <w:szCs w:val="22"/>
        </w:rPr>
        <w:t xml:space="preserve">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Yang empat perusahaan yang lainnya yang kita bahas ini. Belum muncul mal. Belum ada izinnya. Itu kan izin bupati ya. Yang empat ini. Itu izin bupati ya. Izin bupati ya. Oke. Nanti kita lihat. Saya butuh penjelasan dari Anda Anda. Tapi saya tampilkan dulu. Selanjutnya.</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w:t>
      </w:r>
    </w:p>
    <w:p>
      <w:pPr>
        <w:spacing w:after="80" w:before="160"/>
      </w:pPr>
      <w:r>
        <w:rPr>
          <w:rFonts w:ascii="Arial" w:cs="Arial" w:eastAsia="Arial" w:hAnsi="Arial"/>
          <w:b/>
          <w:bCs/>
          <w:color w:val="2E75B6"/>
          <w:sz w:val="22"/>
          <w:szCs w:val="22"/>
        </w:rPr>
        <w:t xml:space="preserve">[15:12] </w:t>
      </w:r>
      <w:r>
        <w:rPr>
          <w:rFonts w:ascii="Arial" w:cs="Arial" w:eastAsia="Arial" w:hAnsi="Arial"/>
          <w:sz w:val="22"/>
          <w:szCs w:val="22"/>
        </w:rPr>
        <w:t xml:space="preserve">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pernyataan dari Pak Balil itu kebijakan menteri lain ya saya pikir beliau ikut salah. Jadi saya duga ini proksi. proksi ya? Ya proksi. Bapak tahu siapa orang di Balil? Belum. Saya lagi ini proksi. Saya pikir, karena nggak sembarang kan Pak Akbar sudah tahu. Nggak sembarang bisa dapat izin YUP. Malah pemerintah ini terimakasih dengan masukan-masukan dari masyarakat kan. Akhirnya sekarang perpres ini bisa berjalan cepat. Kan menata yang mana yang salah, gitu. Dan Gakum khusus pertambangan. Dirjen penegakan hukum khusus pertambangan di Kementerian ESDM. Dan ternyata itu belum ada. Alhamdulillah, presiden sudah setuju dan kemungkinan dalam waktu dekat ini di ini, sotknya sudah selesai. Oh ya? Pelaku bisa jadi tersangka, Pak. Kita melaporkan orang itu yang dekat dengan pejabat itu, kita bisa jadi tersangka, berbalik bareng itu. Suara-suara di masyarakat Papua. Jangan sampai ini bagian jadi trigger membangkitkan gerakan separatis. [Sound of music] Saya tidak happy dengan topik yang akan kita bahas ini. Sebab kita akan bicara tentang tak pernah cukupnya sumber alam kita ini disedot dengan cara yang berlebihan. Baik melalui mekanisme yang tampak rapi, tampak sah, tampak legal, tetapi sebenarnya di balik itu adalah kerusakan. Apa yang saya maksud adalah keriuhan yang timbul dari operasi perusahaan-perusahaan tambang yang merusak Raja Empat. Tidak sekali dua kali saya datang ke Raja Empat. Saya ingin mengatakan betapa indahnya negeri ini. Dan itu tampak dari Raja Empat. Saya buat pembukaan sedikit agak dramatik sebab saya marah sebenarnya. Kami di forum ini marah. Lembaga yang saya pimpin ini marah. Itu tadi alasannya. Kenapa tidak pernah ada kata cukup bagi mereka? Siapa mereka kita akan bahas. Untuk itu saya menghadirkan orang yang menurut saya layak untuk kita dengarkan pendapatnya menyangkut ini. Yang pertama adalah Wakil Ketua Komisi 12. Dulu Wakil Ketua Komisi 7. Yang menghungi energi. Sekarang kan DPR sudah bertambah. Mas Bambang Haryadi, sahabat saya. Makasih. Thank you, ya. Makasih, Pak. Ada banyak penjelasan yang kita tunggu dari Anda, meskipun hari ini kita mendengarkan sesuatu yang luar biasa ya. Saya harus mengapresiasi itu. Tapi nanti saya jelaskan. Yang kedua adalah Pak Yusri Usman. Direktur Eksekutif Cerry. Center of Energy and Resources Indonesia. Pak Yusri, terimakasih sudah hadir. Terima kasih, Mas Bambang.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w:t>
      </w:r>
    </w:p>
    <w:p>
      <w:pPr>
        <w:spacing w:after="80" w:before="160"/>
      </w:pPr>
      <w:r>
        <w:rPr>
          <w:rFonts w:ascii="Arial" w:cs="Arial" w:eastAsia="Arial" w:hAnsi="Arial"/>
          <w:b/>
          <w:bCs/>
          <w:color w:val="2E75B6"/>
          <w:sz w:val="22"/>
          <w:szCs w:val="22"/>
        </w:rPr>
        <w:t xml:space="preserve">[16:16] </w:t>
      </w:r>
      <w:r>
        <w:rPr>
          <w:rFonts w:ascii="Arial" w:cs="Arial" w:eastAsia="Arial" w:hAnsi="Arial"/>
          <w:sz w:val="22"/>
          <w:szCs w:val="22"/>
        </w:rPr>
        <w:t xml:space="preserve">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w:t>
      </w:r>
    </w:p>
    <w:p>
      <w:pPr>
        <w:spacing w:after="80" w:before="160"/>
      </w:pPr>
      <w:r>
        <w:rPr>
          <w:rFonts w:ascii="Arial" w:cs="Arial" w:eastAsia="Arial" w:hAnsi="Arial"/>
          <w:b/>
          <w:bCs/>
          <w:color w:val="2E75B6"/>
          <w:sz w:val="22"/>
          <w:szCs w:val="22"/>
        </w:rPr>
        <w:t xml:space="preserve">[17:38] </w:t>
      </w:r>
      <w:r>
        <w:rPr>
          <w:rFonts w:ascii="Arial" w:cs="Arial" w:eastAsia="Arial" w:hAnsi="Arial"/>
          <w:sz w:val="22"/>
          <w:szCs w:val="22"/>
        </w:rPr>
        <w:t xml:space="preserve">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w:t>
      </w:r>
    </w:p>
    <w:p>
      <w:pPr>
        <w:spacing w:after="80" w:before="160"/>
      </w:pPr>
      <w:r>
        <w:rPr>
          <w:rFonts w:ascii="Arial" w:cs="Arial" w:eastAsia="Arial" w:hAnsi="Arial"/>
          <w:b/>
          <w:bCs/>
          <w:color w:val="2E75B6"/>
          <w:sz w:val="22"/>
          <w:szCs w:val="22"/>
        </w:rPr>
        <w:t xml:space="preserve">[19:09] </w:t>
      </w:r>
      <w:r>
        <w:rPr>
          <w:rFonts w:ascii="Arial" w:cs="Arial" w:eastAsia="Arial" w:hAnsi="Arial"/>
          <w:sz w:val="22"/>
          <w:szCs w:val="22"/>
        </w:rPr>
        <w:t xml:space="preserve">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w:t>
      </w:r>
    </w:p>
    <w:p>
      <w:pPr>
        <w:spacing w:after="80" w:before="160"/>
      </w:pPr>
      <w:r>
        <w:rPr>
          <w:rFonts w:ascii="Arial" w:cs="Arial" w:eastAsia="Arial" w:hAnsi="Arial"/>
          <w:b/>
          <w:bCs/>
          <w:color w:val="2E75B6"/>
          <w:sz w:val="22"/>
          <w:szCs w:val="22"/>
        </w:rPr>
        <w:t xml:space="preserve">[20:12] </w:t>
      </w:r>
      <w:r>
        <w:rPr>
          <w:rFonts w:ascii="Arial" w:cs="Arial" w:eastAsia="Arial" w:hAnsi="Arial"/>
          <w:sz w:val="22"/>
          <w:szCs w:val="22"/>
        </w:rPr>
        <w:t xml:space="preserve">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w:t>
      </w:r>
    </w:p>
    <w:p>
      <w:pPr>
        <w:spacing w:after="80" w:before="160"/>
      </w:pPr>
      <w:r>
        <w:rPr>
          <w:rFonts w:ascii="Arial" w:cs="Arial" w:eastAsia="Arial" w:hAnsi="Arial"/>
          <w:b/>
          <w:bCs/>
          <w:color w:val="2E75B6"/>
          <w:sz w:val="22"/>
          <w:szCs w:val="22"/>
        </w:rPr>
        <w:t xml:space="preserve">[20:44] </w:t>
      </w:r>
      <w:r>
        <w:rPr>
          <w:rFonts w:ascii="Arial" w:cs="Arial" w:eastAsia="Arial" w:hAnsi="Arial"/>
          <w:sz w:val="22"/>
          <w:szCs w:val="22"/>
        </w:rPr>
        <w:t xml:space="preserve">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Yang empat perusahaan yang lainnya yang kita bahas ini. Belum muncul mal. Belum ada izinnya. Itu kan izin bupati ya.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w:t>
      </w:r>
    </w:p>
    <w:p>
      <w:pPr>
        <w:spacing w:after="80" w:before="160"/>
      </w:pPr>
      <w:r>
        <w:rPr>
          <w:rFonts w:ascii="Arial" w:cs="Arial" w:eastAsia="Arial" w:hAnsi="Arial"/>
          <w:b/>
          <w:bCs/>
          <w:color w:val="2E75B6"/>
          <w:sz w:val="22"/>
          <w:szCs w:val="22"/>
        </w:rPr>
        <w:t xml:space="preserve">[24:09] </w:t>
      </w:r>
      <w:r>
        <w:rPr>
          <w:rFonts w:ascii="Arial" w:cs="Arial" w:eastAsia="Arial" w:hAnsi="Arial"/>
          <w:sz w:val="22"/>
          <w:szCs w:val="22"/>
        </w:rPr>
        <w:t xml:space="preserve">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w:t>
      </w:r>
    </w:p>
    <w:p>
      <w:pPr>
        <w:spacing w:after="80" w:before="160"/>
      </w:pPr>
      <w:r>
        <w:rPr>
          <w:rFonts w:ascii="Arial" w:cs="Arial" w:eastAsia="Arial" w:hAnsi="Arial"/>
          <w:b/>
          <w:bCs/>
          <w:color w:val="2E75B6"/>
          <w:sz w:val="22"/>
          <w:szCs w:val="22"/>
        </w:rPr>
        <w:t xml:space="preserve">[25:12] </w:t>
      </w:r>
      <w:r>
        <w:rPr>
          <w:rFonts w:ascii="Arial" w:cs="Arial" w:eastAsia="Arial" w:hAnsi="Arial"/>
          <w:sz w:val="22"/>
          <w:szCs w:val="22"/>
        </w:rPr>
        <w:t xml:space="preserve">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w:t>
      </w:r>
    </w:p>
    <w:p>
      <w:pPr>
        <w:spacing w:after="80" w:before="160"/>
      </w:pPr>
      <w:r>
        <w:rPr>
          <w:rFonts w:ascii="Arial" w:cs="Arial" w:eastAsia="Arial" w:hAnsi="Arial"/>
          <w:b/>
          <w:bCs/>
          <w:color w:val="2E75B6"/>
          <w:sz w:val="22"/>
          <w:szCs w:val="22"/>
        </w:rPr>
        <w:t xml:space="preserve">[25:44] </w:t>
      </w:r>
      <w:r>
        <w:rPr>
          <w:rFonts w:ascii="Arial" w:cs="Arial" w:eastAsia="Arial" w:hAnsi="Arial"/>
          <w:sz w:val="22"/>
          <w:szCs w:val="22"/>
        </w:rPr>
        <w:t xml:space="preserve">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w:t>
      </w:r>
    </w:p>
    <w:p>
      <w:pPr>
        <w:spacing w:after="80" w:before="160"/>
      </w:pPr>
      <w:r>
        <w:rPr>
          <w:rFonts w:ascii="Arial" w:cs="Arial" w:eastAsia="Arial" w:hAnsi="Arial"/>
          <w:b/>
          <w:bCs/>
          <w:color w:val="2E75B6"/>
          <w:sz w:val="22"/>
          <w:szCs w:val="22"/>
        </w:rPr>
        <w:t xml:space="preserve">[26:16] </w:t>
      </w:r>
      <w:r>
        <w:rPr>
          <w:rFonts w:ascii="Arial" w:cs="Arial" w:eastAsia="Arial" w:hAnsi="Arial"/>
          <w:sz w:val="22"/>
          <w:szCs w:val="22"/>
        </w:rPr>
        <w:t xml:space="preserve">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w:t>
      </w:r>
    </w:p>
    <w:p>
      <w:pPr>
        <w:spacing w:after="80" w:before="160"/>
      </w:pPr>
      <w:r>
        <w:rPr>
          <w:rFonts w:ascii="Arial" w:cs="Arial" w:eastAsia="Arial" w:hAnsi="Arial"/>
          <w:b/>
          <w:bCs/>
          <w:color w:val="2E75B6"/>
          <w:sz w:val="22"/>
          <w:szCs w:val="22"/>
        </w:rPr>
        <w:t xml:space="preserve">[30:12] </w:t>
      </w:r>
      <w:r>
        <w:rPr>
          <w:rFonts w:ascii="Arial" w:cs="Arial" w:eastAsia="Arial" w:hAnsi="Arial"/>
          <w:sz w:val="22"/>
          <w:szCs w:val="22"/>
        </w:rPr>
        <w:t xml:space="preserve">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Yang empat perusahaan yang lainnya yang kita bahas ini. Belum muncul mal. Belum ada izinnya. Itu kan izin bupati ya.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w:t>
      </w:r>
    </w:p>
    <w:p>
      <w:pPr>
        <w:spacing w:after="80" w:before="160"/>
      </w:pPr>
      <w:r>
        <w:rPr>
          <w:rFonts w:ascii="Arial" w:cs="Arial" w:eastAsia="Arial" w:hAnsi="Arial"/>
          <w:b/>
          <w:bCs/>
          <w:color w:val="2E75B6"/>
          <w:sz w:val="22"/>
          <w:szCs w:val="22"/>
        </w:rPr>
        <w:t xml:space="preserve">[35:12] </w:t>
      </w:r>
      <w:r>
        <w:rPr>
          <w:rFonts w:ascii="Arial" w:cs="Arial" w:eastAsia="Arial" w:hAnsi="Arial"/>
          <w:sz w:val="22"/>
          <w:szCs w:val="22"/>
        </w:rPr>
        <w:t xml:space="preserve">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Sebenwa 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Sebenwa 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Sebenwa 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Sebenwa 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Mulia Raymond Perkasa, PT KW Sejahtera Mining dan PT Nurham. Siapa orang-orang di baliknya akan kita bicarakan pada bagian nantinya. Ada pertanyaan. Kenapa PT GAG itu, itu tidak cabut? Dan di mana lokasinya? Akan dijelaskan nantinya. Tata apa lagi yang kita miliki, ini masing-masing informasi tentang perusahaan ini. Lanjut. Kemudian ini petanya. Ini untuk menjelaskan apa klaim yang diajukan oleh saudara Balil lah hadali yang mengatakan itu jauh dari Raja Ampat, kemudian warga di sana malah meminta agar diteruskan dan segala macam. Menurut saya pernyataan ini tampaknya baik, tetapi menurut saya itu tidak cukup kuat untuk menggambarkan bagaimana sebenarnya kita mengelola sumber-sumber daya alam kita. Selanjutnya, nah ini. Alasannya kenapa sampai GAG itu tidak dicabut karena ternyata dia berada di luar geopark Raja Ampat. Geopark. Sebuah kawasan yang telah ditetapkan oleh UNESCO. Itu agak ada tanda panah itu. Selanjutnya. Nah, ini apa namanya itu profilnya. Ada soal kenapa sampai apa namanya itu ada banyak pihak yang ternyata terlibat di dalamnya. Saya gunakan kata terlibat. Kemudian ini adalah profil orang-orangnya. Siapa saja pemilik dari atau nama-nama yang ada di balik perusahaan-perusahaan ini. Selanjutnya. Ah, ini tilmeline-nya. Ada pernyataan di sini yang kami dapatkan. Izin teman-teman sebelum saya serahkan kepada teman-teman semuanya bahwa ini ternyata dikeluarkan di masa pemerintahan yang lalu. Dalam hal ini pada pemerintahan Ibu Megawati Soekarnoputri melalui kementerian ESDM-nya di mana saat itu adalah Pak Purnomo Yuskantoro ya. Menteri. Menteri ESDM-nya pada saat itu ya. Nanti Anda jelaskan itunya. Khusus yang GAG ya. Khusus untuk GAG ya. Yang empatnya kita tidak tahu siapa itu. Yang empat ini. Itu izin bupati ya. Izin bupati ya. Oke. Nanti kita lihat. Kita saya butuh penjelasan dari Anda Anda. Tapi saya tampilkan dulu. Selanjutnya. Nah, ini adalah dasar hukum dari apa namanya itu yang berkeliaran menyangkut dengan situasi ini. Oke. Cukup tentang datanya. Saya ke Pak Yusri dulu. Pak Yusri. Sebenarnya apa temuan Anda atau Cerry dari kasus ini hingga kemudian disebut seperti sekarang yang meledak setelah Greenpeace Indonesia itu mengeluarkan rilis data-data ini? Satu. Dasarnya adalah dugaan pelanggaran terhadap undang-undang nomor 1 2014 tentang pengelolaan wilayah pesisir dan pulau-pulau kecil. Yang merupakan perubahan dari undang-undang nomor 27 tahun 2007. Undang-undang itu sudah diuji di Mahkamah Agung pada 2022, ketika masyarakat di Pulau Wawoni, Sulawesi Tenggara, menggugat PT anak perusahaan Harita Group PTGKP. Kemudian masyarakat dimenangkan oleh Mahkamah Agung dengan putusan nomor 57 tahun 2022. Oleh pihak PTGKP meminta menggugat menju disidangkan judicial review ke Mahkamah Konstitusi pada tahun 2023, dan keluarlah putusan 23 tahun 2023 yang isinya melarang secara tegas tanpa syarat melakukan penambangan di pulau-pulau kecil yaitu pulau-pulau yang lebih kecil dari 2.000 km persegi. Putusan Mahkamah Konstitusi. Memperkuat putusan Mahkamah Agung sebelumnya. Coba di di ulang lagi Pak bahwa putusan itu melarang secara garis besarnya saja melarang penambangan di pulau-pulau kecil dan kawasan. Kawasan konservasi. Ya, pokoknya dia pulau-pulau kecil aja karena yang digugat waktu itu kasusnya kasus Pulau Wawoni. Dia tidak termasuk dalam kawasan geopark atau tetapi dia masuk dalam undang-undang nomor 1 2004. Ya, 2000 km persegi. Tapi nyatanya sampai hari ini tidak bisa dieksekusi. Itu yang menyedihkan. Artinya tetap dengan siasat PT itu tetap mengangkut nikel dari itu. Dan fakta yang dikirim. Kerusakan lingkungan sangat parah. Tapi aparat setempat membiarkannya. Itu itu catatan saya. Sehingga itu pun yang dipakai oleh menteri lingkungan hidup berulang kali dalam kompres pers bahwa ini akan direview semua perizinan lingkungannya berdasarkan putusan yurisprudensi Mahkamah Konstitusi dan Mahkamah Agung. Itu yang akan digunakan bagi yang pemilik IUP yang sudah dikeluarkan itu akan ditinjau, review. Bagi yang belum mungkin sulit dikeluarkan. Itu salah satu komentar yang mungkin bisa jadi. Artinya, oke ini clear nih bahwa ternyata ada putusan Mahkamah Konstitusi yang menguatkan putusan Mahkamah Agung yang bunyinya seperti itu tadi. Dilarang melakukan penambangan di pulau-pulau kecil dan atau yang luasnya di bawah 2000 km. Oke. Ternyata sampai sekarang itu tidak dilakukan bahkan mungkin saja tetap keluar izin itu. Atas berbagai ketidakjelasan regulasi baik di tingkat pusat maupun daerah. Ya kira-kira seperti itu. Oke, terimakasih penjelasannya Pak Yusri. Saya bawa pada kasus Raja Ampat ini. Apa temuan Anda menyangkut ini? Nah, dari statement dari Pak Menteri bahwa alasannya kalau PTG ini itu merupakan kontrak karya tahun 1998. Yang waktu itu pemegang sahamnya adalah BHP Biliton. yang kemudian dilepas kepada Asia Pasifik Nickel, Nikel sebanyak 75% dan Antam 25%. Ketika ada aturan undang-undang kehutanan tahun 1999, setelah itu terbit sudah KKD diterbitkan, ada pelarangan menambang di kawasan hutan lindung. Di luar dari aturan putusan Mahkamah Konstitusi tadi. Di luar ini. Ini begitu keluar KK tahun 1998, kemudian 1999 keluar undang-undang nomor 4 2004 tentang hutan. Pasal 38 itu menyebutkan dilarang menambang secara terbuka di kawasan hutan lindung. Hal itulah yang menjadi dasar keluarnya Kepres nomor 1 2004 di era Presiden Megawati memberikan izin ke pengecualian kepada tiga kontrak karya, tiga kontrak karya, termasuk PTGak. Yang empat perusahaan yang lainnya yang kita bahas ini. Belum muncul mal. Belum ada izinnya. Itu kan izin bupati ya. Yang empat ini. Itu izin bupati ya. Izin bupati ya. Oke. Nanti kita lihat. Kita saya butuh penjelasan dari Anda Anda. Tapi saya tampilkan dulu. Selanjutnya. Nah, ini adalah dasar hukum dari apa namanya itu yang berkeliaran menyangkut dengan situasi ini. Oke. Cukup tentang datanya. Baru kali ini kita bisa ketemu setelah sering saya melihat Bapak marah-marah di ruang publik ya. Kemarahan yang perlu kayaknya memang itu ya. Baik. Saya ke Mas Yusri dulu karena ehm saya ingin memberikan ruang di mana tampaknya Anda memediasi pikiran publik menyangkut dengan yang saya sebutkan tadi. Saya tidak nyambung menyebutnya tapi itu ada. Ketamakan yang tidak pernah mengenal kata cukup. Pada apa yang terjadi di kawasan Raja Empat. Supaya kemudian diskusi kita menjadi lebih membumi, coba tampilkan beberapa data yang kita miliki. Ini mohon izin kepada teman-teman Greenpeace Indonesia, kami menggunakan gambar yang Anda punya, tetapi karena ini sudah di-share ke publik maka saya berfikir ini bisa kita gunakan. Tapi coba lihat. Sebuah negeri yang sangat bagus bernama Raja Empat, itu kemudian di obok-obok seperti ini. Narasi yang yang kita muncul dengarkan adalah, termasuk juga dari pemerintah bahwa itu jauh dari Raja Empat. Bukan soal jauhnya, tetapi kenapa tidak pernah kalian mendengar kata cukup itu. Kita lihat. Ini dari Greenpeace Indonesia. Selanjutnya. Nah, hari ini tadi yang saya sampaikan, hari ini Mas Bambang, Mas Yusri, hari ini pada saat kita mengambil gambar, kita mendengarkan sebuah sikap yang luar biasa. Dari Presiden Prabowo Subiyanto, presiden yang sekarang. Yaitu mencabut empat IUP yang ada menambang di sana. PT Anugerah Surya Pratama, PT Maksud saya, kita kemarin itu sempat mempertanyakan yang tiga kan, BTA ini. Nah, akhirnya ketika kita ini kita menduga saja bisa saja ini dilakukan penambang-penambang liar kan. Sempat dugaan kami karena kami tidak tahu secara langsung kan. Kebetulan masa reseh kan. Pas Bang, paham, paham, paham. Saya tadi sudah bilang, kita ini berterima kasih. Saya harus ulangi lagi. Ini saya sampaikan kamera di sini ya. Yang terhormat Bapak Presiden Prabawo Subiyanto. Dalam hal pengelolaan sumber daya alam, meskipun Bapak baru jadi presiden sekitar 7-8 bulan. Tapi ini keputusan besar. Terima kasih loh. Mas Bambang, saya sudah sampaikan ini. Saya declare langsung ya. Karena jarang sekali kita melihat pemerintahan bersikap tegas seperti ini. Ada empat yang ditutup. Tapi lagi-lagi saya kembali ke poinnya tadi. Kenapa sih kita harus nanti ribut-ribut kalau ada masalah. Pada kasus seperti ini, saya yakin Pak Yusriri setuju sama saya. Kalau begitu, ayo mari kita ribut-ributkan saja di media sosial baru didengarkan oleh pemerintah. Untuk kemudian mengambil sikap seperti yang ditunjukkan oleh presiden kan gitu. Kan pertanyaannya pada bagian ini. Ke mana para pembantu presiden bekerja, kenapa jadi seperti abal-abal seperti ini. Bapak setuju menyangkut itu? Saya pikir setuju. Karena kalau kita lihat sebelum diambil keputusan oleh Pak Presiden, kan pernyataan antara Pak Ballil dengan Menteri Lingkungan hidup kan berbeda. Iya, itu yang saya maksud. Iya kan. Kemudian menteri kehutanan enggak ada suaranya. Baru menteri KKP yang itu mungkin mulai jadi wilayah pembinaannya baru akan. Saya sedikit mengoreksi soal pulau Gak itu, izinnya 13.000 hektar. tapi kalau dijadi kilometer, dia masuk pulau kecil. Dan menteri lingkungan hidup bilang itu termasuk kawasan pulau pulau kecil. Nah, muncul satu masalah. Oh, jadi coba buka tadi. Aturan soal apa, pulau-pulau kecil itu. Putusan Mahkamah Konstitusi. Ini ya. Oh, ini dasar hukum. Undang-undang nomor 27 tahun 2007 tentang pengelolaan wilayah pesisir dan pulau-pulau kecil. Pasal 23 ayat 2 menyebutkan, pemanfaatan pulau-pulau kecil dan perairan di sekitarnya. Sebagaimana dimaksud pada ayat 1 huruf A dilakukan dengan mempertimbangkan daya dukung, daya taham lingkungan serta dilarang melakukan penambangan mineral. Dilarang. Ada kata dilarang. Pasal 1 ayat ke-3, pulau-pulau kecil adalah pulau dengan yang luas lebih kecil atau sama dengan 2.000 kilometer beserta kesatuan ekosistemnya. Pak Yusri mengatakan, memang izinnya 13.000 sekian. Tetapi menurut Bapak, pulau itu lebih besar dari pulaunya itu, Pak. Iup-nya lebih besar dari pulau. Kan lebih ini. Coba kembali yang tadi. Lihat. Buka itu. Ini ya. Ini IUP-nya lebih besar dari pulau. Dan jadi ini adalah pulau apa namanya? Gak. Pulau Gak ya. Gak itu. Oh, nah itu nama pulau ya. Oke, ini pulau Gak. 6.000 hektar itu. Tetapi ternyata IUP-nya itu itu lebih luas dari itu. 13.000-nya menyangkut termasuk laut. Artinya kalau begitu, oh. Ada masalah, Pak Bambang. Iya. Ini kan dikeluarkan kontrak karya. Undang-undang tentang wilayah pesisir belakangan muncul 2007. Iya. Artinya apa, Pak, ingin mengatakan. Tidak lah cukup fair bagi kita semuanya kalau ternyata hanya empat yang ditutup sementara ini tidak? Itu. Seperti itu, Bang. Anda yang mengatakan gitu. Iya. Satu. Kan suka menteri mengeluarkan ini kontrak karya, kontrak karya. Padahal di dalam klausul kontrak karya itu ada satu klausul menyebutkan bahwa pemilik izin itu harus tunduk kepada dalam operasinya dan harus mewajibkan ikut dengan aturan hukum maupun undang-undang tentang perlindungan hidup dari waktu ke waktu. Sampai berlakunya operasi. Artinya dia tidak kebal dengan aturan-aturan tentang perlindungan hukum. Kakak kan itu yang suka narasi ditampilkan seolah-olah kakak ini kebal hukum terhadap aturan-aturan yang muncul belakangan. Tetapi kalau dibuka di klausulnya kontrak karya itu ada menyebutkan, mereka wajib mengikuti aturan-aturan tentang lingkungan hidup yang muncul belakangan. Dari waktu ke waktu. Dan itu harus diikutin. Makanya orang BHP itu mundur cepat. Yang naikin kan orang Indonesia, Pak. Menabraknya. Orang asing enggak berani, Pak. Siapa sih orang-orang di balik ini, coba tampilkan kita punya data. Jadi penasaran juga. Oke. PT Nurham ini, meski tadi Pak Bambang mengatakan belum operasi ya? Iya. Belum. Ya, belum operasi. Itu adalah beberapa nama nih. Oh, Yulian Aulia Fatana misalnya. Itu usianya baru 27 tahun tuh. Jadi saya duga ini proksi. Proksi ya. Iya, proksi. Bapak tahu siapa orang di balik. Belum. Saya lagi ini. Proksi. Saya juga. Kenapa enggak sembarang kan Pak Akbar sudah tahu. Enggak sembarang. Bisa dapat izin IUP ini. Nanti di bagian akhir kita bicara soal itu. Saya soalnya punya pengalaman pribadi soal ini. Kemudian Mulia Raymond Perkasa itu Asep Ramdani komisaris. Kemudian Juli Sagito Tpriharto. KWII, Alihanepe Alijaya kalau ini sih kita tahu nih, ini orangnya siapa namanya? Yang kita sering dengarkan namanya pada kasus Pagar Laut di Tangerang itu? Iya. Alihannepia itu kan, yang iya. Kemudian Imam Liyanto eh. Ada Pak Friedinomerry nih? Tapi tidak punya saham sebagai ini aja. Dia direktur utama? Oh. Dia punya saham. Dulu sebelumnya ada Pak Nono Sampurno ya. Oke. Kemudian PT Anugrah Surya Pratama, Hariantosuyoyo komisaris. Ros Hendri gitu ya, dan nama-nama ini sudah beredar sih nama-nama ini. Namanya menyangkut dengan Gak ini, ini tadi Pak Bambang mengatakan ini sekarang sudah 100% di tangan BUMN PT Antam. Antam. Ah tapi ya saya juga harus mengatakan di sini, Antam sebagai BUMN adalah bagi saya pribadi sebenarnya ini dikelola dengan tidak benar ini di BUMN ini. Ada saya punya banyak bukti untuk itu. Tapi kita fokus dulu ke sini. Ini nama-namanya. Apa yang ingin Anda katakan tadi Pak Yusri menyangkut itu. Dari agak menimbulkan pertanyaan dan kecurigaan bahwa ini proksi banyak. Proksi. Iya. Tidak mudah dapat, apalagi di daerah kawasan itu. Semua orang bisa mengatakan proksi, proksi, Pak. Tapi setidaknya Anda punya data yang lebih detail soal itu. Contohnya KW Sejahtera ini, kalau dibuka itu nama pemegang sahamnya dalam bentuk perusahaan. Jadi siasatnya dalam bentuk perusahaan. Kalau dibuka PT-nya itu muncul. Muncul. Susanto. Kakaknya Agus muncul, anaknya Agus. Kalau dibuka aunya itu memang enggak di dalam PT KW ini disebutkan dia PT PT pemegang sahamnya itu. Itu alasan ada mengatakan ini adalah proksi. Pak Bambang. Ada beberapa masalah tadi, tolong ditanggapi. Salah satunya adalah PT Gak ternyata itu tetap di pulau kecil. Memang izinnya itu 13.000. Dia jauh di atas 2.000 tadi. Dan derajat perizinannya itu derajat paling tinggi untuk konsesi pertambangan. Kontrak karya itu atas nama presiden langsung. Iya. Jadi itu atas nama presiden. Waktu itu mungkin era Pak Harto kan. Tanda tangan ini ini sedarajat ini dengan PT Valley dengan Free Port ya kan. Nah, makanya banyak pengecualian termasuk di Kepres nomor 41 tahun 2004 itu. Paham. Maksud saya ini, kita fokus pada PT Gak. Ternyata izinnya itu lebih luas dari aturan main yang ada. Pada bagian ini, pertanyaannya yang layak barangkali adalah apakah para penyelenggara negara menyangkut ini tidak paham substansi dan maksud dari redaksi undang-undang yang ada? Terpaksa kita bertanya seperti itu. Saya pikir kalau itu, izinnya itu tidak mungkin lebih luas. Karena tidak mungkin nambang itu di laut. Kan. Itu makanya kita coba buka yang tadi itu yang dari Modi. Mana coba tampilkan yang di Modi dikeluarkan segitu juga. Di Modi. Dan tidak mungkin harus full 100%. Ini kan hanya ini kan. Kalau di Modi itu terlihat kok kalau ini. Berapa luasannya tidak mungkin sampai batas laut. Ndak yang modinya tadi mana? Kalau IUP-nya di luar itu, itu di luar batas IUP semua. Makanya itu dari kalau nikel. Kalau pasir timah masih mungkin di laut. Ini aneh ini. Kenapa bisa lebih. Kan nggak mungkin. Kira-kira menurut Anda apa di balik itu? Masih tanda tanya juga, Pak. Aneh ini. Itu lihat, semua itu kan plotting koordinat IUP-nya itu semua 13.000, 5.000 hektar, 2.000. Paling kecil Anugrah.</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Oke. Mas Bambang, coba pandu kami. Secara negara, aturan mainnya ada, realitasnya seperti ini, sudah ada tindakan. Sekali lagi terima kasih Presiden. Datapannya apa tadi namanya yang dibentuk Januari itu apa? Perpres. Perpres apa tata kelola apa? Ke penertiban ke kelola hutan. Iya. Itu dikelola oleh siapa ya? Kenapa? Diketuai oleh siapa? Perpres itu ya ini. Jadi tapi ada tim Satgas. Bukan Satgas. But gas. Jadi ini perpres. Jadi ini. Nah, kalau tadi katanya ada Satgas tadi yang dibentuk menyangkut itu. Enggak, enggak ini. Ada Satgasnya. Iya. Satgas Tambang Ilegal ada di. Ada. Ada Satgas sawit kan? Itu. Nah, di situ ada juga menyambung ke sumber daya juga gitu kan.</w:t>
      </w:r>
    </w:p>
    <w:p>
      <w:pPr>
        <w:spacing w:after="80" w:before="160"/>
      </w:pPr>
      <w:r>
        <w:rPr>
          <w:rFonts w:ascii="Arial" w:cs="Arial" w:eastAsia="Arial" w:hAnsi="Arial"/>
          <w:b/>
          <w:bCs/>
          <w:color w:val="2E75B6"/>
          <w:sz w:val="22"/>
          <w:szCs w:val="22"/>
        </w:rPr>
        <w:t xml:space="preserve">[40:36] </w:t>
      </w:r>
      <w:r>
        <w:rPr>
          <w:rFonts w:ascii="Arial" w:cs="Arial" w:eastAsia="Arial" w:hAnsi="Arial"/>
          <w:sz w:val="22"/>
          <w:szCs w:val="22"/>
        </w:rPr>
        <w:t xml:space="preserve">Nah, pertanyaan yang saya mau ajukan soal ini adalah karena ini kan sering kita dengar ya. Soal ada penyalahgunaan lahan, akhirnya kemudian rusak lingkungan, belum lagi soal perkelaian antar oligarki menyangkut tambang kan kita sering dengar. Pertanyaannya itu begini. Apakah dan atau kapan kira-kira dideclare oleh pemerintah hasil dari kerja Satgas ini tadi menyangkut tambang dulu nih. Kan artinya kan ada aturan main yang ternyata ada beberapa yang dilanggar, kemudian presiden membentuk apa tadi Kepres ya? Dan kemudian ada Satgasnya. Setidaknya itu bisa dijadikan oleh presiden yang telah bersikap di dengan sangat ciamik ini sangat cantik ini. Untuk melakukan tindakan-tindakan berikutnya. Dan itu menyelamatkan kita, menyelamatkan masa depan. Seperti itukah kira-kira yang bisa Anda bayangkan, Mas Bambang?</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Ya jadi kita ini kan kita baru masuk beberapa wilayah ini kan kayak Perpres baru berumur sekitar 5 bulan ya, 4 bulan. Nah, Perpres ini sebagai payung hukum untuk melakukan tindakan. Makanya kita bersama kementerian lingkungan hidup banyak sekarang menertibkan wilayah-wilayah yang tidak sesuai. Makanya kita tadi sampaikan di komisi 12 bahwa kita bagaimana ke depan mereklamasi pasca tambang ini. Jamrek ini kan banyak sekali kan. Penambangan reklamasi tapi pelaksanaannya banyak tersendat. Nah, karena ada ketentuan yang mengharuskan pemulihan seperti semula.</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Kak, gini Mas, sorry, saya potong. Kalau itu setuju aja sih. Harus ada pertanggungjawaban dari para pihak. Ee, ujung dari soal apa yang Anda sampaikan tadi itu. Kan kita harus bicara tentang siapa yang harus bertanggung jawab dari berbagai kerusakan itu. Terlepas apakah itu harus diperbaiki atau tidak. Anda menyebutnya tadi apa? Penyelamatan pasca tambang ya. Yang kita bicarakan dulu ini adalah ini loh ada realitasnya.</w:t>
      </w:r>
    </w:p>
    <w:p>
      <w:pPr>
        <w:spacing w:after="80" w:before="160"/>
      </w:pPr>
      <w:r>
        <w:rPr>
          <w:rFonts w:ascii="Arial" w:cs="Arial" w:eastAsia="Arial" w:hAnsi="Arial"/>
          <w:b/>
          <w:bCs/>
          <w:color w:val="2E75B6"/>
          <w:sz w:val="22"/>
          <w:szCs w:val="22"/>
        </w:rPr>
        <w:t xml:space="preserve">[42:43] </w:t>
      </w:r>
      <w:r>
        <w:rPr>
          <w:rFonts w:ascii="Arial" w:cs="Arial" w:eastAsia="Arial" w:hAnsi="Arial"/>
          <w:sz w:val="22"/>
          <w:szCs w:val="22"/>
        </w:rPr>
        <w:t xml:space="preserve">Ada yang perlu diketahui publik juga bahwa Presiden sudah menyetujui. Kita ini kan kelemahannya satu. Kita ini menyuarakan dari kami komisi 7 dulu, kita minta ada dibentuk Dirjen Gakum. Dirjen Gakum khusus pertambangan. Oh ya? Ya. Dengan adanya Dirjen Gakum ini kita berharap ke depan perilaku-perilaku menyimpang penambang-penambang ini kan itu harus kita tertibkan. Kita kelemahannya di situ. Kita dari dulu selalu persoalannya penegakan hukum karena kita berlapis-lapis pertimbangkan. Nah, dengan adanya Dirjen Gakum di lingkungan hidup ada Dirjen Gakum juga. Di pertambangan juga ini. Kita kan bolak-balik kita ke beberapa wilayah itu. Kita melihat memang kadang kami sempat laporkan juga ke presiden waktu itu bahwa penjualan darat salah satu nih. Yang kita sebenarnya kita agak rugi, bukan agak rugi. Tidak ada pengawasan secara efektif dan itu belum diatur. Kalau penjualan laut kita sudah jelas pengampalan berapa, bongkar berapa ketahuan. Yang darat ini kontrol. Karena mereka hanya berdasarkan laporan. Laporan dari surveyor. Nah, kami selalu pertanyakan itu. Bagaimana yang tambang berhimpitan dengan smelter. Itu loh.</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Pak Bambang. Iya. Ada beberapa masalah tadi, tolong ditanggapi. Salah satunya adalah PT Gak ternyata itu tetap di pulau kecil. Memang izinnya itu 13.000. Dia jauh di atas 2.000 tadi. Dan derajat perizinannya itu derajat paling tinggi untuk konsesi pertambangan. Kontrak karya itu atas nama presiden langsung. Iya. Jadi itu atas nama presiden. Waktu itu mungkin era Pak Harto kan. Tanda tangan ini ini sedarajat ini dengan PT Valley dengan Free Port ya kan. Nah, makanya banyak pengecualian termasuk di Kepres nomor 41 tahun 2004 itu.</w:t>
      </w:r>
    </w:p>
    <w:p>
      <w:pPr>
        <w:spacing w:after="80" w:before="160"/>
      </w:pPr>
      <w:r>
        <w:rPr>
          <w:rFonts w:ascii="Arial" w:cs="Arial" w:eastAsia="Arial" w:hAnsi="Arial"/>
          <w:b/>
          <w:bCs/>
          <w:color w:val="2E75B6"/>
          <w:sz w:val="22"/>
          <w:szCs w:val="22"/>
        </w:rPr>
        <w:t xml:space="preserve">[48:18] </w:t>
      </w:r>
      <w:r>
        <w:rPr>
          <w:rFonts w:ascii="Arial" w:cs="Arial" w:eastAsia="Arial" w:hAnsi="Arial"/>
          <w:sz w:val="22"/>
          <w:szCs w:val="22"/>
        </w:rPr>
        <w:t xml:space="preserve">Paham. Maksud saya ini, kita fokus pada PT Gak. Ternyata izinnya itu lebih luas dari aturan main yang ada. Pada bagian ini, pertanyaannya yang layak barangkali adalah apakah para penyelenggara negara menyangkut ini tidak paham substansi dan maksud dari redaksi undang-undang yang ada? Terpaksa kita bertanya seperti itu. Saya pikir kalau itu, izinnya itu tidak mungkin lebih luas. Karena tidak mungkin nambang itu di laut. Kan. Itu makanya kita coba buka yang tadi itu yang dari Modi. Mana coba tampilkan yang di Modi dikeluarkan segitu juga. Di Modi.</w:t>
      </w:r>
    </w:p>
    <w:p>
      <w:pPr>
        <w:spacing w:after="80" w:before="160"/>
      </w:pPr>
      <w:r>
        <w:rPr>
          <w:rFonts w:ascii="Arial" w:cs="Arial" w:eastAsia="Arial" w:hAnsi="Arial"/>
          <w:b/>
          <w:bCs/>
          <w:color w:val="2E75B6"/>
          <w:sz w:val="22"/>
          <w:szCs w:val="22"/>
        </w:rPr>
        <w:t xml:space="preserve">[49:01] </w:t>
      </w:r>
      <w:r>
        <w:rPr>
          <w:rFonts w:ascii="Arial" w:cs="Arial" w:eastAsia="Arial" w:hAnsi="Arial"/>
          <w:sz w:val="22"/>
          <w:szCs w:val="22"/>
        </w:rPr>
        <w:t xml:space="preserve">Dan tidak mungkin harus full 100%. Ini kan hanya ini kan. Kalau di Modi itu terlihat kok kalau ini. Berapa luasannya tidak mungkin sampai batas laut. Ndak yang modinya tadi mana? Kalau IUP-nya di luar itu, itu di luar batas IUP semua. Makanya itu dari kalau nikel. Kalau pasir timah masih mungkin di laut. Ini aneh ini. Kenapa bisa lebih. Kan nggak mungkin. Kira-kira menurut Anda apa di balik itu? Masih tanda tanya juga, Pak. Aneh ini. Itu lihat, semua itu kan plotting koordinat IUP-nya itu semua 13.000, 5.000 hektar, 2.000. Paling kecil Anugrah.</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Oke. Mas Bambang, coba pandu kami. Secara negara, aturan mainnya ada, realitasnya seperti ini, sudah ada tindakan. Sekali lagi terima kasih Presiden. Datapannya apa tadi namanya yang dibentuk Januari itu apa? Perpres. Perpres apa tata kelola apa? Ke penertiban ke kelola hutan. Iya. Itu dikelola oleh siapa ya? Kenapa? Diketuai oleh siapa? Perpres itu ya ini. Jadi tapi ada tim Satgas. Bukan Satgas. But gas. Jadi ini perpres. Jadi ini. Nah, kalau tadi katanya ada Satgas tadi yang dibentuk menyangkut itu. Enggak, enggak ini. Ada Satgasnya. Iya. Satgas Tambang Ilegal ada di. Ada. Ada Satgas sawit kan? Itu. Nah, di situ ada juga menyambung ke sumber daya juga gitu kan.</w:t>
      </w:r>
    </w:p>
    <w:p>
      <w:pPr>
        <w:spacing w:after="80" w:before="160"/>
      </w:pPr>
      <w:r>
        <w:rPr>
          <w:rFonts w:ascii="Arial" w:cs="Arial" w:eastAsia="Arial" w:hAnsi="Arial"/>
          <w:b/>
          <w:bCs/>
          <w:color w:val="2E75B6"/>
          <w:sz w:val="22"/>
          <w:szCs w:val="22"/>
        </w:rPr>
        <w:t xml:space="preserve">[50:36] </w:t>
      </w:r>
      <w:r>
        <w:rPr>
          <w:rFonts w:ascii="Arial" w:cs="Arial" w:eastAsia="Arial" w:hAnsi="Arial"/>
          <w:sz w:val="22"/>
          <w:szCs w:val="22"/>
        </w:rPr>
        <w:t xml:space="preserve">Nah, pertanyaan yang saya mau ajukan soal ini adalah karena ini kan sering kita dengar ya. Soal ada penyalahgunaan lahan, akhirnya kemudian rusak lingkungan, belum lagi soal perkelaian antar oligarki menyangkut tambang kan kita sering dengar. Pertanyaannya itu begini. Apakah dan atau kapan kira-kira dideclare oleh pemerintah hasil dari kerja Satgas ini tadi menyangkut tambang dulu nih. Kan artinya kan ada aturan main yang ternyata ada beberapa yang dilanggar, kemudian presiden membentuk apa tadi Kepres ya? Dan kemudian ada Satgasnya. Setidaknya itu bisa dijadikan oleh presiden yang telah bersikap di dengan sangat ciamik ini sangat cantik ini. Untuk melakukan tindakan-tindakan berikutnya. Dan itu menyelamatkan kita, menyelamatkan masa depan. Seperti itukah kira-kira yang bisa Anda bayangkan, Mas Bambang?</w:t>
      </w:r>
    </w:p>
    <w:p>
      <w:pPr>
        <w:spacing w:after="80" w:before="160"/>
      </w:pPr>
      <w:r>
        <w:rPr>
          <w:rFonts w:ascii="Arial" w:cs="Arial" w:eastAsia="Arial" w:hAnsi="Arial"/>
          <w:b/>
          <w:bCs/>
          <w:color w:val="2E75B6"/>
          <w:sz w:val="22"/>
          <w:szCs w:val="22"/>
        </w:rPr>
        <w:t xml:space="preserve">[51:27] </w:t>
      </w:r>
      <w:r>
        <w:rPr>
          <w:rFonts w:ascii="Arial" w:cs="Arial" w:eastAsia="Arial" w:hAnsi="Arial"/>
          <w:sz w:val="22"/>
          <w:szCs w:val="22"/>
        </w:rPr>
        <w:t xml:space="preserve">Ya jadi kita ini kan kita baru masuk beberapa wilayah ini kan kayak Perpres baru turun. Dirjen Gakum baru akan terbentuk. Jadi kita minta waktu lah untuk ini. Karena tambang ini sudah bertahun-tahun. Dan kita tahu komoditas nikel ini kan. Pas berdirinya smelter menjadi favorit. Dulu enggak ada. Dulu orang punya tambang enggak ada yang menambang. Vale aja itu dari dulu 1,3 juta hektar. Sekarang kalau enggak salah sisa sekitar 78 atau 80 hektar gitu kan. Itu. Jadi semua campur tumpah tindih. Iya. Nah, akhirnya direvisi undang-undang yang terbaru. Ketika ada lahan yang tumpang tindih itu secara otomatis diambil negara. Kembali ke negara. Jadi tidak bisa lagi. Kan? Karena kita harus akui. Pas menjadi salah satu favorit di dunia pertambangan. Ini carut marut tumpang tindih iup bahkan yang namanya gugatan di PTUN ketika kemarin ada ruang untuk menggugat. Iya kan? Jadi gugatan di PTUN itu ratusan. Iya. Parah sekali kan.</w:t>
      </w:r>
    </w:p>
    <w:p>
      <w:pPr>
        <w:spacing w:after="80" w:before="160"/>
      </w:pPr>
      <w:r>
        <w:rPr>
          <w:rFonts w:ascii="Arial" w:cs="Arial" w:eastAsia="Arial" w:hAnsi="Arial"/>
          <w:b/>
          <w:bCs/>
          <w:color w:val="2E75B6"/>
          <w:sz w:val="22"/>
          <w:szCs w:val="22"/>
        </w:rPr>
        <w:t xml:space="preserve">[56:25] </w:t>
      </w:r>
      <w:r>
        <w:rPr>
          <w:rFonts w:ascii="Arial" w:cs="Arial" w:eastAsia="Arial" w:hAnsi="Arial"/>
          <w:sz w:val="22"/>
          <w:szCs w:val="22"/>
        </w:rPr>
        <w:t xml:space="preserve">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 tindih iup bahkan yang namanya gugatan di PTUN ketika kemarin ada ruang untuk menggugat. Iya kan? Jadi gugatan di PTUN itu ratusan. Iya. Parah sekali kan. Itu. Baik. Mas Bambang, sekali lagi, terima kasih ya. Gitu ya. Eh, kita apresiasi pemerintah hari ini. Ini mudah-mudahan jadi titik awal penertiban, tata kelola pertambangan kita. Iya. Karena kita harus akui. Pas menjadi salah satu favorit di dunia pertambangan. Ini carut marut tumpang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2026-07-21T20:02:45.260Z</dcterms:created>
  <dcterms:modified xsi:type="dcterms:W3CDTF">2026-07-21T20:02:45.260Z</dcterms:modified>
</cp:coreProperties>
</file>

<file path=docProps/custom.xml><?xml version="1.0" encoding="utf-8"?>
<Properties xmlns="http://schemas.openxmlformats.org/officeDocument/2006/custom-properties" xmlns:vt="http://schemas.openxmlformats.org/officeDocument/2006/docPropsVTypes"/>
</file>