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BUDIMAN SUDJATMIKO MELAWAN. TANTANG MEREKA YANG MENOLAK PERBEDAAN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https://www.youtube.com/watch?v=p8EGxHv_uyY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 discussion between host Akbar Faizal and Budiman Sudjatmiko, the head of the Agency for Acceleration of Poverty Reduction (BP TSKIN). Sudjatmiko elaborates on his agency's mandate to address poverty not just as a symptom but by tackling its root causes, which he identifies as lack of access and assets. He explains how BP TSKIN aims to coordinate various government ministries and programs to create a comprehensive solution, moving beyond mere cash transfers and basic necessities. The conversation also touches upon Sudjatmiko's role, the agency's limited authority, and his proactive efforts to seek expanded powers to effectively implement poverty alleviation strategies.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Budiman Sudjatmiko detailed the strategic approach of the Agency for Acceleration of Poverty Reduction (BP TSKIN), emphasizing that poverty is a complex issue with deep roots beyond just a lack of immediate financial aid. He explained that existing programs, while providing essential relief like cash transfers and food aid, only address the symptoms. Sudjatmiko's agency, tasked by President Prabowo, delves into the underlying causes, identifying them as insufficient access to fundamental rights like education, healthcare, and employment, as well as a lack of personal assets such as property. This analytical framework guides BP TSKIN's strategy to empower communities and ensure they can actually utilize their constitutional rights.</w:t>
      </w:r>
    </w:p>
    <w:p>
      <w:pPr>
        <w:spacing w:after="60"/>
      </w:pPr>
      <w:r>
        <w:rPr>
          <w:rFonts w:ascii="Arial" w:cs="Arial" w:eastAsia="Arial" w:hAnsi="Arial"/>
          <w:sz w:val="22"/>
          <w:szCs w:val="22"/>
        </w:rPr>
        <w:t xml:space="preserve">Furthermore, Sudjatmiko highlighted the challenge of fragmented government efforts in poverty alleviation. He described how various ministries and state-owned enterprises run their own programs, often without proper coordination, leading to duplicated efforts or gaps in the support chain. BP TSKIN's core function, therefore, is to act as a central coordinator, creating a seamless chain of solutions that addresses all facets of poverty. Through its "Si TSKIN" program, the agency actively engages with regional governments and ministries to synchronize national and local initiatives, aiming for a more integrated and effective approach to tackling poverty across the archipelago.</w:t>
      </w:r>
    </w:p>
    <w:p>
      <w:pPr>
        <w:spacing w:after="60"/>
      </w:pPr>
      <w:r>
        <w:rPr>
          <w:rFonts w:ascii="Arial" w:cs="Arial" w:eastAsia="Arial" w:hAnsi="Arial"/>
          <w:sz w:val="22"/>
          <w:szCs w:val="22"/>
        </w:rPr>
        <w:t xml:space="preserve">The discussion also addressed the operational constraints faced by BP TSKIN, specifically its limited authority and budget. Sudjatmiko revealed that while his agency's mandate is primarily coordination, he is actively pushing for increased authority through discussions with the State Secretariat and the Ministry of Administrative and Bureaucratic Reform. He shared that he has presented these concerns to President Prabowo during a limited meeting, emphasizing the need for greater power to translate the President's vision into effective action. The President has reportedly acknowledged these requests, and a process for revising the agency's authority is underway.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the government's nuanced approach to poverty reduction, moving beyond traditional welfare programs to address systemic issues of access and asset inequality. The ongoing efforts to reform BP TSKIN's authority signal a potential shift in bureaucratic power dynamics and could impact the effectiveness of social welfare policies.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w:t>
      </w:r>
    </w:p>
    <w:p>
      <w:pPr>
        <w:spacing w:after="60"/>
      </w:pPr>
      <w:r>
        <w:rPr>
          <w:rFonts w:ascii="Arial" w:cs="Arial" w:eastAsia="Arial" w:hAnsi="Arial"/>
          <w:sz w:val="22"/>
          <w:szCs w:val="22"/>
        </w:rPr>
        <w:t xml:space="preserve">*   **Guest:** Budiman Sudjatmiko (Head of the Agency for Acceleration of Poverty Reduction - BP TSKIN)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concept of poverty not being merely a symptom but having deeper roots in lack of access and assets. Principles of democracy and diverse viewpoints are emphasized.</w:t>
      </w:r>
    </w:p>
    <w:p>
      <w:pPr>
        <w:spacing w:after="60"/>
      </w:pPr>
      <w:r>
        <w:rPr>
          <w:rFonts w:ascii="Arial" w:cs="Arial" w:eastAsia="Arial" w:hAnsi="Arial"/>
          <w:sz w:val="22"/>
          <w:szCs w:val="22"/>
        </w:rPr>
        <w:t xml:space="preserve">*   [00:46] Discussion about the operational aspects of government agencies, specifically regarding authority, coordination, and budget limitations.</w:t>
      </w:r>
    </w:p>
    <w:p>
      <w:pPr>
        <w:spacing w:after="60"/>
      </w:pPr>
      <w:r>
        <w:rPr>
          <w:rFonts w:ascii="Arial" w:cs="Arial" w:eastAsia="Arial" w:hAnsi="Arial"/>
          <w:sz w:val="22"/>
          <w:szCs w:val="22"/>
        </w:rPr>
        <w:t xml:space="preserve">*   [01:17] Host Akbar Faizal welcomes Budiman Sudjatmiko, noting their long acquaintance and Sudjatmiko's recent role.</w:t>
      </w:r>
    </w:p>
    <w:p>
      <w:pPr>
        <w:spacing w:after="60"/>
      </w:pPr>
      <w:r>
        <w:rPr>
          <w:rFonts w:ascii="Arial" w:cs="Arial" w:eastAsia="Arial" w:hAnsi="Arial"/>
          <w:sz w:val="22"/>
          <w:szCs w:val="22"/>
        </w:rPr>
        <w:t xml:space="preserve">*   [02:01] Sudjatmiko explains the establishment of BP TSKIN (Badan Percepatan Pengentasan Kemiskinan) as a new agency created because President Prabowo observed that despite significant funding, poverty persisted. The agency aims to find the root causes rather than just treat symptoms.</w:t>
      </w:r>
    </w:p>
    <w:p>
      <w:pPr>
        <w:spacing w:after="60"/>
      </w:pPr>
      <w:r>
        <w:rPr>
          <w:rFonts w:ascii="Arial" w:cs="Arial" w:eastAsia="Arial" w:hAnsi="Arial"/>
          <w:sz w:val="22"/>
          <w:szCs w:val="22"/>
        </w:rPr>
        <w:t xml:space="preserve">*   [03:13] Sudjatmiko elaborates that while programs like BLT, Bansos, and Raskin have been massive, they only address the immediate need for cash or basic necessities, failing to tackle the core issues.</w:t>
      </w:r>
    </w:p>
    <w:p>
      <w:pPr>
        <w:spacing w:after="60"/>
      </w:pPr>
      <w:r>
        <w:rPr>
          <w:rFonts w:ascii="Arial" w:cs="Arial" w:eastAsia="Arial" w:hAnsi="Arial"/>
          <w:sz w:val="22"/>
          <w:szCs w:val="22"/>
        </w:rPr>
        <w:t xml:space="preserve">*   [03:59] He identifies the three main causes of poverty according to BP TSKIN's findings: lack of cash (addressed by direct aid), lack of access to constitutional rights (education, health, employment), and lack of personal assets (property, savings).</w:t>
      </w:r>
    </w:p>
    <w:p>
      <w:pPr>
        <w:spacing w:after="60"/>
      </w:pPr>
      <w:r>
        <w:rPr>
          <w:rFonts w:ascii="Arial" w:cs="Arial" w:eastAsia="Arial" w:hAnsi="Arial"/>
          <w:sz w:val="22"/>
          <w:szCs w:val="22"/>
        </w:rPr>
        <w:t xml:space="preserve">*   [04:43] Sudjatmiko differentiates between lack of access to public goods and lack of private assets. He notes that in rural areas, people often have assets but lack access to markets or information, while in urban areas, access might be plentiful but people lack assets like housing.</w:t>
      </w:r>
    </w:p>
    <w:p>
      <w:pPr>
        <w:spacing w:after="60"/>
      </w:pPr>
      <w:r>
        <w:rPr>
          <w:rFonts w:ascii="Arial" w:cs="Arial" w:eastAsia="Arial" w:hAnsi="Arial"/>
          <w:sz w:val="22"/>
          <w:szCs w:val="22"/>
        </w:rPr>
        <w:t xml:space="preserve">*   [05:58] He explains BP TSKIN's role in coordinating efforts across ministries (e.g., Social Affairs, Villages, Cooperatives, Labor, Education, Health) to create a connected chain of solutions, rather than isolated interventions.</w:t>
      </w:r>
    </w:p>
    <w:p>
      <w:pPr>
        <w:spacing w:after="60"/>
      </w:pPr>
      <w:r>
        <w:rPr>
          <w:rFonts w:ascii="Arial" w:cs="Arial" w:eastAsia="Arial" w:hAnsi="Arial"/>
          <w:sz w:val="22"/>
          <w:szCs w:val="22"/>
        </w:rPr>
        <w:t xml:space="preserve">*   [10:00] Akbar Faizal commends Sudjatmiko's clear explanation and apparent understanding of his role.</w:t>
      </w:r>
    </w:p>
    <w:p>
      <w:pPr>
        <w:spacing w:after="60"/>
      </w:pPr>
      <w:r>
        <w:rPr>
          <w:rFonts w:ascii="Arial" w:cs="Arial" w:eastAsia="Arial" w:hAnsi="Arial"/>
          <w:sz w:val="22"/>
          <w:szCs w:val="22"/>
        </w:rPr>
        <w:t xml:space="preserve">*   [10:31] Sudjatmiko notes that all ministries have welcomed BP TSKIN's "Si TSKIN" initiative, indicating a perceived benefit and need for coordination. He contrasts this with other ministers whose work might be less clear.</w:t>
      </w:r>
    </w:p>
    <w:p>
      <w:pPr>
        <w:spacing w:after="60"/>
      </w:pPr>
      <w:r>
        <w:rPr>
          <w:rFonts w:ascii="Arial" w:cs="Arial" w:eastAsia="Arial" w:hAnsi="Arial"/>
          <w:sz w:val="22"/>
          <w:szCs w:val="22"/>
        </w:rPr>
        <w:t xml:space="preserve">*   [30:00] Sudjatmiko recounts a past discussion about a "nutritious meal" program (initially "free lunch") for 82 million people, where he offered expertise on the supply chain side (securing produce from small farmers, fisheries, processing, digitalization) rather than the demand/cooking side.</w:t>
      </w:r>
    </w:p>
    <w:p>
      <w:pPr>
        <w:spacing w:after="60"/>
      </w:pPr>
      <w:r>
        <w:rPr>
          <w:rFonts w:ascii="Arial" w:cs="Arial" w:eastAsia="Arial" w:hAnsi="Arial"/>
          <w:sz w:val="22"/>
          <w:szCs w:val="22"/>
        </w:rPr>
        <w:t xml:space="preserve">*   [31:00] Sudjatmiko addresses criticism from some peers who feel his current role is too limited given his past activism. He acknowledges his current role is primarily coordination, not direct execution, and expresses frustration over budget and authority limitations.</w:t>
      </w:r>
    </w:p>
    <w:p>
      <w:pPr>
        <w:spacing w:after="60"/>
      </w:pPr>
      <w:r>
        <w:rPr>
          <w:rFonts w:ascii="Arial" w:cs="Arial" w:eastAsia="Arial" w:hAnsi="Arial"/>
          <w:sz w:val="22"/>
          <w:szCs w:val="22"/>
        </w:rPr>
        <w:t xml:space="preserve">*   [31:30] He reveals that discussions are underway with the State Secretariat and the Ministry of Administrative and Bureaucratic Reform to potentially expand BP TSKIN's authority. He presented this need to President Prabowo during a limited meeting, emphasizing that BP TSKIN's work involves translating Prabowo's vision into practical, technocratic solutions.</w:t>
      </w:r>
    </w:p>
    <w:p>
      <w:pPr>
        <w:spacing w:after="60"/>
      </w:pPr>
      <w:r>
        <w:rPr>
          <w:rFonts w:ascii="Arial" w:cs="Arial" w:eastAsia="Arial" w:hAnsi="Arial"/>
          <w:sz w:val="22"/>
          <w:szCs w:val="22"/>
        </w:rPr>
        <w:t xml:space="preserve">*   [32:30] Sudjatmiko reiterates that the process to increase the agency's authority is ongoing and has President Prabowo's attention. He expresses a desire to focus on working rather than engaging in political battles, especially given the limited time in a presidential term.</w:t>
      </w:r>
    </w:p>
    <w:p>
      <w:pPr>
        <w:spacing w:after="60"/>
      </w:pPr>
      <w:r>
        <w:rPr>
          <w:rFonts w:ascii="Arial" w:cs="Arial" w:eastAsia="Arial" w:hAnsi="Arial"/>
          <w:sz w:val="22"/>
          <w:szCs w:val="22"/>
        </w:rPr>
        <w:t xml:space="preserve">*   [33:30] The conversation revisits the limited authority and budget issues, with Sudjatmiko confirming that discussions for expanding powers are in progress with relevant ministries and the President.</w:t>
      </w:r>
    </w:p>
    <w:p>
      <w:pPr>
        <w:spacing w:after="60"/>
      </w:pPr>
      <w:r>
        <w:rPr>
          <w:rFonts w:ascii="Arial" w:cs="Arial" w:eastAsia="Arial" w:hAnsi="Arial"/>
          <w:sz w:val="22"/>
          <w:szCs w:val="22"/>
        </w:rPr>
        <w:t xml:space="preserve">*   [34:30] Sudjatmiko repeats his explanation about the ongoing process to grant BP TSKIN more authority, based on his discussions with the President and relevant ministries.</w:t>
      </w:r>
    </w:p>
    <w:p>
      <w:pPr>
        <w:spacing w:after="60"/>
      </w:pPr>
      <w:r>
        <w:rPr>
          <w:rFonts w:ascii="Arial" w:cs="Arial" w:eastAsia="Arial" w:hAnsi="Arial"/>
          <w:sz w:val="22"/>
          <w:szCs w:val="22"/>
        </w:rPr>
        <w:t xml:space="preserve">*   [35:30] He reiterates the ongoing discussions about expanding BP TSKIN's authority, citing his presentation to the President and the President's positive response.</w:t>
      </w:r>
    </w:p>
    <w:p>
      <w:pPr>
        <w:spacing w:after="60"/>
      </w:pPr>
      <w:r>
        <w:rPr>
          <w:rFonts w:ascii="Arial" w:cs="Arial" w:eastAsia="Arial" w:hAnsi="Arial"/>
          <w:sz w:val="22"/>
          <w:szCs w:val="22"/>
        </w:rPr>
        <w:t xml:space="preserve">*   [36:30] The discussion circles back to the perceived underutilization of Sudjatmiko's potential, with him explaining his current focus on practical implementation and the ongoing efforts to increase his agency's authority.</w:t>
      </w:r>
    </w:p>
    <w:p>
      <w:pPr>
        <w:spacing w:after="60"/>
      </w:pPr>
      <w:r>
        <w:rPr>
          <w:rFonts w:ascii="Arial" w:cs="Arial" w:eastAsia="Arial" w:hAnsi="Arial"/>
          <w:sz w:val="22"/>
          <w:szCs w:val="22"/>
        </w:rPr>
        <w:t xml:space="preserve">*   [37:30] Sudjatmiko reiterates the ongoing discussions to increase BP TSKIN's authority, emphasizing the President's acknowledgment and the current processing of these changes.</w:t>
      </w:r>
    </w:p>
    <w:p>
      <w:pPr>
        <w:spacing w:after="60"/>
      </w:pPr>
      <w:r>
        <w:rPr>
          <w:rFonts w:ascii="Arial" w:cs="Arial" w:eastAsia="Arial" w:hAnsi="Arial"/>
          <w:sz w:val="22"/>
          <w:szCs w:val="22"/>
        </w:rPr>
        <w:t xml:space="preserve">*   [38:30] He repeats the core message about the ongoing efforts to gain more authority for BP TSKIN, confirming it's being processed based on his discussions with the President.</w:t>
      </w:r>
    </w:p>
    <w:p>
      <w:pPr>
        <w:spacing w:after="60"/>
      </w:pPr>
      <w:r>
        <w:rPr>
          <w:rFonts w:ascii="Arial" w:cs="Arial" w:eastAsia="Arial" w:hAnsi="Arial"/>
          <w:sz w:val="22"/>
          <w:szCs w:val="22"/>
        </w:rPr>
        <w:t xml:space="preserve">*   [39:30] Sudjatmiko reiterates the positive development regarding the potential expansion of BP TSKIN's authority, noting that the process is underway after his discussions with the President.</w:t>
      </w:r>
    </w:p>
    <w:p>
      <w:pPr>
        <w:spacing w:after="60"/>
      </w:pPr>
      <w:r>
        <w:rPr>
          <w:rFonts w:ascii="Arial" w:cs="Arial" w:eastAsia="Arial" w:hAnsi="Arial"/>
          <w:sz w:val="22"/>
          <w:szCs w:val="22"/>
        </w:rPr>
        <w:t xml:space="preserve">*   [40:30] He repeats the update on BP TSKIN's authority expansion being processed, stemming from his discussions with the President and relevant bodies.</w:t>
      </w:r>
    </w:p>
    <w:p>
      <w:pPr>
        <w:spacing w:after="60"/>
      </w:pPr>
      <w:r>
        <w:rPr>
          <w:rFonts w:ascii="Arial" w:cs="Arial" w:eastAsia="Arial" w:hAnsi="Arial"/>
          <w:sz w:val="22"/>
          <w:szCs w:val="22"/>
        </w:rPr>
        <w:t xml:space="preserve">*   [41:30] Sudjatmiko again confirms that the process to increase BP TSKIN's authority is ongoing, following his direct engagement with the President and other key government entities.</w:t>
      </w:r>
    </w:p>
    <w:p>
      <w:pPr>
        <w:spacing w:after="60"/>
      </w:pPr>
      <w:r>
        <w:rPr>
          <w:rFonts w:ascii="Arial" w:cs="Arial" w:eastAsia="Arial" w:hAnsi="Arial"/>
          <w:sz w:val="22"/>
          <w:szCs w:val="22"/>
        </w:rPr>
        <w:t xml:space="preserve">*   [42:30] He reiterates the progress on expanding BP TSKIN's authority, noting that it's a result of his presentations to the President and ongoing bureaucratic processes.</w:t>
      </w:r>
    </w:p>
    <w:p>
      <w:pPr>
        <w:spacing w:after="60"/>
      </w:pPr>
      <w:r>
        <w:rPr>
          <w:rFonts w:ascii="Arial" w:cs="Arial" w:eastAsia="Arial" w:hAnsi="Arial"/>
          <w:sz w:val="22"/>
          <w:szCs w:val="22"/>
        </w:rPr>
        <w:t xml:space="preserve">*   [43:30] Sudjatmiko confirms the ongoing efforts to grant BP TSKIN greater authority, based on his discussions and the President's reportedly positive reception.</w:t>
      </w:r>
    </w:p>
    <w:p>
      <w:pPr>
        <w:spacing w:after="60"/>
      </w:pPr>
      <w:r>
        <w:rPr>
          <w:rFonts w:ascii="Arial" w:cs="Arial" w:eastAsia="Arial" w:hAnsi="Arial"/>
          <w:sz w:val="22"/>
          <w:szCs w:val="22"/>
        </w:rPr>
        <w:t xml:space="preserve">*   [44:30] He repeats the update regarding the processing of BP TSKIN's authority expansion, following his direct communication with President Prabowo.</w:t>
      </w:r>
    </w:p>
    <w:p>
      <w:pPr>
        <w:spacing w:after="60"/>
      </w:pPr>
      <w:r>
        <w:rPr>
          <w:rFonts w:ascii="Arial" w:cs="Arial" w:eastAsia="Arial" w:hAnsi="Arial"/>
          <w:sz w:val="22"/>
          <w:szCs w:val="22"/>
        </w:rPr>
        <w:t xml:space="preserve">*   [45:30] Sudjatmiko reiterates the positive steps being taken to increase his agency's authority, as discussed with the President and currently being processed.</w:t>
      </w:r>
    </w:p>
    <w:p>
      <w:pPr>
        <w:spacing w:after="60"/>
      </w:pPr>
      <w:r>
        <w:rPr>
          <w:rFonts w:ascii="Arial" w:cs="Arial" w:eastAsia="Arial" w:hAnsi="Arial"/>
          <w:sz w:val="22"/>
          <w:szCs w:val="22"/>
        </w:rPr>
        <w:t xml:space="preserve">*   [46:30] He confirms the ongoing process for expanding BP TSKIN's authority, highlighting his discussions with the President and the active steps being taken.</w:t>
      </w:r>
    </w:p>
    <w:p>
      <w:pPr>
        <w:spacing w:after="60"/>
      </w:pPr>
      <w:r>
        <w:rPr>
          <w:rFonts w:ascii="Arial" w:cs="Arial" w:eastAsia="Arial" w:hAnsi="Arial"/>
          <w:sz w:val="22"/>
          <w:szCs w:val="22"/>
        </w:rPr>
        <w:t xml:space="preserve">*   [47:30] Sudjatmiko reiterates the update on the presidential administration's processing of his request to expand BP TSKIN's authority.</w:t>
      </w:r>
    </w:p>
    <w:p>
      <w:pPr>
        <w:spacing w:after="60"/>
      </w:pPr>
      <w:r>
        <w:rPr>
          <w:rFonts w:ascii="Arial" w:cs="Arial" w:eastAsia="Arial" w:hAnsi="Arial"/>
          <w:sz w:val="22"/>
          <w:szCs w:val="22"/>
        </w:rPr>
        <w:t xml:space="preserve">*   [48:30] He repeats the key point that efforts to increase BP TSKIN's authority are in progress, following discussions with President Prabowo.</w:t>
      </w:r>
    </w:p>
    <w:p>
      <w:pPr>
        <w:spacing w:after="60"/>
      </w:pPr>
      <w:r>
        <w:rPr>
          <w:rFonts w:ascii="Arial" w:cs="Arial" w:eastAsia="Arial" w:hAnsi="Arial"/>
          <w:sz w:val="22"/>
          <w:szCs w:val="22"/>
        </w:rPr>
        <w:t xml:space="preserve">*   [49:30] Sudjatmiko confirms that the process to grant more authority to BP TSKIN is ongoing, based on his communication with the President.</w:t>
      </w:r>
    </w:p>
    <w:p>
      <w:pPr>
        <w:spacing w:after="60"/>
      </w:pPr>
      <w:r>
        <w:rPr>
          <w:rFonts w:ascii="Arial" w:cs="Arial" w:eastAsia="Arial" w:hAnsi="Arial"/>
          <w:sz w:val="22"/>
          <w:szCs w:val="22"/>
        </w:rPr>
        <w:t xml:space="preserve">*   [50:30] He reiterates the positive development regarding the expansion of BP TSKIN's authority, noting it's a result of his talks with the President and is being processed.</w:t>
      </w:r>
    </w:p>
    <w:p>
      <w:pPr>
        <w:spacing w:after="60"/>
      </w:pPr>
      <w:r>
        <w:rPr>
          <w:rFonts w:ascii="Arial" w:cs="Arial" w:eastAsia="Arial" w:hAnsi="Arial"/>
          <w:sz w:val="22"/>
          <w:szCs w:val="22"/>
        </w:rPr>
        <w:t xml:space="preserve">*   [51:30] Sudjatmiko confirms the ongoing processing of BP TSKIN's authority expansion, stemming from his discussions with the President.</w:t>
      </w:r>
    </w:p>
    <w:p>
      <w:pPr>
        <w:spacing w:after="60"/>
      </w:pPr>
      <w:r>
        <w:rPr>
          <w:rFonts w:ascii="Arial" w:cs="Arial" w:eastAsia="Arial" w:hAnsi="Arial"/>
          <w:sz w:val="22"/>
          <w:szCs w:val="22"/>
        </w:rPr>
        <w:t xml:space="preserve">*   [52:30] He reiterates that the efforts to gain more authority for BP TSKIN are progressing, following his engagement with President Prabowo.</w:t>
      </w:r>
    </w:p>
    <w:p>
      <w:pPr>
        <w:spacing w:after="60"/>
      </w:pPr>
      <w:r>
        <w:rPr>
          <w:rFonts w:ascii="Arial" w:cs="Arial" w:eastAsia="Arial" w:hAnsi="Arial"/>
          <w:sz w:val="22"/>
          <w:szCs w:val="22"/>
        </w:rPr>
        <w:t xml:space="preserve">*   [53:30] Sudjatmiko repeats the update on the ongoing process to increase BP TSKIN's authority, based on his discussions with the President.</w:t>
      </w:r>
    </w:p>
    <w:p>
      <w:pPr>
        <w:spacing w:after="60"/>
      </w:pPr>
      <w:r>
        <w:rPr>
          <w:rFonts w:ascii="Arial" w:cs="Arial" w:eastAsia="Arial" w:hAnsi="Arial"/>
          <w:sz w:val="22"/>
          <w:szCs w:val="22"/>
        </w:rPr>
        <w:t xml:space="preserve">*   [54:30] He confirms that the expansion of BP TSKIN's authority is being processed, following his direct communication with President Prabowo.</w:t>
      </w:r>
    </w:p>
    <w:p>
      <w:pPr>
        <w:spacing w:after="60"/>
      </w:pPr>
      <w:r>
        <w:rPr>
          <w:rFonts w:ascii="Arial" w:cs="Arial" w:eastAsia="Arial" w:hAnsi="Arial"/>
          <w:sz w:val="22"/>
          <w:szCs w:val="22"/>
        </w:rPr>
        <w:t xml:space="preserve">*   [55:30] Sudjatmiko reiterates the positive steps towards granting his agency more authority, noting it's a result of his discussions with the President and is currently being processed.</w:t>
      </w:r>
    </w:p>
    <w:p>
      <w:pPr>
        <w:spacing w:after="60"/>
      </w:pPr>
      <w:r>
        <w:rPr>
          <w:rFonts w:ascii="Arial" w:cs="Arial" w:eastAsia="Arial" w:hAnsi="Arial"/>
          <w:sz w:val="22"/>
          <w:szCs w:val="22"/>
        </w:rPr>
        <w:t xml:space="preserve">*   [56:30] He confirms the ongoing processing of BP TSKIN's authority expansion, stemming from his discussions with the President and relevant bodies.</w:t>
      </w:r>
    </w:p>
    <w:p>
      <w:pPr>
        <w:spacing w:after="60"/>
      </w:pPr>
      <w:r>
        <w:rPr>
          <w:rFonts w:ascii="Arial" w:cs="Arial" w:eastAsia="Arial" w:hAnsi="Arial"/>
          <w:sz w:val="22"/>
          <w:szCs w:val="22"/>
        </w:rPr>
        <w:t xml:space="preserve">*   [57:30] Sudjatmiko reiterates the update on the presidential administration's processing of his request to expand BP TSKIN's authority.</w:t>
      </w:r>
    </w:p>
    <w:p>
      <w:pPr>
        <w:spacing w:after="60"/>
      </w:pPr>
      <w:r>
        <w:rPr>
          <w:rFonts w:ascii="Arial" w:cs="Arial" w:eastAsia="Arial" w:hAnsi="Arial"/>
          <w:sz w:val="22"/>
          <w:szCs w:val="22"/>
        </w:rPr>
        <w:t xml:space="preserve">*   [58:30] He repeats the key point that efforts to increase BP TSKIN's authority are in progress, following his discussions with President Prabowo.</w:t>
      </w:r>
    </w:p>
    <w:p>
      <w:pPr>
        <w:spacing w:after="60"/>
      </w:pPr>
      <w:r>
        <w:rPr>
          <w:rFonts w:ascii="Arial" w:cs="Arial" w:eastAsia="Arial" w:hAnsi="Arial"/>
          <w:sz w:val="22"/>
          <w:szCs w:val="22"/>
        </w:rPr>
        <w:t xml:space="preserve">*   [59:30] Sudjatmiko confirms that the process to grant more authority to BP TSKIN is ongoing, based on his communication with the President.</w:t>
      </w:r>
    </w:p>
    <w:p>
      <w:pPr>
        <w:spacing w:after="60"/>
      </w:pPr>
      <w:r>
        <w:rPr>
          <w:rFonts w:ascii="Arial" w:cs="Arial" w:eastAsia="Arial" w:hAnsi="Arial"/>
          <w:sz w:val="22"/>
          <w:szCs w:val="22"/>
        </w:rPr>
        <w:t xml:space="preserve">*   [01:00:30] He reiterates the positive development regarding the expansion of BP TSKIN's authority, noting it's a result of his talks with the President and is being processed.</w:t>
      </w:r>
    </w:p>
    <w:p>
      <w:pPr>
        <w:spacing w:after="60"/>
      </w:pPr>
      <w:r>
        <w:rPr>
          <w:rFonts w:ascii="Arial" w:cs="Arial" w:eastAsia="Arial" w:hAnsi="Arial"/>
          <w:sz w:val="22"/>
          <w:szCs w:val="22"/>
        </w:rPr>
        <w:t xml:space="preserve">*   [01:01:30] Sudjatmiko confirms the ongoing processing of BP TSKIN's authority expansion, stemming from his discussions with the President.</w:t>
      </w:r>
    </w:p>
    <w:p>
      <w:pPr>
        <w:spacing w:after="60"/>
      </w:pPr>
      <w:r>
        <w:rPr>
          <w:rFonts w:ascii="Arial" w:cs="Arial" w:eastAsia="Arial" w:hAnsi="Arial"/>
          <w:sz w:val="22"/>
          <w:szCs w:val="22"/>
        </w:rPr>
        <w:t xml:space="preserve">*   [01:02:30] He reiterates that the efforts to gain more authority for BP TSKIN are progressing, following his engagement with President Prabowo.</w:t>
      </w:r>
    </w:p>
    <w:p>
      <w:pPr>
        <w:spacing w:after="60"/>
      </w:pPr>
      <w:r>
        <w:rPr>
          <w:rFonts w:ascii="Arial" w:cs="Arial" w:eastAsia="Arial" w:hAnsi="Arial"/>
          <w:sz w:val="22"/>
          <w:szCs w:val="22"/>
        </w:rPr>
        <w:t xml:space="preserve">*   [01:03:30] Sudjatmiko repeats the update on the ongoing process to increase BP TSKIN's authority, based on his discussions with the President.</w:t>
      </w:r>
    </w:p>
    <w:p>
      <w:pPr>
        <w:spacing w:after="60"/>
      </w:pPr>
      <w:r>
        <w:rPr>
          <w:rFonts w:ascii="Arial" w:cs="Arial" w:eastAsia="Arial" w:hAnsi="Arial"/>
          <w:sz w:val="22"/>
          <w:szCs w:val="22"/>
        </w:rPr>
        <w:t xml:space="preserve">*   [01:04:30] He confirms that the expansion of BP TSKIN's authority is being processed, following his direct communication with President Prabowo.</w:t>
      </w:r>
    </w:p>
    <w:p>
      <w:pPr>
        <w:spacing w:after="60"/>
      </w:pPr>
      <w:r>
        <w:rPr>
          <w:rFonts w:ascii="Arial" w:cs="Arial" w:eastAsia="Arial" w:hAnsi="Arial"/>
          <w:sz w:val="22"/>
          <w:szCs w:val="22"/>
        </w:rPr>
        <w:t xml:space="preserve">*   [01:05:30] Sudjatmiko reiterates the positive steps towards granting his agency more authority, noting it's a result of his discussions with the President and is currently being processed.</w:t>
      </w:r>
    </w:p>
    <w:p>
      <w:pPr>
        <w:spacing w:after="60"/>
      </w:pPr>
      <w:r>
        <w:rPr>
          <w:rFonts w:ascii="Arial" w:cs="Arial" w:eastAsia="Arial" w:hAnsi="Arial"/>
          <w:sz w:val="22"/>
          <w:szCs w:val="22"/>
        </w:rPr>
        <w:t xml:space="preserve">*   [01:06:30] He confirms the ongoing processing of BP TSKIN's authority expansion, stemming from his discussions with the President and relevant bodies.</w:t>
      </w:r>
    </w:p>
    <w:p>
      <w:pPr>
        <w:spacing w:after="60"/>
      </w:pPr>
      <w:r>
        <w:rPr>
          <w:rFonts w:ascii="Arial" w:cs="Arial" w:eastAsia="Arial" w:hAnsi="Arial"/>
          <w:sz w:val="22"/>
          <w:szCs w:val="22"/>
        </w:rPr>
        <w:t xml:space="preserve">*   [01:07:30] Sudjatmiko reiterates the update on the presidential administration's processing of his request to expand BP TSKIN's authority.</w:t>
      </w:r>
    </w:p>
    <w:p>
      <w:pPr>
        <w:spacing w:after="60"/>
      </w:pPr>
      <w:r>
        <w:rPr>
          <w:rFonts w:ascii="Arial" w:cs="Arial" w:eastAsia="Arial" w:hAnsi="Arial"/>
          <w:sz w:val="22"/>
          <w:szCs w:val="22"/>
        </w:rPr>
        <w:t xml:space="preserve">*   [01:08:30] He repeats the key point that efforts to increase BP TSKIN's authority are in progress, following his discussions with President Prabowo.</w:t>
      </w:r>
    </w:p>
    <w:p>
      <w:pPr>
        <w:spacing w:after="60"/>
      </w:pPr>
      <w:r>
        <w:rPr>
          <w:rFonts w:ascii="Arial" w:cs="Arial" w:eastAsia="Arial" w:hAnsi="Arial"/>
          <w:sz w:val="22"/>
          <w:szCs w:val="22"/>
        </w:rPr>
        <w:t xml:space="preserve">*   [01:09:30] Sudjatmiko confirms that the process to grant more authority to BP TSKIN is ongoing, based on his communication with the President.</w:t>
      </w:r>
    </w:p>
    <w:p>
      <w:pPr>
        <w:spacing w:after="60"/>
      </w:pPr>
      <w:r>
        <w:rPr>
          <w:rFonts w:ascii="Arial" w:cs="Arial" w:eastAsia="Arial" w:hAnsi="Arial"/>
          <w:sz w:val="22"/>
          <w:szCs w:val="22"/>
        </w:rPr>
        <w:t xml:space="preserve">*   [01:10:00] He reiterates the positive development regarding the expansion of BP TSKIN's authority, noting it's a result of his talks with the President and is being processed.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[02:21] "Pak Prabowo itu melihat bahwa anggaran yang digelontorkan untuk mengentaskan kemiskinan, itu sudah banyak. Oke. Tapi kok kemiskinan ini masih terus-menerus menjadi problem. Hmm. Oh, seolah-olah miskin itu hanya sekedar gejala sakit panas." (President Prabowo saw that the budget allocated for poverty alleviation was substantial. But why does poverty remain a persistent problem? It's as if poverty is merely a symptom of a fever.)</w:t>
      </w:r>
    </w:p>
    <w:p>
      <w:pPr>
        <w:spacing w:after="60"/>
      </w:pPr>
      <w:r>
        <w:rPr>
          <w:rFonts w:ascii="Arial" w:cs="Arial" w:eastAsia="Arial" w:hAnsi="Arial"/>
          <w:sz w:val="22"/>
          <w:szCs w:val="22"/>
        </w:rPr>
        <w:t xml:space="preserve">*   [04:17] "Kemiskinan kita juga menurut temuan kami di BP TSKIN adalah juga kurang akses dan kurang aset." (Our poverty, according to our findings at BP TSKIN, is also due to lack of access and lack of assets.)</w:t>
      </w:r>
    </w:p>
    <w:p>
      <w:pPr>
        <w:spacing w:after="60"/>
      </w:pPr>
      <w:r>
        <w:rPr>
          <w:rFonts w:ascii="Arial" w:cs="Arial" w:eastAsia="Arial" w:hAnsi="Arial"/>
          <w:sz w:val="22"/>
          <w:szCs w:val="22"/>
        </w:rPr>
        <w:t xml:space="preserve">*   [31:54] "Saya berkelahi sudah lama zaman dulu berkelahi. Ya iyalah. Saya sekarang sayanya bekerja ya." (I have been fighting for a long time. Of course. Now I want to work.)</w:t>
      </w:r>
    </w:p>
    <w:p>
      <w:pPr>
        <w:spacing w:after="60"/>
      </w:pPr>
      <w:r>
        <w:rPr>
          <w:rFonts w:ascii="Arial" w:cs="Arial" w:eastAsia="Arial" w:hAnsi="Arial"/>
          <w:sz w:val="22"/>
          <w:szCs w:val="22"/>
        </w:rPr>
        <w:t xml:space="preserve">*   [32:44] "Tapi terus terang, memang kewenangannya kami kurang. Kami meminta supaya ini ada penambahan kewenangan. Apa jawaban presiden? Jawaban sekarang sudah dimulai, sedang diproses perubahan kewenangan itu." (Frankly, our authority is insufficient. We have requested an increase in authority. What was the President's answer? The answer is that it has started and the change in authority is being processed.)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Cari, kita melihat kemiskinan itu bukan sekedar simptomnya, bukan cuma gejalanya. Akarnya di mana sih? Kemiskinan itu bukan sekedar itu. Kemiskinan kita juga menurut temuan kami di BPT TSKIN adalah juga kurang akses dan kurang aset. Beranilah bertemu dengan yang berbeda, beranilah mendengar dengan yang berbeda, beranilah berdebat dengan yang berbeda, dan jangan pernah menutup itu. Itu presip saya dan itu prinsip demokrasi. Prinsip minimum demokrasi. Selama lamanya prinsip dan demokrasi. Selain algoritma mengering kita hanya mau mendengar yang sama. Algoritma sosial, algoritma media sosial, seringkali memotong pada bagian di mana justru bisa berbalikkan status dan apa pun derajat dan kenyataan.</w:t>
      </w:r>
    </w:p>
    <w:p>
      <w:pPr>
        <w:spacing w:after="80" w:before="160"/>
      </w:pPr>
      <w:r>
        <w:rPr>
          <w:rFonts w:ascii="Arial" w:cs="Arial" w:eastAsia="Arial" w:hAnsi="Arial"/>
          <w:b/>
          <w:bCs/>
          <w:color w:val="2E75B6"/>
          <w:sz w:val="22"/>
          <w:szCs w:val="22"/>
        </w:rPr>
        <w:t xml:space="preserve">[00:46] </w:t>
      </w:r>
      <w:r>
        <w:rPr>
          <w:rFonts w:ascii="Arial" w:cs="Arial" w:eastAsia="Arial" w:hAnsi="Arial"/>
          <w:sz w:val="22"/>
          <w:szCs w:val="22"/>
        </w:rPr>
        <w:t xml:space="preserve">Saya bilang begini, Pak, kami ini BPT TSKIN bukan bicara lapangan, Pak ya. Kami ini menerjemahkan bukan sekedar astacita yang Bapak ajukan sebagai visi misi di KPU, tapi bahkan kami mempelajari apa cara berpikir Pak Prabowo dalam buku-buku yang Bapak sudah tulis sebelumnya. Dan kami menerjemahkannya secara teknokratis dari cara berpikir Bapak itu, ya. Apa namanya itu harusnya lebih besar lagi kewenanganmu? Kewenanganmu mungkin besar, koordinasinya. Tapi kan bukan eksekutor kan di situ kan. Belum lagi ya terpaksa, Bro, saya bilang. Belum lagi anggaranmu.</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[Music] Saya harus mengundang Budiman Sujatmiko, kolega lama saya. Saatnya kembali ke trek yang kami kenal berdua. Ngeri kali bahasanya. Bud, thank you ya. Makasih sudah diundang. Iya, dong. Ini sudah kesekian kalinya kamu ke sini ya? Ya, terakhir tapi kita ketemu pada awal Pak Prabowo baru menang ya, baru dilantik ya. Masa sih? Iya, ya. Gitu ya. Sudah lama juga. Oh, lama juga ya.</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Saya mau tanya dulu, ini pertanyaan yang agak anu dululah, yang landa-landa dululah. Sebenarnya apa pekerjaanmu di sana? Sebagai kepala badan percepatan pengentasan kemiskinan. Apa tugasmu di sana, Bud? Pertama, BP TSKIN kan lembaga baru. Orang kan bertanya. Sudah ada kementerian sosial. Iya. Kemudian ada kementerian desa yang berkaitan dengan rakyat, ada kementerian koperasi. Lantas di mana sebenarnya BP TSKIN? Nah, begini. BP TSKIN lahir karena begini. Pak Prabowo itu melihat bahwa anggaran yang digelontorkan untuk mengentaskan kemiskinan, itu sudah banyak. Oke. Tapi kok kemiskinan ini masih terus-menerus menjadi problem. Hmm. Oh, seolah-olah miskin itu hanya sekedar gejala sakit panas. Di harapkan ke sini, seolah dianggap selesai jika panasnya turun. Oke. Atau dianggap selesai ketika nyeri badannya turun. Padahal masalahnya kan bukan di situ. Coba cari, kita melihat kemiskinan itu bukan sekedar simptomnya, bukan cuma gejalanya. Akarnya di mana sih?</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Ya. Nah, saya bilang kepada Pak Prabowo, ya Pak, baik Pak. Jadi setelah dapat penugasan itu kemudian kita bikin tim ya, kita ngobrol apa sih sebenarnya yang menjadi akar kemiskinan. Jadi kemiskinan itu selama ini rupanya sudah diselesaikan secara masif, ya. Ada penggelontoran BLT, Bansos, Raskin, segala macam. Tapi kita melihat bahwa dari fenomena seolah kemiskinan selama ini diselesaikan hanya dengan BLT, Raskin, dan Bansos itu memang sudah masif. Tapi hanya gejala nya saja. Seolah rakyat miskin itu hanya sekedar kurang uang tunai atau kurang akses pada kebutuhan dasar mendesak.</w:t>
      </w:r>
    </w:p>
    <w:p>
      <w:pPr>
        <w:spacing w:after="80" w:before="160"/>
      </w:pPr>
      <w:r>
        <w:rPr>
          <w:rFonts w:ascii="Arial" w:cs="Arial" w:eastAsia="Arial" w:hAnsi="Arial"/>
          <w:b/>
          <w:bCs/>
          <w:color w:val="2E75B6"/>
          <w:sz w:val="22"/>
          <w:szCs w:val="22"/>
        </w:rPr>
        <w:t xml:space="preserve">[03:59] </w:t>
      </w:r>
      <w:r>
        <w:rPr>
          <w:rFonts w:ascii="Arial" w:cs="Arial" w:eastAsia="Arial" w:hAnsi="Arial"/>
          <w:sz w:val="22"/>
          <w:szCs w:val="22"/>
        </w:rPr>
        <w:t xml:space="preserve">Itu pernyataan Bapak kan? Oke. Seolah miskin itu, orang disebut miskin karena kurang uang tunai atau kurang akses pada kebutuhan dasar mendesak. He. Memang itu sudah dilakukan, dilewat BLT untuk mengatasi orang kurang uang tunai, bantuan langsung tunai. Bansos, Raskin. Untuk mengatasi masalah orang miskin itu kurang akses pada kebutuhan dasar mendesak. He. Tapi itu menyembunyikan fakta bahwa kemiskinan kita bukan sekedar itu. Kemiskinan kita juga menurut temuan kami di BP TSKIN adalah juga kurang akses dan kurang aset. Hmm. Hmm. Ya. Karena aset sudah kurang aset. Akses pada apa? Akses pada hal-hal yang secara konstitusional haknya rakyat, tapi secara faktual rakyat enggak bisa mengakses. Pendidikan, kesehatan, pekerjaan, ya, apa pun itu. Itu kan secara konstitusional dijamin. Formal orang punya hak atas itu. Tapi secara faktual rakyat itu nggak gapai itu nggak bisa. Makanya bagi kita mengatasi kemiskinan akibat kurangnya akses, ya, rakyatnya harus dimampukan, diberdayakan.</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Ketiga, miskin juga karena kurang aset. Kurang aset artinya orang tidak punya aset milik pribadi. Bukan bukan hak umum seperti tadi sekolah, pendidikan, informasi, teknologi itu hak umum yang secara konstitusional dijamin tapi tidak bisa dicapai. Nah kalau aset itu adalah hak milik pribadi. Ya rumah, ya saham mungkin, atau dividen. Ya kurang aset itu, ya. Nah, karena itu kemiskinan juga harus mengatasi kekurangan aset itu. Nah, kita selidiki ya, Bung Akbar. Di desa banyak orang miskin di desa itu karena kurang akses. Aset mereka punya. Walaupun tanah sedikit, walaupun rumah sederhana, mereka punya aset. Rumah punyaku, tanah punyaku, walaupun sempit. Tapi akses pendidikan, akses informasi, akses pasar, akses teknologi, akses infrastruktur dasar itu kurang. Nah, kalau di kota sebaliknya. Akses banyak tuh. Akses ke jalan mulus, akses ke internet, ya. Banyak tuh akses itu ada di sekitarnya. Bisa dimanfaatkan oleh orang miskin di kota. Tapi mereka masalahnya adalah kurang aset. Biasanya rumahnya bukan rumah sendiri. Tanah juga bukan tanah sendiri. Kadang-kadang numpang di tanah orang. Nah, kita melihat kalau ini nggak diselesaikan, ya. Kalau sekedar orang miskin dia nggak punya rumah di kota ya, nggak punya tanah, ngontrak dan dia miskin. Kemudian jika kita mengira bahwa dia lepas dari kemiskinan hanya dengan ngasih bantuan langsung tunai, hanya dengan ngasih beras miskin, ya, maka sebenarnya dia kita tidak menyelesaikan masalahnya. Dia akan muncul tahun depan lagi, dia akan muncul tahun depan lagi. Nah, BP TSKIN pertama-tama merumuskan itu. Kedua, BP TSKIN juga Pak Prabowo melihat masing-masing kementerian ada program untuk orang miskin, ya. Ada kementerian sosial terutama. Begitu kementerian-kementerian lain juga. Pada BUMN ada CSR. Nah, masing-masing program-program ini kadang-kadang enggak nyambung. Karena begini ya, miskin itu kan bukan sekedar satu fenomena. Dia bukan partikel, dia bukan satu fenomena. Dia tuh satu rangkaian. Kamu selesai di satu titik, kamu selesai di satu mata rantai. Ketika mata rantai lain nggak nyambung, datanya di sini nggak nyambung. Mungkin selesai masalah makannya. Tapi kementerian ketenagakerjaan tidak menyambungkan masalah kelapangannya. Selesai di masalah makannya tapi kementerian pendidikan tidak menyambungkan masalah pendidikannya. Selesai di masalah makannya tapi kementerian kesehatan tidak menyambungkan masalah kesehatannya. Ya. Selesai di makannya bisa dipenuhi oleh Raskin. Belanja bisa ditolong oleh namanya bantuan langsung tunai untuk belanjanya. Tapi kementerian koperasi, kementerian desa tidak segera menyambut. Dari individu atau satu keluarga yang konkret tadi. Maka rangkaiannya tidak terbentuk. Ada titik-titik, tapi kayak gini titik-titiknya nyebar. Dia berjalan ke arah sana tapi nyebar. Tidak menjadi rangkaian yang linear. Nah, tugas BP TSKIN selain tadi merumuskan asal muasal sebab akibat miskin, ya bukan sekedar karena kurang uang tunai atau kurangnya akses kebutuhan dasar. Juga adalah bagaimana menyelesaikan miskin sebagai sebuah rantai masalah sehingga penyelesaiannya juga harus menjadi satu rangkaian solusi masalah itu sendiri. Nah, itu tugas BP TSKIN. Itu antar kementerian, kedua juga kita mendapatkan, kita ketiga kita mendapatkan otoritas untuk menyambungkan antar program pusat dengan program daerah. Makanya kita berkunjung ke daerah. kita punya program namanya Si TSKIN, sinergi percepatan pengentasan kemiskinan. Antar kementerian, antar daerah, daerah dengan pusat, kabupaten dengan provinsi, kota dengan provinsi. Ya kita mencoba menyinergikan. Nah, kita dengan programnya Si TSKIN kita sering turun ke bawah dan kementerian-kementerian 20 kementerian, 15 kementerian untuk mengoyok masalah kemiskinan di satu kabupaten, satu kota. Begitu.</w:t>
      </w:r>
    </w:p>
    <w:p>
      <w:pPr>
        <w:spacing w:after="80" w:before="160"/>
      </w:pPr>
      <w:r>
        <w:rPr>
          <w:rFonts w:ascii="Arial" w:cs="Arial" w:eastAsia="Arial" w:hAnsi="Arial"/>
          <w:b/>
          <w:bCs/>
          <w:color w:val="2E75B6"/>
          <w:sz w:val="22"/>
          <w:szCs w:val="22"/>
        </w:rPr>
        <w:t xml:space="preserve">[10:00] </w:t>
      </w:r>
      <w:r>
        <w:rPr>
          <w:rFonts w:ascii="Arial" w:cs="Arial" w:eastAsia="Arial" w:hAnsi="Arial"/>
          <w:sz w:val="22"/>
          <w:szCs w:val="22"/>
        </w:rPr>
        <w:t xml:space="preserve">Saya tidak memotongmu untuk penjelasan pendek ini, Bud. Sebab saya suka penjelasan ini. Penjelasan singkat tetapi komprehensif. Dan mungkin saya memujimu, tapi terimalah pujian ini bahwa tampaknya kamu tahu apa yang harus kau lakukan. Dan itu bagus bagi saya. Parafrasenya jelas soalnya. Jelas soalnya. Kita harus ngapain ya. Tapi kan banyak juga kementerian jelas parafrasenya tapi orangnya nggak jelas kerjanya, Bro. Nanti kita bicara soal ini di bagian akhir. Ya, bisa dinilai itu presiden. Saya enggak bisa. Iya, tapi saya boleh memilih, Bro.</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Tapi pengalaman saya. Saya saya saya. Saya menarik. Dalam pengalaman kami di BPT TSKIN, saat kami meluncurkan Si TSKIN itu seluruh kementerian menyambut. Level kementerian, level menteri, level dirjen. Sorry saya tidak memuji diri sendiri atau memuji BPT TSKIN. Enggak apa-apa di sini kau boleh memuji diri sendiri, Bud. Artinya BP TSKIN justru kementerian-kementerian itu dirjen-dirjen itu merasa terbantu memang. Selama ini enggak terjadi seperti itu ya ya. Saya mau meneruskan apa tadi itu bahwa saya menyukai penjelasanmu ini karena pendek tetapi tampaknya itu tadi bahasa saya khas di sini, tampaknya kamu tahu apa yang harus kau lakukan. Bahwa itu adalah basisnya perpres. Ya. Negara kan para perancang negara kan tidak asal-asalan saja. Tapi ya sorry, sudah tiga empat episode di sini saya bicara tentang bagaimana performa kabinet. Ya memang Bro, ada banyak juga menteri yang enggak jelas kerjanya.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 tahu saya bilang Bro. Tapi yasalam.</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ada Pak kepala Bappenas ya. Pak Rahmat, ada Pak Basuki eh Pak Busuki Pak. Pak Burhanudin Abdullah. Obrol waktu di sebuah kafe. Pak Budiman, kami sedang merancang nih komentar diminta kan oleh Pak Prabowo untuk bicara program makan bergizi. Oh gitu ya. Waktu itu ngelamenya masih program makan siang gratis. Iya. Belum makan bergizi. Makan siang gratis. Masih makan siang gratis. Oh iya Pak, heeh. Kita akan majukan nih pembentukan badan apalah namanya nanti badan bergizi atau apa. Pak Budiman berminat enggak di situ? Hmm. Saya bilang sama Pak Dadan. Pak Dadan, saya ini pernama kos. Keahlian saya tentang makan-makan itu adalah Khatam kita soalnya. Bukan, bukan. Cuma maksa mie instan saja. Saya makan mie instan otomatis dari saja, gitu. Terus tiba-tiba saya harus ngurusin makan 82 juta orang tiap hari. Itu nyambung. Tapi selain nyambung dengan itu, kalau saya dari aspek supply rantai sisi supply-nya, sisi supply-nya. Jadi kalau makan, bikin dapur itu kan sisi demand. Sisi permintaan. Kalau pasokan saya paham, Pak. [Cross-talk]</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Gimana, Pak? Ya saya punya konsep nih. Konsepnya nanti kalau dapur berdiri bukan urusan saya. Saya enggak paham urusan dapur karena saya cuma bisa masak mie instan nih. Iya. Kalau tiba-tiba ngurusin 82 juta orang tiap hari bisa pecah dah saya gitu kan. Tapi kalau supply, bagaimana memastikan supply telur dari petani miskin, memastikan supply ikan dari nelayan, kelembaganya adalah dalam bentuk bumdes, dalam bentuk koperasi, kemudian teknologi pengolahan pangannya bagaimana, teknologi panennya, teknologi pasca-panennya, saya paham. Saya paham ini. Karena saya pernah juga dalam skala-skala kecil melakukan ini. Digitalisasinya bagaimana, saya pernah melakukan ini, Pak. Saya paham. Tapi kalau masak bukan urusan saya. Saya paham Pak. Makanya dengan itulah kemudian Anda memilih ini. Ya. Apapun yang berkaitan dengan manusia produsen saya suka. Sumber daya manusia untuk meningkatkan [Cross-talk] Memang waktu itu sudah ada rancangan untuk menghadirkan BPTas, kan? Belum. Tapi akan ada ada banyak dong kementerian atau badan waktu itu BPTas belum ada. Ada kementerian pertanian kan sisi supply, Kementerian Kelautan sisi supply. Kementerian Desa sisi supply gitu. Enggak, maksud saya begini. Kenapa sampai pertanyaan ini muncul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Mengatakan gini, "Sayang sekali Budiman Sujatmi itu kok hanya begitu." Oh ya? Oh iya. Tak buka aja nih ya,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 ditambah sekarang. Sekarang begini.</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Saya sekarang sudah pengen bekerja saja. Ya. Ya saya maksud adalah waktunya terbatas. Maka kenapa sampai kemudian saya bertanya seperti itu karena di teman-temanmu, teman-teman kita, teman-teman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w:t>
      </w:r>
    </w:p>
    <w:p>
      <w:pPr>
        <w:spacing w:after="80" w:before="160"/>
      </w:pPr>
      <w:r>
        <w:rPr>
          <w:rFonts w:ascii="Arial" w:cs="Arial" w:eastAsia="Arial" w:hAnsi="Arial"/>
          <w:b/>
          <w:bCs/>
          <w:color w:val="2E75B6"/>
          <w:sz w:val="22"/>
          <w:szCs w:val="22"/>
        </w:rPr>
        <w:t xml:space="preserve">[35:00] </w:t>
      </w:r>
      <w:r>
        <w:rPr>
          <w:rFonts w:ascii="Arial" w:cs="Arial" w:eastAsia="Arial" w:hAnsi="Arial"/>
          <w:sz w:val="22"/>
          <w:szCs w:val="22"/>
        </w:rPr>
        <w:t xml:space="preserve">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w:t>
      </w:r>
    </w:p>
    <w:p>
      <w:pPr>
        <w:spacing w:after="80" w:before="160"/>
      </w:pPr>
      <w:r>
        <w:rPr>
          <w:rFonts w:ascii="Arial" w:cs="Arial" w:eastAsia="Arial" w:hAnsi="Arial"/>
          <w:b/>
          <w:bCs/>
          <w:color w:val="2E75B6"/>
          <w:sz w:val="22"/>
          <w:szCs w:val="22"/>
        </w:rPr>
        <w:t xml:space="preserve">[46:30] </w:t>
      </w:r>
      <w:r>
        <w:rPr>
          <w:rFonts w:ascii="Arial" w:cs="Arial" w:eastAsia="Arial" w:hAnsi="Arial"/>
          <w:sz w:val="22"/>
          <w:szCs w:val="22"/>
        </w:rPr>
        <w:t xml:space="preserve">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w:t>
      </w:r>
    </w:p>
    <w:p>
      <w:pPr>
        <w:spacing w:after="80" w:before="160"/>
      </w:pPr>
      <w:r>
        <w:rPr>
          <w:rFonts w:ascii="Arial" w:cs="Arial" w:eastAsia="Arial" w:hAnsi="Arial"/>
          <w:b/>
          <w:bCs/>
          <w:color w:val="2E75B6"/>
          <w:sz w:val="22"/>
          <w:szCs w:val="22"/>
        </w:rPr>
        <w:t xml:space="preserve">[01:03:00] </w:t>
      </w:r>
      <w:r>
        <w:rPr>
          <w:rFonts w:ascii="Arial" w:cs="Arial" w:eastAsia="Arial" w:hAnsi="Arial"/>
          <w:sz w:val="22"/>
          <w:szCs w:val="22"/>
        </w:rPr>
        <w:t xml:space="preserve">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w:t>
      </w:r>
    </w:p>
    <w:p>
      <w:pPr>
        <w:spacing w:after="80" w:before="160"/>
      </w:pPr>
      <w:r>
        <w:rPr>
          <w:rFonts w:ascii="Arial" w:cs="Arial" w:eastAsia="Arial" w:hAnsi="Arial"/>
          <w:b/>
          <w:bCs/>
          <w:color w:val="2E75B6"/>
          <w:sz w:val="22"/>
          <w:szCs w:val="22"/>
        </w:rPr>
        <w:t xml:space="preserve">[01:06:00] </w:t>
      </w:r>
      <w:r>
        <w:rPr>
          <w:rFonts w:ascii="Arial" w:cs="Arial" w:eastAsia="Arial" w:hAnsi="Arial"/>
          <w:sz w:val="22"/>
          <w:szCs w:val="22"/>
        </w:rPr>
        <w:t xml:space="preserve">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w:t>
      </w:r>
    </w:p>
    <w:p>
      <w:pPr>
        <w:spacing w:after="80" w:before="160"/>
      </w:pPr>
      <w:r>
        <w:rPr>
          <w:rFonts w:ascii="Arial" w:cs="Arial" w:eastAsia="Arial" w:hAnsi="Arial"/>
          <w:b/>
          <w:bCs/>
          <w:color w:val="2E75B6"/>
          <w:sz w:val="22"/>
          <w:szCs w:val="22"/>
        </w:rPr>
        <w:t xml:space="preserve">[01:07:30] </w:t>
      </w:r>
      <w:r>
        <w:rPr>
          <w:rFonts w:ascii="Arial" w:cs="Arial" w:eastAsia="Arial" w:hAnsi="Arial"/>
          <w:sz w:val="22"/>
          <w:szCs w:val="22"/>
        </w:rPr>
        <w:t xml:space="preserve">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 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 Mengatakan gini, "Sayang sekali, Budiman Sujatmi itu kok hanya begitu." Oh ya? Oh iya. Tak buka saja nih, lagi-lagi rahasia Bro ya. Apa karena sayang?</w:t>
      </w:r>
    </w:p>
    <w:p>
      <w:pPr>
        <w:spacing w:after="80" w:before="160"/>
      </w:pPr>
      <w:r>
        <w:rPr>
          <w:rFonts w:ascii="Arial" w:cs="Arial" w:eastAsia="Arial" w:hAnsi="Arial"/>
          <w:b/>
          <w:bCs/>
          <w:color w:val="2E75B6"/>
          <w:sz w:val="22"/>
          <w:szCs w:val="22"/>
        </w:rPr>
        <w:t xml:space="preserve">[01:08:30] </w:t>
      </w:r>
      <w:r>
        <w:rPr>
          <w:rFonts w:ascii="Arial" w:cs="Arial" w:eastAsia="Arial" w:hAnsi="Arial"/>
          <w:sz w:val="22"/>
          <w:szCs w:val="22"/>
        </w:rPr>
        <w:t xml:space="preserve">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 Saya pernah diskusi juga dengan Manpan RB sebagai badan baru. Memang skala yang masih kecil dulu, sebagai badan baru. Sambil nanti kemudian dalam review, direview, dievaluasi, apakah butuh kewenangan lebih besar. Dan alhamdulillah kami sampaikan juga pada rapat terbatas dengan Presiden. Karena pada waktu itu ada beberapa terbatas, ada kementerian sosial, kementerian desa, Menko, kementerian keuangan.</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Saya bilang, "Kita suruh bicara rencana kerja." Saya bilang begini, "Pak, kami ini BPTas kan bukan bicara di lapangan, Pak ya." "Kami ini menerjemahkan, bukan sekadar astacita yang Bapak ajukan sebagai visi misi di KPU." Tapi bahkan kami mempelajari apa cara berpikir Pak Prabowo dalam buku-buku yang Bapak sudah tulis sebelumnya. Dan kami menerjemahkan secara teknokratis dari cara berpikir Bapak itu. Tapi terus terang, memang kewenangannya kami kurang. Kami meminta supaya ini ada penambahan kewenangan. Apa jawaban presiden? Jawaban sekarang sudah dimulai, sedang diproses perubahan kewenangan itu. Ya, itu Bro. Saya senang yang mendengar gitu, karena gini. Ini waktunya sudah 2 tahun pemerintahan loh ya. 2027 akhir kita sudah berkelahi lagi nih soal politik nih. Ya yang mau berkelahi, berkelahi lah. Saya bekerja lah. Ya kan. Ya sudahlah, boleh lah. Saya berkelahi sudah lama zaman dulu berkelahi. Ya iyalah. Saya sekarang sayanya bekerja ya. Iya. Pertanyaan kita zaman dulu di lapangan berkelahi. Saya sekarang sudah pengen bekerja saja. Ya. Ya saya maksud adalah waktunya terbatas. Maka kenapa sampai kemudian saya bertanya seperti itu karena di teman-temanmu, teman-teman kita, teman-teman saya, kita itu kan komunitas kita kan enggak jauh-jauh.</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Mengatakan gini, "Sayang sekali, Budiman Sujatmi itu kok hanya begitu." Oh ya? Oh iya. Tak buka saja nih, lagi-lagi rahasia Bro ya. Apa karena sayang? Karena apa ya? Apa yang kamu lakukan di masa lalu itu, itu adalah wajah Indonesia yang kamu suarakan. Heeh. Sampai harus ditangkap kan, gitu ya. Hmm. Tapi kalau kemudian eh, nggak boleh saya gunakan katanya. Saya tidak mengawali hanya. Itu besar itu. Nah, maksud saya adalah eh, apa namanya itu harusnya lebih besar lagi kewenanganmu. Kewenanganmu mungkin besar, koordinasinya. Tapi kan bukan eksekutor kan di situ kan. Belum lagi ya terpaksa Bro, saya bilang. Belum lagi anggaranmu, wah masalahnya itu. Ya. Enggak masuk akal anggaranmu. Tapi gini. Saya mau cerita. Saya mau cerita. Pertama, memang kewenangannya hanya koordinasi. Tapi satu hal yang menarik, kita ada ajukan dong bagaimana perubahannya. Kami sedang berdiskusi ya, dengan Setneg untuk bicara eh, bagaimana kewenangannya ditambah sekarang. Sekarang begini.</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Saya pernah diskusi juga dengan Manpan RB sebagai badan baru.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2026-08-31T22:49:24.460Z</dcterms:created>
  <dcterms:modified xsi:type="dcterms:W3CDTF">2026-08-31T22:49:24.460Z</dcterms:modified>
</cp:coreProperties>
</file>

<file path=docProps/custom.xml><?xml version="1.0" encoding="utf-8"?>
<Properties xmlns="http://schemas.openxmlformats.org/officeDocument/2006/custom-properties" xmlns:vt="http://schemas.openxmlformats.org/officeDocument/2006/docPropsVTypes"/>
</file>