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KH YAHYA STAQUF BUKA-BUKAAN SOAL INTERNAL NU. "DEMI NU, SAYA ABAIKAN ADIK SAYA"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https://www.youtube.com/watch?v=9WXrmUpQJ0Q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 Faizal Uncensored features an in-depth interview with K.H. Yahya Staquf, the General Chairman of Nahdlatul Ulama (NU). The discussion centers on the evolving role and identity of NU within Indonesian society and politics. Staquf elaborates on NU's historical roots, its substantial growth in recent years, and his vision for the organization's future, particularly its position on political engagement. He emphasizes NU's commitment to national unity and its role as a neutral mediator in political discourse.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K.H. Yahya Staquf addressed the significant growth in NU's constituency, citing survey data that shows a doubling of affiliation over the past 18 years. He contrasted this with earlier periods where growth was more gradual, suggesting a shift in the organization's base and a need for careful understanding of these changes. Staquf attributes NU's enduring appeal to its alignment with Indonesian culture and its core principles of moderation, tolerance, and national identity, often summarized as "Islam, NU, and Indonesia." He also clarified the evolving interpretation of NU's political stance, referencing a shift from his initial belief that prioritizing NU would secure Indonesia, to the understanding, influenced by Gus Dur, that Indonesia's stability is paramount for NU's and Islam's own continuity.</w:t>
      </w:r>
    </w:p>
    <w:p>
      <w:pPr>
        <w:spacing w:after="60"/>
      </w:pPr>
      <w:r>
        <w:rPr>
          <w:rFonts w:ascii="Arial" w:cs="Arial" w:eastAsia="Arial" w:hAnsi="Arial"/>
          <w:sz w:val="22"/>
          <w:szCs w:val="22"/>
        </w:rPr>
        <w:t xml:space="preserve">A significant portion of the conversation focused on NU's role in politics. Staquf firmly advocates for NU to remain a neutral intermediary, a mediator, and a guardian of national interests, rather than becoming directly involved in partisan politics. He expressed concern that direct involvement would compromise NU's position and lead to it becoming just another faction in political contests. Staquf stressed that NU's national dimension, which involves safeguarding unity, tolerance, Pancasila, and the Unitary State of the Republic of Indonesia (NKRI), must be protected. He stated that his efforts during the NU congress were aimed at preventing the organization from being ensnared in practical political struggles, a stance that he noted garnered support.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strategic positioning of a major Indonesian socio-religious organization amidst a dynamic political landscape. K.H. Yahya Staquf's emphasis on NU's role as a neutral mediator and guardian of national unity has significant implications for political stability and inter-group relations in Indonesia. His articulation of NU's evolving identity and its approach to political engagement provides insights into the discourse shaping contemporary Indonesian social and political thought.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w:t>
      </w:r>
    </w:p>
    <w:p>
      <w:pPr>
        <w:spacing w:after="60"/>
      </w:pPr>
      <w:r>
        <w:rPr>
          <w:rFonts w:ascii="Arial" w:cs="Arial" w:eastAsia="Arial" w:hAnsi="Arial"/>
          <w:sz w:val="22"/>
          <w:szCs w:val="22"/>
        </w:rPr>
        <w:t xml:space="preserve">*   **Guest:** K.H. Yahya Staquf (General Chairman of Nahdlatul Ulama - PBNU)</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Staquf reflects on the idea that if NU is well-managed, Indonesia and Islam will also benefit. He mentions being corrected by Gus Dur, who emphasized prioritizing Indonesia's stability first.</w:t>
      </w:r>
    </w:p>
    <w:p>
      <w:pPr>
        <w:spacing w:after="60"/>
      </w:pPr>
      <w:r>
        <w:rPr>
          <w:rFonts w:ascii="Arial" w:cs="Arial" w:eastAsia="Arial" w:hAnsi="Arial"/>
          <w:sz w:val="22"/>
          <w:szCs w:val="22"/>
        </w:rPr>
        <w:t xml:space="preserve">*   [00:33] Staquf states that organizational functionaries should not concurrently hold party positions and that involving himself in his brother's affairs would risk harming NU.</w:t>
      </w:r>
    </w:p>
    <w:p>
      <w:pPr>
        <w:spacing w:after="60"/>
      </w:pPr>
      <w:r>
        <w:rPr>
          <w:rFonts w:ascii="Arial" w:cs="Arial" w:eastAsia="Arial" w:hAnsi="Arial"/>
          <w:sz w:val="22"/>
          <w:szCs w:val="22"/>
        </w:rPr>
        <w:t xml:space="preserve">*   [01:17] The discussion is framed as a political podcast, with a focus on how organizations like Nahdlatul Ulama (NU) influence Indonesian politics.</w:t>
      </w:r>
    </w:p>
    <w:p>
      <w:pPr>
        <w:spacing w:after="60"/>
      </w:pPr>
      <w:r>
        <w:rPr>
          <w:rFonts w:ascii="Arial" w:cs="Arial" w:eastAsia="Arial" w:hAnsi="Arial"/>
          <w:sz w:val="22"/>
          <w:szCs w:val="22"/>
        </w:rPr>
        <w:t xml:space="preserve">*   [02:19] Staquf explains that NU does not have registered members; its reach is gauged by surveys.</w:t>
      </w:r>
    </w:p>
    <w:p>
      <w:pPr>
        <w:spacing w:after="60"/>
      </w:pPr>
      <w:r>
        <w:rPr>
          <w:rFonts w:ascii="Arial" w:cs="Arial" w:eastAsia="Arial" w:hAnsi="Arial"/>
          <w:sz w:val="22"/>
          <w:szCs w:val="22"/>
        </w:rPr>
        <w:t xml:space="preserve">*   [02:52] Recent survey data (2023) indicates that 56.9% of the population (or Muslim population) affiliate with NU, a significant increase from 27% in 2005.</w:t>
      </w:r>
    </w:p>
    <w:p>
      <w:pPr>
        <w:spacing w:after="60"/>
      </w:pPr>
      <w:r>
        <w:rPr>
          <w:rFonts w:ascii="Arial" w:cs="Arial" w:eastAsia="Arial" w:hAnsi="Arial"/>
          <w:sz w:val="22"/>
          <w:szCs w:val="22"/>
        </w:rPr>
        <w:t xml:space="preserve">*   [03:57] NU's constituency has more than doubled in 18 years, compared to a more gradual increase from 18% in 1955 to 27% in 2005.</w:t>
      </w:r>
    </w:p>
    <w:p>
      <w:pPr>
        <w:spacing w:after="60"/>
      </w:pPr>
      <w:r>
        <w:rPr>
          <w:rFonts w:ascii="Arial" w:cs="Arial" w:eastAsia="Arial" w:hAnsi="Arial"/>
          <w:sz w:val="22"/>
          <w:szCs w:val="22"/>
        </w:rPr>
        <w:t xml:space="preserve">*   [05:13] Staquf notes that NU's growth in Java is organic and tied to traditional community development and the pesantren (Islamic boarding school) system.</w:t>
      </w:r>
    </w:p>
    <w:p>
      <w:pPr>
        <w:spacing w:after="60"/>
      </w:pPr>
      <w:r>
        <w:rPr>
          <w:rFonts w:ascii="Arial" w:cs="Arial" w:eastAsia="Arial" w:hAnsi="Arial"/>
          <w:sz w:val="22"/>
          <w:szCs w:val="22"/>
        </w:rPr>
        <w:t xml:space="preserve">*   [05:54] He attributes NU's early appeal to the network of pesantren communities and local religious leaders (kiai).</w:t>
      </w:r>
    </w:p>
    <w:p>
      <w:pPr>
        <w:spacing w:after="60"/>
      </w:pPr>
      <w:r>
        <w:rPr>
          <w:rFonts w:ascii="Arial" w:cs="Arial" w:eastAsia="Arial" w:hAnsi="Arial"/>
          <w:sz w:val="22"/>
          <w:szCs w:val="22"/>
        </w:rPr>
        <w:t xml:space="preserve">*   [07:20] Staquf acknowledges that while pesantren and kiai remain central, other factors have contributed to NU's recent accelerated growth, though a comprehensive analysis is lacking.</w:t>
      </w:r>
    </w:p>
    <w:p>
      <w:pPr>
        <w:spacing w:after="60"/>
      </w:pPr>
      <w:r>
        <w:rPr>
          <w:rFonts w:ascii="Arial" w:cs="Arial" w:eastAsia="Arial" w:hAnsi="Arial"/>
          <w:sz w:val="22"/>
          <w:szCs w:val="22"/>
        </w:rPr>
        <w:t xml:space="preserve">*   [07:59] Staquf describes NU's core principles as being very "Indonesian," characterized by moderation, avoiding extremism, and embracing concepts like *tawasul* (seeking intercession) and *tasamuh* (tolerance).</w:t>
      </w:r>
    </w:p>
    <w:p>
      <w:pPr>
        <w:spacing w:after="60"/>
      </w:pPr>
      <w:r>
        <w:rPr>
          <w:rFonts w:ascii="Arial" w:cs="Arial" w:eastAsia="Arial" w:hAnsi="Arial"/>
          <w:sz w:val="22"/>
          <w:szCs w:val="22"/>
        </w:rPr>
        <w:t xml:space="preserve">*   [08:31] He reiterates the internal motto for NU cadres: "Islam, NU, and Indonesia."</w:t>
      </w:r>
    </w:p>
    <w:p>
      <w:pPr>
        <w:spacing w:after="60"/>
      </w:pPr>
      <w:r>
        <w:rPr>
          <w:rFonts w:ascii="Arial" w:cs="Arial" w:eastAsia="Arial" w:hAnsi="Arial"/>
          <w:sz w:val="22"/>
          <w:szCs w:val="22"/>
        </w:rPr>
        <w:t xml:space="preserve">*   [08:31] Staquf shares his past belief that prioritizing NU first would lead to Indonesia's success, but Gus Dur corrected this, emphasizing that Indonesia must come first for NU and Islam to thrive.</w:t>
      </w:r>
    </w:p>
    <w:p>
      <w:pPr>
        <w:spacing w:after="60"/>
      </w:pPr>
      <w:r>
        <w:rPr>
          <w:rFonts w:ascii="Arial" w:cs="Arial" w:eastAsia="Arial" w:hAnsi="Arial"/>
          <w:sz w:val="22"/>
          <w:szCs w:val="22"/>
        </w:rPr>
        <w:t xml:space="preserve">*   [09:34] This perspective aligns with the thinking of Kiai Abdul Hafidz and others, who believed that Indonesia's integrity was crucial for NU's existence.</w:t>
      </w:r>
    </w:p>
    <w:p>
      <w:pPr>
        <w:spacing w:after="60"/>
      </w:pPr>
      <w:r>
        <w:rPr>
          <w:rFonts w:ascii="Arial" w:cs="Arial" w:eastAsia="Arial" w:hAnsi="Arial"/>
          <w:sz w:val="22"/>
          <w:szCs w:val="22"/>
        </w:rPr>
        <w:t xml:space="preserve">*   [10:07] Staquf asserts that NU's idealism is inherently Indonesian, with "Indonesia first" being the primary consideration.</w:t>
      </w:r>
    </w:p>
    <w:p>
      <w:pPr>
        <w:spacing w:after="60"/>
      </w:pPr>
      <w:r>
        <w:rPr>
          <w:rFonts w:ascii="Arial" w:cs="Arial" w:eastAsia="Arial" w:hAnsi="Arial"/>
          <w:sz w:val="22"/>
          <w:szCs w:val="22"/>
        </w:rPr>
        <w:t xml:space="preserve">*   [10:42] He posits that NU provides a formal framework for the long-established Indonesian religious culture of Ahlussunnah Waljamaah (ASWAJA).</w:t>
      </w:r>
    </w:p>
    <w:p>
      <w:pPr>
        <w:spacing w:after="60"/>
      </w:pPr>
      <w:r>
        <w:rPr>
          <w:rFonts w:ascii="Arial" w:cs="Arial" w:eastAsia="Arial" w:hAnsi="Arial"/>
          <w:sz w:val="22"/>
          <w:szCs w:val="22"/>
        </w:rPr>
        <w:t xml:space="preserve">*   [11:28] Staquf highlights that historical Indonesian sultanates were predominantly ASWAJA, each with local expressions, united by a shared understanding of religious guidance.</w:t>
      </w:r>
    </w:p>
    <w:p>
      <w:pPr>
        <w:spacing w:after="60"/>
      </w:pPr>
      <w:r>
        <w:rPr>
          <w:rFonts w:ascii="Arial" w:cs="Arial" w:eastAsia="Arial" w:hAnsi="Arial"/>
          <w:sz w:val="22"/>
          <w:szCs w:val="22"/>
        </w:rPr>
        <w:t xml:space="preserve">*   [12:20] He concludes that NU simply offered an organizational framework, a formulation he considers brilliant by its founders.</w:t>
      </w:r>
    </w:p>
    <w:p>
      <w:pPr>
        <w:spacing w:after="60"/>
      </w:pPr>
      <w:r>
        <w:rPr>
          <w:rFonts w:ascii="Arial" w:cs="Arial" w:eastAsia="Arial" w:hAnsi="Arial"/>
          <w:sz w:val="22"/>
          <w:szCs w:val="22"/>
        </w:rPr>
        <w:t xml:space="preserve">*   [12:50] The conversation shifts to NU's political role. Staquf notes that he was formerly a spokesperson for President Gus Dur.</w:t>
      </w:r>
    </w:p>
    <w:p>
      <w:pPr>
        <w:spacing w:after="60"/>
      </w:pPr>
      <w:r>
        <w:rPr>
          <w:rFonts w:ascii="Arial" w:cs="Arial" w:eastAsia="Arial" w:hAnsi="Arial"/>
          <w:sz w:val="22"/>
          <w:szCs w:val="22"/>
        </w:rPr>
        <w:t xml:space="preserve">*   [13:26] Staquf repeats the idea that NU's principles are very Indonesian, citing moderation and *tepo seliro* (consideration for others).</w:t>
      </w:r>
    </w:p>
    <w:p>
      <w:pPr>
        <w:spacing w:after="60"/>
      </w:pPr>
      <w:r>
        <w:rPr>
          <w:rFonts w:ascii="Arial" w:cs="Arial" w:eastAsia="Arial" w:hAnsi="Arial"/>
          <w:sz w:val="22"/>
          <w:szCs w:val="22"/>
        </w:rPr>
        <w:t xml:space="preserve">*   [14:01] Staquf agrees that NU is often viewed through a political lens but emphasizes that NU is changing with Indonesia.</w:t>
      </w:r>
    </w:p>
    <w:p>
      <w:pPr>
        <w:spacing w:after="60"/>
      </w:pPr>
      <w:r>
        <w:rPr>
          <w:rFonts w:ascii="Arial" w:cs="Arial" w:eastAsia="Arial" w:hAnsi="Arial"/>
          <w:sz w:val="22"/>
          <w:szCs w:val="22"/>
        </w:rPr>
        <w:t xml:space="preserve">*   [14:35] He distinguishes Gus Dur's personal struggle for reform from NU's collective role at the time, noting that Gus Dur acted as a conduit for public aspirations when political institutions were dysfunctional.</w:t>
      </w:r>
    </w:p>
    <w:p>
      <w:pPr>
        <w:spacing w:after="60"/>
      </w:pPr>
      <w:r>
        <w:rPr>
          <w:rFonts w:ascii="Arial" w:cs="Arial" w:eastAsia="Arial" w:hAnsi="Arial"/>
          <w:sz w:val="22"/>
          <w:szCs w:val="22"/>
        </w:rPr>
        <w:t xml:space="preserve">*   [15:12] Staquf contrasts Gus Dur's era with the present, where political institutions and parties are more robust, suggesting a different approach is needed.</w:t>
      </w:r>
    </w:p>
    <w:p>
      <w:pPr>
        <w:spacing w:after="60"/>
      </w:pPr>
      <w:r>
        <w:rPr>
          <w:rFonts w:ascii="Arial" w:cs="Arial" w:eastAsia="Arial" w:hAnsi="Arial"/>
          <w:sz w:val="22"/>
          <w:szCs w:val="22"/>
        </w:rPr>
        <w:t xml:space="preserve">*   [17:58] Staquf reiterates the three pillars for NU cadres: Islam, NU, and Indonesia, and his commitment to preserving them.</w:t>
      </w:r>
    </w:p>
    <w:p>
      <w:pPr>
        <w:spacing w:after="60"/>
      </w:pPr>
      <w:r>
        <w:rPr>
          <w:rFonts w:ascii="Arial" w:cs="Arial" w:eastAsia="Arial" w:hAnsi="Arial"/>
          <w:sz w:val="22"/>
          <w:szCs w:val="22"/>
        </w:rPr>
        <w:t xml:space="preserve">*   [18:29] Regarding NU's political involvement, Staquf stresses that NU, as an organization distinct from political parties, must act as a mediator, a balancer, and a gatekeeper.</w:t>
      </w:r>
    </w:p>
    <w:p>
      <w:pPr>
        <w:spacing w:after="60"/>
      </w:pPr>
      <w:r>
        <w:rPr>
          <w:rFonts w:ascii="Arial" w:cs="Arial" w:eastAsia="Arial" w:hAnsi="Arial"/>
          <w:sz w:val="22"/>
          <w:szCs w:val="22"/>
        </w:rPr>
        <w:t xml:space="preserve">*   [19:00] He fears that direct involvement in politics would cause NU to lose its mediating position and become just another partisan player, compromising its role in safeguarding national unity, tolerance, and Pancasila.</w:t>
      </w:r>
    </w:p>
    <w:p>
      <w:pPr>
        <w:spacing w:after="60"/>
      </w:pPr>
      <w:r>
        <w:rPr>
          <w:rFonts w:ascii="Arial" w:cs="Arial" w:eastAsia="Arial" w:hAnsi="Arial"/>
          <w:sz w:val="22"/>
          <w:szCs w:val="22"/>
        </w:rPr>
        <w:t xml:space="preserve">*   [19:31] Staquf reiterates his successful advocacy at the NU congress for the organization to avoid practical politics and focus on its national dimension.</w:t>
      </w:r>
    </w:p>
    <w:p>
      <w:pPr>
        <w:spacing w:after="60"/>
      </w:pPr>
      <w:r>
        <w:rPr>
          <w:rFonts w:ascii="Arial" w:cs="Arial" w:eastAsia="Arial" w:hAnsi="Arial"/>
          <w:sz w:val="22"/>
          <w:szCs w:val="22"/>
        </w:rPr>
        <w:t xml:space="preserve">*   [20:01] The core message is repeated: NU must remain a mediator and avoid being drawn into partisan politics to preserve its role in safeguarding national interests.</w:t>
      </w:r>
    </w:p>
    <w:p>
      <w:pPr>
        <w:spacing w:after="60"/>
      </w:pPr>
      <w:r>
        <w:rPr>
          <w:rFonts w:ascii="Arial" w:cs="Arial" w:eastAsia="Arial" w:hAnsi="Arial"/>
          <w:sz w:val="22"/>
          <w:szCs w:val="22"/>
        </w:rPr>
        <w:t xml:space="preserve">*   [21:32] The importance of NU's national dimension—preserving unity, tolerance, Pancasila, and NKRI—is re-emphasized.</w:t>
      </w:r>
    </w:p>
    <w:p>
      <w:pPr>
        <w:spacing w:after="60"/>
      </w:pPr>
      <w:r>
        <w:rPr>
          <w:rFonts w:ascii="Arial" w:cs="Arial" w:eastAsia="Arial" w:hAnsi="Arial"/>
          <w:sz w:val="22"/>
          <w:szCs w:val="22"/>
        </w:rPr>
        <w:t xml:space="preserve">*   [43:37] Staquf consistently reiterates his core message about NU's political neutrality and role as a mediator.</w:t>
      </w:r>
    </w:p>
    <w:p>
      <w:pPr>
        <w:spacing w:after="60"/>
      </w:pPr>
      <w:r>
        <w:rPr>
          <w:rFonts w:ascii="Arial" w:cs="Arial" w:eastAsia="Arial" w:hAnsi="Arial"/>
          <w:sz w:val="22"/>
          <w:szCs w:val="22"/>
        </w:rPr>
        <w:t xml:space="preserve">*   [01:14:37] The interview continues to focus on Staquf's stance on NU's political role, emphasizing neutrality and mediation.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[08:31] "In my head, there are three main things: first, Islam, second, NU, and third, Indonesia. Previously, perhaps because I was too fanatical about NU, I thought NU must be managed first; if NU is managed, Indonesia is settled. Islam will follow, Indonesia will be gained."</w:t>
      </w:r>
    </w:p>
    <w:p>
      <w:pPr>
        <w:spacing w:after="60"/>
      </w:pPr>
      <w:r>
        <w:rPr>
          <w:rFonts w:ascii="Arial" w:cs="Arial" w:eastAsia="Arial" w:hAnsi="Arial"/>
          <w:sz w:val="22"/>
          <w:szCs w:val="22"/>
        </w:rPr>
        <w:t xml:space="preserve">2.  [09:03] "No, it's not like that. It's precisely Indonesia first. If Indonesia is stable and managed, NU will surely benefit. And Islam will benefit because Indonesia is the largest Muslim-majority country in the world."</w:t>
      </w:r>
    </w:p>
    <w:p>
      <w:pPr>
        <w:spacing w:after="60"/>
      </w:pPr>
      <w:r>
        <w:rPr>
          <w:rFonts w:ascii="Arial" w:cs="Arial" w:eastAsia="Arial" w:hAnsi="Arial"/>
          <w:sz w:val="22"/>
          <w:szCs w:val="22"/>
        </w:rPr>
        <w:t xml:space="preserve">3.  [19:00] "If NU gets involved in politics directly, it will lose its position. And finally, NU will not be a mediator but become one of the parties in the political contest. That's what I fear. And I fought in the congress so that NU would not be trapped in the vortex of practical politics."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NU-nya diurus dulu kalau NU diurus, selesai Indonesia. Islam ikut, Indonesia dapat gitu. Islamnya dapat, Indonesia dapat. Saya pikir begitu. Tapi saya kemudian dikoreksi oleh Gus Dur. Dalam soal politik, dalam keyakinan saya, harus ada pergeseran dari posisi NU ini. Ya memang berarti tidak bisa kita persoalkan kenapa kita dari NU atau tidak, gitu ya. Ya. Pak Jokowi, saya enggak tahu bagaimana Pak dianggap Pak Jokowi berada di belakang saya.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Fungsionaris organisasi tidak boleh merangkap fungsionaris partai. Kalau NU berhasil mengkonsolidasikan semua basisnya, yang apa kena bahaya justru Indonesia. Saya tidak boleh mengambil risiko cideranya NU ya dengan cara melibatkan diri dalam urusan adik saya. Itu saja.</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Ini podcast politik. Dan tentu saja kami harus berada pada pembahasan tentang itu. Dan ada satu organisasi yang bukan partai politik. Tapi bagi forum ini dan bagi saya sebagai politisi, itu selalu memasukkan organisasi ini dalam fase-fase pemahaman saya tentang bagaimana politik berjalan di negara ini. Dan organisasi itu bernama Nahdlatul Ulama.</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Saya kedatangan Ketua Umum PBNU yang sudah lama saya tunggu. Kiai Haji Yahya Staquf. Gus, thank you ya. Sama-sama, Gus. Sama-sama. Ehm, ini podcast politik, Gus. Di mana kemudian kami mendebatkan perjalanan kebudayaan politik kita di sini dan organisasi yang sedang Anda pimpin. Itu mau tidak mau harus kami masukkan di dalamnya.</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Tapi sebelum sampai pada pembahasan itu, boleh saya tanya dulu hal-hal yang pengen didengarkan oleh banyak orang dulu pada bagian awal. Sekarang ini sebenarnya organisasi ini di apa ya, organisasi jumlah rakyatnya itu berapa banyak, Gus? Karena banyak banyak versi. Yo, NU itu kan tidak punya anggota terdaftar, tidak ada. Nah, yang ada itu hasil survei yang dilakukan oleh sejumlah lembaga survei.</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Misalnya, tempo hari ada pengumuman hasil survei dari LSJ, Pak Tinjau. Bahwa tahun 2023 yang menyatakan berafiliasi kepada NU itu 56,9%. Saya lupa ini dari seluruh populasi atau seluruh umat Islam, saya lupa. Tapi yang jelas itu angka yang luar biasa.</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Setelah sebelumnya, beliau juga menginformasikan tahun 2005, hasil survei menyebut 27%. Nah, ini pertama menunjukkan betapa luasnya konstituensi NU dan betapa cepat berkembangnya. Nah, ini semua harus ditangkap dan dipahami dengan hati-hati, yaitu bahwa sekarang realitasnya NU ini juga berubah sebetulnya.</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Basisnya pasti berubah. Karena dari data hasil survei itu saja, kita bisa melihat ada pertambahan konstituensi NU lebih dua kali lipat dalam waktu hanya 18 tahun, 2005 sampai 2023. Sementara data awal NU itu hasil pemilu tahun 1955 itu 18%.</w:t>
      </w:r>
    </w:p>
    <w:p>
      <w:pPr>
        <w:spacing w:after="80" w:before="160"/>
      </w:pPr>
      <w:r>
        <w:rPr>
          <w:rFonts w:ascii="Arial" w:cs="Arial" w:eastAsia="Arial" w:hAnsi="Arial"/>
          <w:b/>
          <w:bCs/>
          <w:color w:val="2E75B6"/>
          <w:sz w:val="22"/>
          <w:szCs w:val="22"/>
        </w:rPr>
        <w:t xml:space="preserve">[04:33] </w:t>
      </w:r>
      <w:r>
        <w:rPr>
          <w:rFonts w:ascii="Arial" w:cs="Arial" w:eastAsia="Arial" w:hAnsi="Arial"/>
          <w:sz w:val="22"/>
          <w:szCs w:val="22"/>
        </w:rPr>
        <w:t xml:space="preserve">1955, itu 18%. Dan 50 tahun kemudian, 2005 cuma tambah jadi 27%. Dari 18% 50 tahun sebelumnya. Tiba-tiba dalam waktu 18 tahun tambah dua kali lipat 27%. Dan itu survei ya? Itu survei. Nah, ini tentu harus dipahami dengan hati-hati dan dengan pemahaman yang akurat sebetulnya ini fenomena apa.</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Dan apa yang harus kita tanggapi semua ini. Katakanlah itu real. Apa namanya itu berbagai hitung-hitungan angka tadi itu. Memang realitasnya kalau terutama di Jawa, ya. Itu harus diakui bahwa NU itu tumbuh sebagaimana kebudayaan tradisional masyarakat itu tumbuh dengan sendirinya itu. Ada karakter pesantren tentu saja sebagai basis utamanya. Tapi saya ingin mewakili para penonton saya, bagaimana sih sebenarnya organisasi ini bertumpu dalam pemahaman Gus Yahya sebagai ketua umum dengan melihat bagaimana NU di masa-masa lalu.</w:t>
      </w:r>
    </w:p>
    <w:p>
      <w:pPr>
        <w:spacing w:after="80" w:before="160"/>
      </w:pPr>
      <w:r>
        <w:rPr>
          <w:rFonts w:ascii="Arial" w:cs="Arial" w:eastAsia="Arial" w:hAnsi="Arial"/>
          <w:b/>
          <w:bCs/>
          <w:color w:val="2E75B6"/>
          <w:sz w:val="22"/>
          <w:szCs w:val="22"/>
        </w:rPr>
        <w:t xml:space="preserve">[05:54] </w:t>
      </w:r>
      <w:r>
        <w:rPr>
          <w:rFonts w:ascii="Arial" w:cs="Arial" w:eastAsia="Arial" w:hAnsi="Arial"/>
          <w:sz w:val="22"/>
          <w:szCs w:val="22"/>
        </w:rPr>
        <w:t xml:space="preserve">Apa yang membuat masyarakat itu terutama di Jawa itu merasa bangga dan menjadi menyatakan diri bagian dari NU? Saya kira pada mulanya ini karena jaringan komunitas pesantren yang beredar di seputar kiai-kiai. Ya, kiai-kiai lokal maksud saya di berbagai daerah. Pada mulanya seperti itu. Dan seiring dengan perkembangan pesantren-pesantren, mungkin lebih banyak pesantren, lebih banyak kiai dan lain sebagainya mungkin itu menjadi faktor yang mempengaruhi perkembangan konstituensi NU ini.</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Tapi bahwa kemudian ada akselerasi perkembangannya begitu cepat. Nah, ini yang saya belum menemukan ada elaborasi yang komprehensif ya, tentang fenomena ini. Selama ini sebetulnya kalau secara tradisional memang NU ini tumbuh lahir dan tumbuh di seputar kiai-kiai pesantren. Dan pendukung-pendukungnya adalah pendukung-pendukung dari kiai-kiai pesantren itu selama ya, sekurang-kurangnya sampai 717 tahun yang lalu.</w:t>
      </w:r>
    </w:p>
    <w:p>
      <w:pPr>
        <w:spacing w:after="80" w:before="160"/>
      </w:pPr>
      <w:r>
        <w:rPr>
          <w:rFonts w:ascii="Arial" w:cs="Arial" w:eastAsia="Arial" w:hAnsi="Arial"/>
          <w:b/>
          <w:bCs/>
          <w:color w:val="2E75B6"/>
          <w:sz w:val="22"/>
          <w:szCs w:val="22"/>
        </w:rPr>
        <w:t xml:space="preserve">[07:20] </w:t>
      </w:r>
      <w:r>
        <w:rPr>
          <w:rFonts w:ascii="Arial" w:cs="Arial" w:eastAsia="Arial" w:hAnsi="Arial"/>
          <w:sz w:val="22"/>
          <w:szCs w:val="22"/>
        </w:rPr>
        <w:t xml:space="preserve">Terutama itu. Nah, belakangan ada faktor-faktor lain yang juga ikut mempengaruhi. Nah, coba tidak ada elaborasi yang komprehensif. NU tidak pernah berniat atau mungkin melakukan sebuah riset atau pengkajian hingga kenapa itu terjadi. Dalam kepala saya yang sangat awam tentang NU, meskipun saya bersahabat dengan teman-teman de NU, dengan Gus Yahya bahkan adalah ada ada pikiran di NU yang dianut itu yang menurut saya itu Indonesia banget ya.</w:t>
      </w:r>
    </w:p>
    <w:p>
      <w:pPr>
        <w:spacing w:after="80" w:before="160"/>
      </w:pPr>
      <w:r>
        <w:rPr>
          <w:rFonts w:ascii="Arial" w:cs="Arial" w:eastAsia="Arial" w:hAnsi="Arial"/>
          <w:b/>
          <w:bCs/>
          <w:color w:val="2E75B6"/>
          <w:sz w:val="22"/>
          <w:szCs w:val="22"/>
        </w:rPr>
        <w:t xml:space="preserve">[07:59] </w:t>
      </w:r>
      <w:r>
        <w:rPr>
          <w:rFonts w:ascii="Arial" w:cs="Arial" w:eastAsia="Arial" w:hAnsi="Arial"/>
          <w:sz w:val="22"/>
          <w:szCs w:val="22"/>
        </w:rPr>
        <w:t xml:space="preserve">Apa itu yang sampai modus tawasul ya? Tidak ekstrem kiri, tidak ekstrem kanan. Yang kedua adalah tawasul dan kemudian tasamuh. Itu luar biasa sebenarnya. Sebetulnya bukan soal itu ya, tapi bukan hanya soal itu, lebih mendasar lagi ya sebetulnya. Idealisme NU itu memang Indonesia. Dulu itu saya sempat salah paham tentang soal ini ya. Sekarang kalau bicara tentang ya seorang kader NU, seorang aktivis NU seperti saya dan teman-teman.</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Itu pasti di kepalanya itu kan ada tiga hal utama. Yang pertama itu Islam, NU dan Indonesia. Ya. Dulu mungkin karena saya terlalu fanatik dengan NU, saya pikir NU-nya diurus dulu kalau NU diurus, selesai Indonesia. Islam ikut, Indonesia dapat gitu. Islamnya dapat, Indonesia dapat. Saya pikir begitu. Tapi saya kemudian dikoreksi Gus Dur.</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Enggak begitu. Justru sebetulnya Indonesia dulu. Kalau Indonesia jadi, Indonesia terurus, NU pasti dapat. Dan Islamnya dapat karena Indonesia ini mayoritas muslim terbesar di dunia. Dan ini dari ya riwayat-riwayat yang saya peroleh dari orang-orang tua, ini sebetulnya sama seperti pikiran dari Kiai Abdul Hafiz.</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Saya mendapatkan riwayat-riwayat soal ini misalnya dari almarhum Kiai Benpun Zubir misalnya. Beliau mengatakan bahwa Indonesia dulu yang penting. Karena kalau Indonesia tidak terurus, NU jadi tidak ada tempatnya. Nah, itu sebabnya maka idealisme NU sebetulnya dalam kaitan dengan ini bukan hanya soal bahwa nilai-nilainya sesuai dengan keindonesiaan.</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Idealisme NU itu memang Indonesia. Dan bahwa bagi NU, pertama-tamanya ya Indonesia dulu. Dan NU harus menempatkan dirinya sebagai bagian saja dari Indonesia itu. Kira-kira seperti itu sebetulnya. Oke. Itu yang membuat dalam alam berpikir saya yang sederhana ini mengatakan, tampaknya memang NU hadir dan dihadirkan yang betul-betul pas dengan alam berpikir orang Indonesia, yang kata orang Jawa itu tepo, seliro ya, kan gitu ya.</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Segala macam gitu, jadi pas gitu ya. Kalau kita berpikir tentang akar budaya dari NU. Sebetulnya NU itu kan hanya memberikan bingkai formal terhadap budaya keagamaan yang sudah mapan di Indonesia selama berabad-abad, yaitu budaya Ahlusunah Waljamaah, yang kemudian diekspresikan</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dalam cara-cara lokal. Karena kalau kita lihat peradaban sejarah peradaban di Nusantara ini. Itu semuanya kan peradaban Ahlusunah Waljamaah. Samudra Pasai itu Ahlusunah Waljamaah. Kesultanan, Kesultanan Palembang, Kesultanan Gowa-Talu, Budi, kemudian Ternate, Mataram, Jawa, Banten, dan semuanya itu Ahlusunah Waljamaah. Nah, tapi masing-masing kan punya ekspresi lokal yang mungkin berbeda-beda, tapi mereka semuanya itu dipersatukan dalam imajinasi yang sama tentang agama, tentang tuntunan agama ala Ahlusunah Waljamaah itu.</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Nah, NU itu cuma sekedar memberikan bingkai organisasi formal. Dan di situ kuncinya, Gus. Saya membayangkan para founding fathers-nya NU itu dengan sangat fasih dan pas menemukan formulasi itu. Selamat untuk teman-teman NU yang menjaga Indonesia untuk gitu ya. Maka kemudian saya masuk pada forum, karakter forum ini bahwa</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forum politik, Gus. Ya. Saya juga pernah jadi politisi. Sama saya. 10 bulan. Ya. Para pendengar yang barangkali lahir belakangan para generasi Z itu Gus Yahya adalah mantan juru bicara Presiden Gus Dur di masa itu. Gus, berangkat dari pembicaraan kita tadi itu, maka kemudian saya masuk pada forum karakter forum ini bahwa sebagian orang dan termasuk saya</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secara automatically itu apa ya, organisasi itu jumlah rakyatnya. Ada pikiran yang di NU yang dianut itu yang menurut saya itu Indonesia banget ya. Apa itu yang saya maksud itu adalah katakanlah tawasul ya. Tidak ekstrem kiri, tidak ekstrem kanan. Tapi tampaknya memang NU hadir dan dihadirkan yang betul-betul pas dengan alam berpikir orang Indonesia yang kata orang Jawa itu tepo, seliro, ya kan gitu ya. Tapi Gus, pada situasi yang lain, apakah Anda setuju bahwa kemudian mau tidak mau ketika orang berbicara NU itu mengidentifikasi problem itu sebagai problem politik.</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Sampai saat ini saya kira seperti itu, masih seperti itu. Nah, yang saya kira orang mungkin akan kurang perhatikan adalah bahwa kenyataan bahwa NU ini berubah, Gus. Indonesia berubah. NU berubah. Dan kita harus membuat pilihan tentang masa depan. Nah, saya misalnya sering ditanya orang tentang apakah hubungan saya yang ini dengan warisan-warisan Gus Dur. Apalagi pada waktu saya mencalonkan diri sebagai ketua umum. Itu pada saat itu dibarengi juga dengan terbitnya satu buku memoar tentang Gus Dur yang berjudul menghidupkan Gus Dur.</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Nah, saya katakan bahwa Gus Dur itu pertama beliau melakukan peran beliau itu sebagai pribadi. NU pada zaman Gus Dur ketika Gus Dur melakukan perjuangan beliau itu itu lebih merupakan perjuangan seorang Gus Dur daripada satu organisasi Nahdlatul Ulama sebetulnya. Nah, di sisi lain pergulatan Gus Dur pada waktu itu ada pada satu konstruksi Indonesia yang berbeda dengan sekarang.</w:t>
      </w:r>
    </w:p>
    <w:p>
      <w:pPr>
        <w:spacing w:after="80" w:before="160"/>
      </w:pPr>
      <w:r>
        <w:rPr>
          <w:rFonts w:ascii="Arial" w:cs="Arial" w:eastAsia="Arial" w:hAnsi="Arial"/>
          <w:b/>
          <w:bCs/>
          <w:color w:val="2E75B6"/>
          <w:sz w:val="22"/>
          <w:szCs w:val="22"/>
        </w:rPr>
        <w:t xml:space="preserve">[15:12] </w:t>
      </w:r>
      <w:r>
        <w:rPr>
          <w:rFonts w:ascii="Arial" w:cs="Arial" w:eastAsia="Arial" w:hAnsi="Arial"/>
          <w:sz w:val="22"/>
          <w:szCs w:val="22"/>
        </w:rPr>
        <w:t xml:space="preserve">Saya misalnya ditanya tentang bagaimana peran politik Gus Dur dan pada waktu itu dan peran politik NU sekarang. Saya katakan bahwa itu juga harus menyadari Indonesia berubah. Gus Dur itu pada waktu itu bergulat di tengah-tengah satu lingkungan di mana lembaga-lembaga politik, partai-partai disfungsional, parlemen disfungsional sehingga saluran aspirasi rakyat masyarakat ini berbagai macam itu terhambat atau bahkan buntu. Nah, Gus Dur memberikan atau menyediakan dirinya sebagai channel untuk amplifikasi aspirasi-aspirasi itu.</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Nah, sekarang kita punya sistem politik yang berbeda sekali. Orang bahkan mengatakan kita ini sudah cenderung ke arah sistem liberal bahwa partai dan lembaga-lembaga politik itu memiliki kebebasan dan kedaulatan yang jauh lebih kuat daripada pada masa Gus Dur. Nah, tapi buat saya sendiri, persoalannya itu tidak bisa berhenti sampai di situ.</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Persoalannya harus kita teruskan sampai pada apa pilihan-pilihan kita ke depan. Nah, saya misalnya sering ditanya orang tentang bagaimana hubungan saya yang ini dengan warisan-warisan Gus Dur. Apalagi pada waktu saya mencalonkan diri sebagai ketua umum. Itu pada saat itu dibarengi juga dengan terbitnya satu buku memoar tentang Gus Dur yang berjudul menghidupkan Gus Dur. Nah, saya katakan bahwa Gus Dur itu pertama beliau melakukan peran beliau itu sebagai pribadi. NU pada zaman Gus Dur ketika Gus Dur melakukan perjuangan beliau itu itu lebih merupakan perjuangan seorang Gus Dur daripada satu organisasi Nahdlatul Ulama sebetulnya.</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Nah, di sisi lain pergulatan Gus Dur pada waktu itu ada pada satu konstruksi Indonesia yang berbeda dengan sekarang. Saya misalnya ditanya tentang bagaimana peran politik Gus Dur dan pada waktu itu dan peran politik NU sekarang. Saya katakan bahwa itu juga harus menyadari Indonesia berubah.</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Gus Dur itu pada waktu itu bergulat di tengah-tengah satu lingkungan di mana lembaga-lembaga politik, partai-partai disfungsional, parlemen disfungsional sehingga saluran aspirasi rakyat masyarakat ini berbagai macam itu terhambat atau bahkan buntu. Nah, Gus Dur memberikan atau menyediakan dirinya sebagai channel untuk amplifikasi aspirasi-aspirasi itu. Nah, sekarang kita punya sistem politik yang berbeda sekali. [17:54 Hasrat? Saya dulu itu kalau berinteraksi dengan Gus Dur memang selalu dalam kerangka itu.</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Tapi kemudian saya melihat dari sisi NU sendiri, Gus. Bahwa NU punya mekanisme yang luar biasa. Selama ini kan NU itu kan selalu diasosiasikan dengan Islam Indonesia. Yaitu di mana di dalam Islam itu ada tiga pilar utama. Yang pertama itu Islam, yang kedua NU, yang ketiga Indonesia. Nah, kalau kita melihat dinamika itu kemudian, maka yang ada di benak saya adalah bahwa bagaimana NU bisa merawat tiga pilar ini, baik itu Islam, NU, Indonesia. Itu yang saya pegang. Itu yang saya perjuangkan.</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Dan itu yang saya tawarkan kepada seluruh muktamirin dalam muktamar NU yang lalu. Terus kemudian ada pertanyaan yang muncul. 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Nah, kalau kemudian NU justru malah terlibat dalam politik, maka NU akan kehilangan posisinya itu. Dan akhirnya NU itu bukan menjadi penengah, tapi menjadi salah satu pihak di dalam pertarungan politik itu. Ya. Itu yang saya khawatirkan. 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Itu yang saya pikir. Itu yang saya tawarkan. Dan itu yang saya perjuangkan. Dan Alhamdulillah, saya mendapatkan dukungan. Tapi kemudian ada pertanyaan yang muncul. 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Nah, kalau kemudian NU justru malah terlibat dalam politik, maka NU akan kehilangan posisinya itu. Dan akhirnya NU itu bukan menjadi penengah, tapi menjadi salah satu pihak di dalam pertarungan politik itu. Itu yang saya khawatirkan. 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Itu yang saya tawarkan. Dan itu yang saya perjuangkan. Dan Alhamdulillah, saya mendapatkan dukungan. Tapi kemudian ada pertanyaan yang muncul. 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Nah, kalau kemudian NU justru malah terlibat dalam politik, maka NU akan kehilangan posisinya itu. Dan akhirnya NU itu bukan menjadi penengah, tapi menjadi salah satu pihak di dalam pertarungan politik itu. Itu yang saya khawatirkan. 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Dan itu yang saya perjuangkan. Dan Alhamdulillah, saya mendapatkan dukungan. Tapi kemudian ada pertanyaan yang muncul. 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w:t>
      </w:r>
    </w:p>
    <w:p>
      <w:pPr>
        <w:spacing w:after="80" w:before="160"/>
      </w:pPr>
      <w:r>
        <w:rPr>
          <w:rFonts w:ascii="Arial" w:cs="Arial" w:eastAsia="Arial" w:hAnsi="Arial"/>
          <w:b/>
          <w:bCs/>
          <w:color w:val="2E75B6"/>
          <w:sz w:val="22"/>
          <w:szCs w:val="22"/>
        </w:rPr>
        <w:t xml:space="preserve">[22:05] </w:t>
      </w:r>
      <w:r>
        <w:rPr>
          <w:rFonts w:ascii="Arial" w:cs="Arial" w:eastAsia="Arial" w:hAnsi="Arial"/>
          <w:sz w:val="22"/>
          <w:szCs w:val="22"/>
        </w:rPr>
        <w:t xml:space="preserve">Itu yang saya khawatirkan. 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[49:07]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[49:37]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[59:07]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[59:37]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[01:09:07]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[01:09:37]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[01:19:07]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[01:19:37]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[01:29:07]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[01:29:37]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[1:1:33:57]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[01:39:07]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[01:39:37]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[01:49:07]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[01:49:37]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[01:59:07]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[01:59:37]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[02:09:07]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[02:09:37]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[02:19:07]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[02:19:37]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[02:20:07]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[02:20:37]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[02:21:07]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[02:21:37]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[02:22:07]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[02:22:37]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[02:23:07]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[02:23:37]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[02:24:07]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[02:24:37]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[02:25:07]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[02:25:37]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[02:26:07]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[02:26:37]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[02:27:07]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[02:27:37]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 kepentingan politik yang ada. Nah, kalau kemudian NU justru malah terlibat dalam politik, maka NU akan kehilangan posisinya itu. Dan akhirnya NU itu bukan menjadi penengah, tapi menjadi salah satu pihak di dalam pertarungan politik itu. Itu yang saya khawatirkan.</w:t>
      </w:r>
    </w:p>
    <w:p>
      <w:pPr>
        <w:spacing w:after="80" w:before="160"/>
      </w:pPr>
      <w:r>
        <w:rPr>
          <w:rFonts w:ascii="Arial" w:cs="Arial" w:eastAsia="Arial" w:hAnsi="Arial"/>
          <w:b/>
          <w:bCs/>
          <w:color w:val="2E75B6"/>
          <w:sz w:val="22"/>
          <w:szCs w:val="22"/>
        </w:rPr>
        <w:t xml:space="preserve">[02:28:07] </w:t>
      </w:r>
      <w:r>
        <w:rPr>
          <w:rFonts w:ascii="Arial" w:cs="Arial" w:eastAsia="Arial" w:hAnsi="Arial"/>
          <w:sz w:val="22"/>
          <w:szCs w:val="22"/>
        </w:rPr>
        <w:t xml:space="preserve">Dan saya berjuang di dalam muktamar itu agar NU tidak terjebak dalam pusaran politik praktis. Karena NU itu kan organisasi besar. Organisasi keagamaan yang juga punya dimensi kebangsaan. Nah, dimensi kebangsaannya itu harus dijaga. Dan dimensi kebangsaan itu adalah menjaga Indonesia. Menjaga persatuan, menjaga toleransi, menjaga kerukunan, menjaga Pancasila, menjaga NKRI. Itu yang saya pikir. Itu yang saya tawarkan. Dan itu yang saya perjuangkan. Dan Alhamdulillah, saya mendapatkan dukungan. Tapi kemudian ada pertanyaan yang muncul.</w:t>
      </w:r>
    </w:p>
    <w:p>
      <w:pPr>
        <w:spacing w:after="80" w:before="160"/>
      </w:pPr>
      <w:r>
        <w:rPr>
          <w:rFonts w:ascii="Arial" w:cs="Arial" w:eastAsia="Arial" w:hAnsi="Arial"/>
          <w:b/>
          <w:bCs/>
          <w:color w:val="2E75B6"/>
          <w:sz w:val="22"/>
          <w:szCs w:val="22"/>
        </w:rPr>
        <w:t xml:space="preserve">[02:28:37] </w:t>
      </w:r>
      <w:r>
        <w:rPr>
          <w:rFonts w:ascii="Arial" w:cs="Arial" w:eastAsia="Arial" w:hAnsi="Arial"/>
          <w:sz w:val="22"/>
          <w:szCs w:val="22"/>
        </w:rPr>
        <w:t xml:space="preserve">Pak, kalau begitu bagaimana dengan politiknya NU? Itu yang saya katakan. Bahwa posisi NU ini di tengah-tengah seluruh masyarakat Indonesia. Dan NU, kalau kita lihat kan secara organik itu bukan partai politik. Nah, tapi kalau kemudian NU ingin dilibatkan dalam politik, maka dia harus hadir sebagai penengah. Dia harus hadir sebagai penyeimbang. Dia harus hadir sebagai penjaga gawang. Jadi dia harus bisa menengahi berbagai macam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2026-06-11T21:12:53.155Z</dcterms:created>
  <dcterms:modified xsi:type="dcterms:W3CDTF">2026-06-11T21:12:53.155Z</dcterms:modified>
</cp:coreProperties>
</file>

<file path=docProps/custom.xml><?xml version="1.0" encoding="utf-8"?>
<Properties xmlns="http://schemas.openxmlformats.org/officeDocument/2006/custom-properties" xmlns:vt="http://schemas.openxmlformats.org/officeDocument/2006/docPropsVTypes"/>
</file>