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 Louis, Missouri Outdoor Patio Furniture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only thing that could add to the extraordinary marvel of the Gateway Arch is our St. Louis, Missouri outdoor patio furniture. Our St. Louis, Missouri outdoor patio furniture complete your enclosed porch, lanai, balcony, lawn &amp; garden areas and sundeck with summertime bliss. Expand your surroundings with our gorgeous wicker benches, rattan five-piece dining sets, rattan picnic tables, wicker deck chairs and rattan nine-piece modular sectionals. You don't need to venture downtown for your nightlife, invite family and friends over and share the comfort and brilliance of St. Louis, Missouri outdoor patio furniture. Any location can benefit from St. Louis, Missouri outdoor patio furniture, from residential to hospitality and public recreational centers, St. Louis, Missouri outdoor patio furniture has endless possibilities.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Want St. Louis, Missouri outdoor patio furniture but worried about the price? Your worries are over because our St. Louis, Missouri outdoor patio furniture is always priced at wholesale values. Discover select wicker loveseats, rattan chaise lounge chairs, patio recliners and wicker table sets up to 50% off their original prices. Our St. Louis, Missouri outdoor patio furniture selection features a variety of shapes, sizes, designs, and styles and you can customize each piece by speaking with our in-house designers. Each St. Louis, Missouri outdoor patio furniture piece features the industry’s leading easy-care fabrics and finishes.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Register with us today and receive 20% off your next St. Louis, Missouri outdoor patio furniture purchase. Call us today at </w:t>
      </w:r>
      <w:r>
        <w:rPr>
          <w:rFonts w:ascii="Times New Roman" w:hAnsi="Times New Roman" w:cs="Times New Roman" w:eastAsia="Times New Roman"/>
          <w:color w:val="0000FF"/>
          <w:spacing w:val="0"/>
          <w:position w:val="0"/>
          <w:sz w:val="24"/>
          <w:shd w:fill="auto" w:val="clear"/>
        </w:rPr>
        <w:t xml:space="preserve">(888) 555-5555</w:t>
      </w:r>
      <w:r>
        <w:rPr>
          <w:rFonts w:ascii="Times New Roman" w:hAnsi="Times New Roman" w:cs="Times New Roman" w:eastAsia="Times New Roman"/>
          <w:color w:val="auto"/>
          <w:spacing w:val="0"/>
          <w:position w:val="0"/>
          <w:sz w:val="24"/>
          <w:shd w:fill="auto" w:val="clear"/>
        </w:rPr>
        <w:t xml:space="preserve"> or send an email to </w:t>
      </w:r>
      <w:r>
        <w:rPr>
          <w:rFonts w:ascii="Times New Roman" w:hAnsi="Times New Roman" w:cs="Times New Roman" w:eastAsia="Times New Roman"/>
          <w:color w:val="FF0000"/>
          <w:spacing w:val="0"/>
          <w:position w:val="0"/>
          <w:sz w:val="24"/>
          <w:shd w:fill="auto" w:val="clear"/>
        </w:rPr>
        <w:t xml:space="preserve">sales@rattanoutdoorfurniture.com</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 Louis: 5%</w:t>
        <w:br/>
        <w:t xml:space="preserve">Missouri: 5%</w:t>
        <w:br/>
        <w:t xml:space="preserve">Outdoor Patio Furniture: 5.1%</w:t>
        <w:br/>
        <w:t xml:space="preserve">Rattan: 1.8%</w:t>
        <w:br/>
        <w:t xml:space="preserve">Wicker: 1.8%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