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01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7"/>
        <w:gridCol w:w="214"/>
        <w:gridCol w:w="8082"/>
      </w:tblGrid>
      <w:tr>
        <w:trPr>
          <w:trHeight w:val="576"/>
        </w:trPr>
        <w:tc>
          <w:tcPr>
            <w:tcW w:w="717" w:type="dxa"/>
            <w:vMerge w:val="restart"/>
            <w:tcBorders>
              <w:top w:val="none" w:color="000000" w:sz="3"/>
              <w:left w:val="none" w:color="000000" w:sz="3"/>
              <w:bottom w:val="single" w:color="0033ff" w:sz="16"/>
              <w:right w:val="single" w:color="0033ff" w:sz="16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z w:val="48"/>
                <w:shd w:val="clear" w:color="000000"/>
              </w:rPr>
            </w:pPr>
          </w:p>
        </w:tc>
        <w:tc>
          <w:tcPr>
            <w:tcW w:w="214" w:type="dxa"/>
            <w:vMerge w:val="restart"/>
            <w:tcBorders>
              <w:top w:val="none" w:color="000000" w:sz="3"/>
              <w:left w:val="single" w:color="0033ff" w:sz="16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6"/>
                <w:shd w:val="clear" w:color="000000"/>
              </w:rPr>
            </w:pPr>
          </w:p>
        </w:tc>
        <w:tc>
          <w:tcPr>
            <w:tcW w:w="808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b/>
                <w:sz w:val="36"/>
                <w:shd w:val="clear" w:color="000000"/>
              </w:rPr>
              <w:t xml:space="preserve"> 자료분석 </w:t>
            </w:r>
          </w:p>
        </w:tc>
      </w:tr>
      <w:tr>
        <w:trPr>
          <w:trHeight w:val="76"/>
        </w:trPr>
        <w:tc>
          <w:tcPr>
            <w:tcW w:w="717" w:type="dxa"/>
            <w:vMerge/>
            <w:tcBorders>
              <w:top w:val="none" w:color="000000" w:sz="3"/>
              <w:left w:val="none" w:color="000000" w:sz="3"/>
              <w:bottom w:val="single" w:color="0033ff" w:sz="16"/>
              <w:right w:val="single" w:color="0033ff" w:sz="16"/>
            </w:tcBorders>
          </w:tcPr>
          <w:p/>
        </w:tc>
        <w:tc>
          <w:tcPr>
            <w:tcW w:w="214" w:type="dxa"/>
            <w:vMerge/>
            <w:tcBorders>
              <w:top w:val="none" w:color="000000" w:sz="3"/>
              <w:left w:val="single" w:color="0033ff" w:sz="16"/>
              <w:bottom w:val="none" w:color="000000" w:sz="3"/>
              <w:right w:val="none" w:color="000000" w:sz="3"/>
            </w:tcBorders>
          </w:tcPr>
          <w:p/>
        </w:tc>
        <w:tc>
          <w:tcPr>
            <w:tcW w:w="8082" w:type="dxa"/>
            <w:tcBorders>
              <w:top w:val="none" w:color="000000" w:sz="3"/>
              <w:left w:val="none" w:color="000000" w:sz="3"/>
              <w:bottom w:val="none" w:color="0033ff" w:sz="2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b/>
                <w:sz w:val="2"/>
                <w:shd w:val="clear" w:color="000000"/>
              </w:rPr>
              <w:t></w:t>
            </w:r>
            <w:r>
              <w:rPr>
                <w:b/>
                <w:sz w:val="2"/>
                <w:shd w:val="clear" w:color="000000"/>
              </w:rPr>
              <w:t></w:t>
            </w:r>
            <w:r>
              <w:rPr>
                <w:b/>
                <w:sz w:val="2"/>
                <w:shd w:val="clear" w:color="000000"/>
              </w:rPr>
              <w:t></w:t>
            </w:r>
          </w:p>
        </w:tc>
      </w:tr>
    </w:tbl>
    <w:p>
      <w:pPr>
        <w:pStyle w:val="0"/>
        <w:widowControl w:val="off"/>
        <w:ind w:left="814" w:hanging="814"/>
      </w:pPr>
    </w:p>
    <w:p>
      <w:pPr>
        <w:pStyle w:val="0"/>
        <w:widowControl w:val="off"/>
        <w:rPr>
          <w:color w:val="000000"/>
          <w:sz w:val="40"/>
          <w:shd w:val="clear" w:color="000000"/>
        </w:rPr>
      </w:pPr>
    </w:p>
    <w:p>
      <w:pPr>
        <w:pStyle w:val="0"/>
        <w:widowControl w:val="off"/>
      </w:pPr>
      <w:r>
        <w:rPr>
          <w:rFonts w:ascii="한양신명조"/>
          <w:b/>
          <w:sz w:val="30"/>
          <w:shd w:val="clear" w:color="000000"/>
        </w:rPr>
        <w:t>□</w:t>
      </w:r>
      <w:r>
        <w:rPr>
          <w:rFonts w:ascii="HCI Poppy" w:eastAsia="휴먼명조"/>
          <w:b/>
          <w:sz w:val="30"/>
          <w:shd w:val="clear" w:color="000000"/>
        </w:rPr>
        <w:t xml:space="preserve"> 분석표 파일에 지푯값 입력</w:t>
      </w: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기초자료수집표에 기입한 수치를 분석표 파일로 그대로 복사함</w:t>
      </w:r>
    </w:p>
    <w:p>
      <w:pPr>
        <w:pStyle w:val="0"/>
        <w:widowControl w:val="off"/>
        <w:rPr>
          <w:rFonts w:ascii="한양중고딕" w:eastAsia="한양중고딕"/>
          <w:color w:val="000000"/>
          <w:sz w:val="24"/>
          <w:shd w:val="clear" w:color="000000"/>
        </w:rPr>
      </w:pP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</w:pPr>
      <w:r>
        <w:rPr>
          <w:rFonts w:ascii="한양신명조"/>
          <w:b/>
          <w:sz w:val="30"/>
          <w:shd w:val="clear" w:color="000000"/>
        </w:rPr>
        <w:t>□</w:t>
      </w:r>
      <w:r>
        <w:rPr>
          <w:rFonts w:ascii="HCI Poppy" w:eastAsia="휴먼명조"/>
          <w:b/>
          <w:sz w:val="30"/>
          <w:shd w:val="clear" w:color="000000"/>
        </w:rPr>
        <w:t xml:space="preserve"> 분석표 파일 시트 안내</w:t>
      </w:r>
    </w:p>
    <w:p>
      <w:pPr>
        <w:pStyle w:val="0"/>
        <w:widowControl w:val="off"/>
        <w:rPr>
          <w:rFonts w:ascii="HCI Poppy" w:eastAsia="휴먼명조"/>
          <w:b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5374386" cy="2138807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1c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74386" cy="21388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r>
        <w:rPr>
          <w:rFonts w:ascii="HCI Poppy" w:eastAsia="휴먼명조"/>
          <w:b/>
          <w:sz w:val="26"/>
          <w:shd w:val="clear" w:color="000000"/>
        </w:rPr>
        <w:t xml:space="preserve"> &lt;분석표 파일 화면&gt;</w:t>
      </w:r>
    </w:p>
    <w:p>
      <w:pPr>
        <w:pStyle w:val="0"/>
        <w:widowControl w:val="off"/>
        <w:wordWrap w:val="1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‘본청’ sheet: 본청 보도자료에서 사용할 통계표 (지표의 분석시트서 참조)</w:t>
      </w:r>
    </w:p>
    <w:p>
      <w:pPr>
        <w:pStyle w:val="0"/>
        <w:widowControl w:val="off"/>
      </w:pPr>
      <w:r>
        <w:rPr>
          <w:rFonts w:ascii="한양중고딕" w:eastAsia="한양중고딕"/>
          <w:sz w:val="24"/>
          <w:shd w:val="clear" w:color="000000"/>
        </w:rPr>
        <w:t xml:space="preserve">    * 8종 지표, 분기용(8개분기)과 연간용(4개년, 6개분기)</w:t>
      </w:r>
    </w:p>
    <w:p>
      <w:pPr>
        <w:pStyle w:val="0"/>
        <w:widowControl w:val="off"/>
        <w:rPr>
          <w:rFonts w:ascii="한양중고딕" w:eastAsia="한양중고딕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</w:pPr>
      <w:r>
        <w:drawing>
          <wp:inline distT="0" distB="0" distL="0" distR="0">
            <wp:extent cx="5694172" cy="1699260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1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94172" cy="16992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ind w:left="685" w:hanging="685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시도별 현황 시트: 빨간색 셀에 입력한 코드에 따른 시도의 지표 현황</w:t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</w:pPr>
      <w:r>
        <w:drawing>
          <wp:inline distT="0" distB="0" distL="0" distR="0">
            <wp:extent cx="4436745" cy="2334641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1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233464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ind w:left="685" w:hanging="685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‘지방청 이용자료’ sheet : 지방청 보도자료에서 사용할 통계표</w:t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10"/>
          <w:shd w:val="clear" w:color="000000"/>
        </w:rPr>
      </w:pPr>
    </w:p>
    <w:p>
      <w:pPr>
        <w:pStyle w:val="0"/>
        <w:widowControl w:val="off"/>
      </w:pPr>
      <w:r>
        <w:drawing>
          <wp:inline distT="0" distB="0" distL="0" distR="0">
            <wp:extent cx="6161532" cy="1749679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1f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1532" cy="17496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714" w:hanging="714"/>
      </w:pPr>
      <w:r>
        <w:rPr>
          <w:rFonts w:ascii="한양중고딕" w:eastAsia="한양중고딕"/>
          <w:sz w:val="24"/>
          <w:shd w:val="clear" w:color="000000"/>
        </w:rPr>
        <w:t xml:space="preserve">    * 8종 지표의 증감률은 지방청 보도자료 본문용, 지푯값은 지방청 보도자료 후첨 통계표 용도로 쓰임</w:t>
      </w:r>
    </w:p>
    <w:p>
      <w:pPr>
        <w:pStyle w:val="0"/>
        <w:widowControl w:val="off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‘이용관련’ sheet : 빨간색 셀에 연도와 분기를 입력, 파일의 시계열 관리</w:t>
      </w:r>
    </w:p>
    <w:p>
      <w:pPr>
        <w:pStyle w:val="0"/>
        <w:widowControl w:val="off"/>
      </w:pPr>
      <w:r>
        <w:rPr>
          <w:rFonts w:ascii="한양중고딕"/>
          <w:sz w:val="24"/>
          <w:shd w:val="clear" w:color="000000"/>
        </w:rPr>
        <w:t xml:space="preserve">    </w:t>
      </w:r>
      <w:r>
        <w:rPr>
          <w:rFonts w:ascii="HCI Poppy" w:eastAsia="휴먼명조"/>
          <w:b/>
          <w:sz w:val="26"/>
          <w:shd w:val="clear" w:color="000000"/>
        </w:rPr>
        <w:t>- 분석표 시트 맨 끝에 위치, 분석표 작성 시 가장 먼저 수정해야 함</w:t>
      </w:r>
    </w:p>
    <w:p>
      <w:pPr>
        <w:pStyle w:val="0"/>
        <w:widowControl w:val="off"/>
        <w:rPr>
          <w:rFonts w:ascii="HCI Poppy" w:eastAsia="휴먼명조"/>
          <w:b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6060694" cy="1321689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2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0694" cy="13216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지표별 시트: 지표별로 집계시트, 분석시트, 참고시트로 구분</w:t>
      </w:r>
    </w:p>
    <w:p>
      <w:pPr>
        <w:pStyle w:val="0"/>
        <w:widowControl w:val="off"/>
        <w:wordWrap w:val="1"/>
        <w:ind w:left="685" w:hanging="685"/>
        <w:jc w:val="left"/>
      </w:pPr>
      <w:r>
        <w:rPr>
          <w:rFonts w:ascii="HCI Poppy" w:eastAsia="휴먼명조"/>
          <w:sz w:val="26"/>
          <w:shd w:val="clear" w:color="000000"/>
        </w:rPr>
        <w:t xml:space="preserve">    - 시트명의 길이를 줄이기 위하여 지표명을 시트명에 알파벳으로 표시</w:t>
      </w:r>
    </w:p>
    <w:p>
      <w:pPr>
        <w:pStyle w:val="0"/>
        <w:widowControl w:val="off"/>
        <w:wordWrap w:val="1"/>
        <w:ind w:left="1160" w:hanging="1160"/>
        <w:jc w:val="left"/>
      </w:pPr>
      <w:r>
        <w:rPr>
          <w:rFonts w:ascii="HCI Poppy" w:eastAsia="휴먼명조"/>
          <w:sz w:val="24"/>
          <w:shd w:val="clear" w:color="000000"/>
        </w:rPr>
        <w:t xml:space="preserve">      예) 광공업생산 </w:t>
      </w:r>
      <w:r>
        <w:rPr>
          <w:rFonts w:ascii="한양신명조"/>
          <w:sz w:val="24"/>
          <w:shd w:val="clear" w:color="000000"/>
        </w:rPr>
        <w:t>⇒</w:t>
      </w:r>
      <w:r>
        <w:rPr>
          <w:rFonts w:ascii="HCI Poppy" w:eastAsia="휴먼명조"/>
          <w:sz w:val="24"/>
          <w:shd w:val="clear" w:color="000000"/>
        </w:rPr>
        <w:t xml:space="preserve"> A: A(광공업생산)집계 시트에 자료입력 </w:t>
      </w:r>
      <w:r>
        <w:rPr>
          <w:rFonts w:ascii="한양신명조"/>
          <w:sz w:val="24"/>
          <w:shd w:val="clear" w:color="000000"/>
        </w:rPr>
        <w:t>⇒</w:t>
      </w:r>
      <w:r>
        <w:rPr>
          <w:rFonts w:ascii="HCI Poppy" w:eastAsia="휴먼명조"/>
          <w:sz w:val="24"/>
          <w:shd w:val="clear" w:color="000000"/>
        </w:rPr>
        <w:t xml:space="preserve"> A분석시트에서  증감률 등 산출  </w:t>
      </w:r>
      <w:r>
        <w:rPr>
          <w:rFonts w:ascii="한양신명조"/>
          <w:sz w:val="24"/>
          <w:shd w:val="clear" w:color="000000"/>
        </w:rPr>
        <w:t>⇒</w:t>
      </w:r>
      <w:r>
        <w:rPr>
          <w:rFonts w:ascii="HCI Poppy" w:eastAsia="휴먼명조"/>
          <w:sz w:val="24"/>
          <w:shd w:val="clear" w:color="000000"/>
        </w:rPr>
        <w:t xml:space="preserve"> A참고시트에서 기여도 높은 항목 표시</w:t>
      </w:r>
    </w:p>
    <w:p>
      <w:pPr>
        <w:pStyle w:val="0"/>
        <w:widowControl w:val="off"/>
        <w:wordWrap w:val="1"/>
        <w:ind w:left="1160" w:hanging="1160"/>
        <w:jc w:val="left"/>
        <w:rPr>
          <w:rFonts w:ascii="HCI Poppy" w:eastAsia="휴먼명조"/>
          <w:color w:val="000000"/>
          <w:sz w:val="10"/>
          <w:shd w:val="clear" w:color="000000"/>
        </w:rPr>
      </w:pPr>
    </w:p>
    <w:tbl>
      <w:tblPr>
        <w:tblOverlap w:val="never"/>
        <w:tblW w:w="867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892"/>
        <w:gridCol w:w="2892"/>
        <w:gridCol w:w="2892"/>
      </w:tblGrid>
      <w:tr>
        <w:trPr>
          <w:trHeight w:val="426"/>
        </w:trPr>
        <w:tc>
          <w:tcPr>
            <w:tcW w:w="2892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광공업생산 : A 시트 </w:t>
            </w:r>
          </w:p>
        </w:tc>
        <w:tc>
          <w:tcPr>
            <w:tcW w:w="289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서비스업생산 : B 시트 </w:t>
            </w:r>
          </w:p>
        </w:tc>
        <w:tc>
          <w:tcPr>
            <w:tcW w:w="289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소비 : C 시트 </w:t>
            </w:r>
          </w:p>
        </w:tc>
      </w:tr>
      <w:tr>
        <w:trPr>
          <w:trHeight w:val="426"/>
        </w:trPr>
        <w:tc>
          <w:tcPr>
            <w:tcW w:w="289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고용(본청용) : D 시트 </w:t>
            </w:r>
          </w:p>
        </w:tc>
        <w:tc>
          <w:tcPr>
            <w:tcW w:w="2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고용(지방청용) : D' 시트</w:t>
            </w:r>
          </w:p>
        </w:tc>
        <w:tc>
          <w:tcPr>
            <w:tcW w:w="2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물가 : E 시트 </w:t>
            </w:r>
          </w:p>
        </w:tc>
      </w:tr>
      <w:tr>
        <w:trPr>
          <w:trHeight w:val="426"/>
        </w:trPr>
        <w:tc>
          <w:tcPr>
            <w:tcW w:w="289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건설(본청용) : F' 시트</w:t>
            </w:r>
          </w:p>
        </w:tc>
        <w:tc>
          <w:tcPr>
            <w:tcW w:w="2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건설(지방청용) : F'' 시트</w:t>
            </w:r>
          </w:p>
        </w:tc>
        <w:tc>
          <w:tcPr>
            <w:tcW w:w="2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수출 : G 시트</w:t>
            </w:r>
          </w:p>
        </w:tc>
      </w:tr>
      <w:tr>
        <w:trPr>
          <w:trHeight w:val="426"/>
        </w:trPr>
        <w:tc>
          <w:tcPr>
            <w:tcW w:w="2892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수입 : H 시트</w:t>
            </w:r>
          </w:p>
        </w:tc>
        <w:tc>
          <w:tcPr>
            <w:tcW w:w="2892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시도순인구이동 : J 시트</w:t>
            </w:r>
          </w:p>
        </w:tc>
        <w:tc>
          <w:tcPr>
            <w:tcW w:w="2892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ind w:left="60"/>
              <w:jc w:val="left"/>
            </w:pPr>
            <w:r>
              <w:rPr>
                <w:rFonts w:ascii="맑은 고딕"/>
                <w:shd w:val="clear" w:color="000000"/>
              </w:rPr>
              <w:t>‧</w:t>
            </w:r>
            <w:r>
              <w:rPr>
                <w:rFonts w:ascii="맑은 고딕" w:eastAsia="맑은 고딕"/>
                <w:shd w:val="clear" w:color="000000"/>
              </w:rPr>
              <w:t xml:space="preserve"> 시군구순인구이동 : J 시트</w:t>
            </w:r>
          </w:p>
        </w:tc>
      </w:tr>
    </w:tbl>
    <w:p>
      <w:pPr>
        <w:pStyle w:val="0"/>
        <w:widowControl w:val="off"/>
        <w:wordWrap w:val="1"/>
        <w:ind w:left="685" w:hanging="685"/>
        <w:jc w:val="center"/>
      </w:pP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집계시트</w:t>
      </w:r>
    </w:p>
    <w:p>
      <w:pPr>
        <w:pStyle w:val="0"/>
        <w:widowControl w:val="off"/>
        <w:wordWrap w:val="1"/>
        <w:ind w:left="685" w:hanging="685"/>
        <w:jc w:val="left"/>
      </w:pPr>
      <w:r>
        <w:rPr>
          <w:rFonts w:ascii="HCI Poppy"/>
          <w:sz w:val="26"/>
          <w:shd w:val="clear" w:color="000000"/>
        </w:rPr>
        <w:t xml:space="preserve">    - </w:t>
      </w:r>
      <w:r>
        <w:rPr>
          <w:rFonts w:ascii="HCI Poppy" w:eastAsia="휴먼명조"/>
          <w:sz w:val="26"/>
          <w:shd w:val="clear" w:color="000000"/>
        </w:rPr>
        <w:t xml:space="preserve">기초자료 수집표에서 가져온 </w:t>
      </w:r>
      <w:r>
        <w:rPr>
          <w:rFonts w:ascii="HCI Poppy" w:eastAsia="휴먼명조"/>
          <w:sz w:val="26"/>
          <w:shd w:val="clear" w:color="000000"/>
        </w:rPr>
        <w:t xml:space="preserve">수치를 </w:t>
      </w:r>
      <w:r>
        <w:rPr>
          <w:rFonts w:ascii="HCI Poppy" w:eastAsia="휴먼명조"/>
          <w:sz w:val="26"/>
          <w:shd w:val="clear" w:color="000000"/>
        </w:rPr>
        <w:t>입력하는 시트</w:t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</w:pPr>
      <w:r>
        <w:drawing>
          <wp:inline distT="0" distB="0" distL="0" distR="0">
            <wp:extent cx="5993511" cy="1376934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2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3511" cy="137693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702" w:hanging="702"/>
      </w:pPr>
      <w:r>
        <w:rPr>
          <w:rFonts w:ascii="한양중고딕" w:eastAsia="한양중고딕"/>
          <w:sz w:val="24"/>
          <w:shd w:val="clear" w:color="000000"/>
        </w:rPr>
        <w:t xml:space="preserve">    * 숨겨진 셀은 지방청 이용자료 시트에서 지푯값을 참조하기 위해 만들어둔 셀로, 주로 지역코드와 하위항목 코드로 이루어져 있음</w:t>
      </w:r>
    </w:p>
    <w:p>
      <w:pPr>
        <w:pStyle w:val="0"/>
        <w:widowControl w:val="off"/>
        <w:ind w:left="702" w:hanging="702"/>
        <w:rPr>
          <w:rFonts w:ascii="한양중고딕" w:eastAsia="한양중고딕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ind w:left="734" w:hanging="734"/>
        <w:jc w:val="left"/>
      </w:pPr>
      <w:r>
        <w:rPr>
          <w:rFonts w:ascii="HCI Poppy"/>
          <w:sz w:val="26"/>
          <w:shd w:val="clear" w:color="000000"/>
        </w:rPr>
        <w:t xml:space="preserve">    - </w:t>
      </w:r>
      <w:r>
        <w:rPr>
          <w:rFonts w:ascii="HCI Poppy" w:eastAsia="휴먼명조"/>
          <w:spacing w:val="-17"/>
          <w:sz w:val="26"/>
          <w:shd w:val="clear" w:color="000000"/>
        </w:rPr>
        <w:t>광공업은 지방청 통계표가 0분류인 총지수, 1분류인 광업</w:t>
      </w:r>
      <w:r>
        <w:rPr>
          <w:rFonts w:ascii="한양신명조" w:eastAsia="휴먼명조"/>
          <w:spacing w:val="-17"/>
          <w:sz w:val="26"/>
          <w:shd w:val="clear" w:color="000000"/>
        </w:rPr>
        <w:t>․제조업․전기</w:t>
      </w:r>
      <w:r>
        <w:rPr>
          <w:rFonts w:ascii="HCI Poppy"/>
          <w:spacing w:val="-17"/>
          <w:sz w:val="26"/>
          <w:shd w:val="clear" w:color="000000"/>
        </w:rPr>
        <w:t xml:space="preserve">, </w:t>
      </w:r>
      <w:r>
        <w:rPr>
          <w:rFonts w:eastAsia="휴먼명조"/>
          <w:spacing w:val="-19"/>
          <w:sz w:val="26"/>
          <w:shd w:val="clear" w:color="000000"/>
        </w:rPr>
        <w:t>가스</w:t>
      </w:r>
      <w:r>
        <w:rPr>
          <w:rFonts w:ascii="HCI Poppy"/>
          <w:spacing w:val="-13"/>
          <w:sz w:val="26"/>
          <w:shd w:val="clear" w:color="000000"/>
        </w:rPr>
        <w:t xml:space="preserve">, </w:t>
      </w:r>
      <w:r>
        <w:rPr>
          <w:rFonts w:ascii="HCI Poppy" w:eastAsia="휴먼명조"/>
          <w:spacing w:val="-17"/>
          <w:sz w:val="26"/>
          <w:shd w:val="clear" w:color="000000"/>
        </w:rPr>
        <w:t>증기 및 수도</w:t>
      </w:r>
      <w:r>
        <w:rPr>
          <w:rFonts w:ascii="HCI Poppy" w:eastAsia="휴먼명조"/>
          <w:spacing w:val="-16"/>
          <w:sz w:val="26"/>
          <w:shd w:val="clear" w:color="000000"/>
        </w:rPr>
        <w:t>사업과 2분류인 제조업의 하위분류 중에서 순위가 높은 항목으로</w:t>
      </w:r>
      <w:r>
        <w:rPr>
          <w:rFonts w:ascii="HCI Poppy" w:eastAsia="휴먼명조"/>
          <w:spacing w:val="-12"/>
          <w:sz w:val="26"/>
          <w:shd w:val="clear" w:color="000000"/>
        </w:rPr>
        <w:t xml:space="preserve"> 구성</w:t>
      </w:r>
    </w:p>
    <w:p>
      <w:pPr>
        <w:pStyle w:val="0"/>
        <w:widowControl w:val="off"/>
        <w:wordWrap w:val="1"/>
        <w:ind w:left="685" w:hanging="685"/>
        <w:jc w:val="left"/>
        <w:rPr>
          <w:rFonts w:ascii="HCI Poppy" w:eastAsia="휴먼명조"/>
          <w:color w:val="000000"/>
          <w:spacing w:val="-4"/>
          <w:sz w:val="10"/>
          <w:shd w:val="clear" w:color="000000"/>
        </w:rPr>
      </w:pPr>
    </w:p>
    <w:p>
      <w:pPr>
        <w:pStyle w:val="0"/>
        <w:widowControl w:val="off"/>
        <w:spacing w:line="360" w:lineRule="auto"/>
        <w:ind w:left="1017" w:hanging="1017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조회준비 1 : 0분류, 1분류는 BCD, B, C, D로 치환, 제조업에 포함되지 않는 </w:t>
      </w:r>
      <w:r>
        <w:rPr>
          <w:rFonts w:ascii="HCI Poppy" w:eastAsia="휴먼명조"/>
          <w:spacing w:val="-3"/>
          <w:sz w:val="26"/>
          <w:shd w:val="clear" w:color="000000"/>
        </w:rPr>
        <w:t>하위분류와 제조업의 3분류(하위분류의 하위분류)는 ‘#’로 치환, 그 외</w:t>
      </w:r>
      <w:r>
        <w:rPr>
          <w:rFonts w:ascii="HCI Poppy" w:eastAsia="휴먼명조"/>
          <w:sz w:val="26"/>
          <w:shd w:val="clear" w:color="000000"/>
        </w:rPr>
        <w:t>(2분류인 제조업의 하위분류)는 기여도로 치환</w:t>
      </w: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1013" w:hanging="1013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조회준비 2 : </w:t>
      </w:r>
      <w:r>
        <w:rPr>
          <w:rFonts w:ascii="HCI Poppy" w:eastAsia="휴먼명조"/>
          <w:spacing w:val="-4"/>
          <w:sz w:val="26"/>
          <w:shd w:val="clear" w:color="000000"/>
        </w:rPr>
        <w:t>조회준비 1에서 기여도가 있는 셀은(숫자가 있는 셀) 순위로</w:t>
      </w:r>
      <w:r>
        <w:rPr>
          <w:rFonts w:ascii="HCI Poppy" w:eastAsia="휴먼명조"/>
          <w:sz w:val="26"/>
          <w:shd w:val="clear" w:color="000000"/>
        </w:rPr>
        <w:t xml:space="preserve"> 치환하고, 그 외의 셀은 조회준비 1의 값을(BCD, B, C, D, #)을 참조</w:t>
      </w: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754" w:hanging="754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>조회용: 지역코드 + 조회준비2</w:t>
      </w:r>
    </w:p>
    <w:p>
      <w:pPr>
        <w:pStyle w:val="0"/>
        <w:widowControl w:val="off"/>
        <w:ind w:left="1149" w:hanging="1149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wordWrap w:val="1"/>
        <w:ind w:left="734" w:hanging="734"/>
        <w:jc w:val="left"/>
      </w:pPr>
      <w:r>
        <w:rPr>
          <w:rFonts w:ascii="HCI Poppy"/>
          <w:sz w:val="26"/>
          <w:shd w:val="clear" w:color="000000"/>
        </w:rPr>
        <w:t xml:space="preserve">    - </w:t>
      </w:r>
      <w:r>
        <w:rPr>
          <w:rFonts w:ascii="HCI Poppy" w:eastAsia="휴먼명조"/>
          <w:sz w:val="26"/>
          <w:shd w:val="clear" w:color="000000"/>
        </w:rPr>
        <w:t>수출입은 0분류(합계), 1분류(수출에는 음식료 및 담배 소비재 등) 그리고 2분류 중에서 1분류와 증감 방향이 같으면서 순위가 높은 항목으로 구성</w:t>
      </w:r>
    </w:p>
    <w:p>
      <w:pPr>
        <w:pStyle w:val="0"/>
        <w:widowControl w:val="off"/>
        <w:spacing w:line="360" w:lineRule="auto"/>
        <w:ind w:left="754" w:hanging="754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pacing w:val="-3"/>
          <w:sz w:val="26"/>
          <w:shd w:val="clear" w:color="000000"/>
        </w:rPr>
        <w:t>중분류코드: 합계는 A, 그 외는 속하는 1분류에 따라 B, C, D, E로 치환</w:t>
      </w: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754" w:hanging="754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조회용: </w:t>
      </w:r>
      <w:r>
        <w:rPr>
          <w:rFonts w:ascii="HCI Poppy" w:eastAsia="휴먼명조"/>
          <w:spacing w:val="-6"/>
          <w:sz w:val="26"/>
          <w:shd w:val="clear" w:color="000000"/>
        </w:rPr>
        <w:t>지역코드+중분류코드+방향성 고려 비중 순위(분석시트에서 참조)</w:t>
      </w: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지표의 분석시트</w:t>
      </w: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  - </w:t>
      </w:r>
      <w:r>
        <w:rPr>
          <w:rFonts w:ascii="HCI Poppy" w:eastAsia="휴먼명조"/>
          <w:spacing w:val="-3"/>
          <w:sz w:val="26"/>
          <w:shd w:val="clear" w:color="000000"/>
        </w:rPr>
        <w:t xml:space="preserve">지푯값의 전년동분기(또는 전년도 </w:t>
      </w:r>
      <w:r>
        <w:rPr>
          <w:rFonts w:ascii="한양신명조"/>
          <w:spacing w:val="-3"/>
          <w:sz w:val="26"/>
          <w:shd w:val="clear" w:color="000000"/>
        </w:rPr>
        <w:t>⇒</w:t>
      </w:r>
      <w:r>
        <w:rPr>
          <w:rFonts w:ascii="HCI Poppy" w:eastAsia="휴먼명조"/>
          <w:spacing w:val="-3"/>
          <w:sz w:val="26"/>
          <w:shd w:val="clear" w:color="000000"/>
        </w:rPr>
        <w:t xml:space="preserve"> 편의상 전기로 통칭)대비 증감률 산출</w:t>
      </w:r>
    </w:p>
    <w:p>
      <w:pPr>
        <w:pStyle w:val="0"/>
        <w:widowControl w:val="off"/>
        <w:ind w:left="746" w:hanging="746"/>
      </w:pPr>
      <w:r>
        <w:rPr>
          <w:rFonts w:ascii="한양중고딕" w:eastAsia="한양중고딕"/>
          <w:sz w:val="24"/>
          <w:shd w:val="clear" w:color="000000"/>
        </w:rPr>
        <w:t xml:space="preserve">      * 다만, 순인구이동은 증감률을 산출하지 않고, 증감 수치만을 사용함</w:t>
      </w:r>
    </w:p>
    <w:p>
      <w:pPr>
        <w:pStyle w:val="0"/>
        <w:widowControl w:val="off"/>
        <w:ind w:left="746" w:hanging="746"/>
        <w:rPr>
          <w:rFonts w:ascii="한양중고딕" w:eastAsia="한양중고딕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</w:pPr>
      <w:r>
        <w:drawing>
          <wp:inline distT="0" distB="0" distL="0" distR="0">
            <wp:extent cx="6312535" cy="1496695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14966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ind w:left="685" w:hanging="685"/>
        <w:jc w:val="center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 w:eastAsia="휴먼명조"/>
          <w:sz w:val="26"/>
          <w:shd w:val="clear" w:color="000000"/>
        </w:rPr>
        <w:t xml:space="preserve">    - 요인별 기여도 산출</w:t>
      </w:r>
    </w:p>
    <w:p>
      <w:pPr>
        <w:pStyle w:val="0"/>
        <w:widowControl w:val="off"/>
        <w:spacing w:line="360" w:lineRule="auto"/>
        <w:ind w:left="1031" w:hanging="1031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기여도: </w:t>
      </w:r>
      <w:r>
        <w:rPr>
          <w:rFonts w:ascii="HCI Poppy" w:eastAsia="휴먼명조"/>
          <w:spacing w:val="-4"/>
          <w:sz w:val="26"/>
          <w:shd w:val="clear" w:color="000000"/>
        </w:rPr>
        <w:t>각 시도의 전체(또는 상위)지표의 증감에 대하여 해당 하위항목이</w:t>
      </w:r>
      <w:r>
        <w:rPr>
          <w:rFonts w:ascii="HCI Poppy" w:eastAsia="휴먼명조"/>
          <w:sz w:val="26"/>
          <w:shd w:val="clear" w:color="000000"/>
        </w:rPr>
        <w:t xml:space="preserve"> 기여한 구성비</w:t>
      </w: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754" w:hanging="754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지수의 시도별 기여도 = </w:t>
      </w:r>
      <w:r>
        <w:rPr>
          <w:rFonts w:ascii="HCI Poppy" w:eastAsia="휴먼명조"/>
          <w:sz w:val="26"/>
          <w:u w:val="single" w:color="ff0000"/>
          <w:shd w:val="clear" w:color="000000"/>
        </w:rPr>
        <w:t>전체지표의 증감률</w:t>
      </w:r>
      <w:r>
        <w:rPr>
          <w:rFonts w:ascii="HCI Poppy"/>
          <w:sz w:val="26"/>
          <w:shd w:val="clear" w:color="000000"/>
        </w:rPr>
        <w:t xml:space="preserve"> × </w:t>
      </w:r>
      <w:r>
        <w:rPr>
          <w:rFonts w:eastAsia="휴먼명조"/>
          <w:sz w:val="26"/>
          <w:u w:val="single" w:color="ff0000"/>
          <w:shd w:val="clear" w:color="000000"/>
        </w:rPr>
        <w:t>기여율</w:t>
      </w:r>
    </w:p>
    <w:p>
      <w:pPr>
        <w:pStyle w:val="0"/>
        <w:widowControl w:val="off"/>
        <w:ind w:left="685" w:hanging="685"/>
      </w:pPr>
      <w:r>
        <w:rPr>
          <w:rFonts w:ascii="HCI Poppy"/>
          <w:sz w:val="24"/>
          <w:shd w:val="clear" w:color="000000"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</w:rPr>
          <m:t>기</m:t>
        </m:r>
        <m:r>
          <m:rPr>
            <m:sty m:val="p"/>
          </m:rPr>
          <w:rPr>
            <w:rFonts w:ascii="Cambria Math" w:hAnsi="Cambria Math"/>
          </w:rPr>
          <m:t>여</m:t>
        </m:r>
        <m:r>
          <m:rPr>
            <m:sty m:val="p"/>
          </m:rPr>
          <w:rPr>
            <w:rFonts w:ascii="Cambria Math" w:hAnsi="Cambria Math"/>
          </w:rPr>
          <m:t>율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m:rPr>
                <m:sty m:val="p"/>
              </m:r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해</m:t>
            </m:r>
            <m:r>
              <m:rPr>
                <m:sty m:val="p"/>
              </m:rPr>
              <w:rPr>
                <w:rFonts w:ascii="Cambria Math" w:hAnsi="Cambria Math"/>
              </w:rPr>
              <m:t>당</m:t>
            </m:r>
            <m:r>
              <m:rPr>
                <m:sty m:val="p"/>
              </m:rPr>
              <w:rPr>
                <w:rFonts w:ascii="Cambria Math" w:hAnsi="Cambria Math"/>
              </w:rPr>
              <m:t>하</m:t>
            </m:r>
            <m:r>
              <m:rPr>
                <m:sty m:val="p"/>
              </m:rPr>
              <w:rPr>
                <w:rFonts w:ascii="Cambria Math" w:hAnsi="Cambria Math"/>
              </w:rPr>
              <m:t>위</m:t>
            </m:r>
            <m:r>
              <m:rPr>
                <m:sty m:val="p"/>
              </m:rPr>
              <w:rPr>
                <w:rFonts w:ascii="Cambria Math" w:hAnsi="Cambria Math"/>
              </w:rPr>
              <m:t>항</m:t>
            </m:r>
            <m:r>
              <m:rPr>
                <m:sty m:val="p"/>
              </m:rPr>
              <w:rPr>
                <w:rFonts w:ascii="Cambria Math" w:hAnsi="Cambria Math"/>
              </w:rPr>
              <m:t>목</m:t>
            </m:r>
            <m:r>
              <m:rPr>
                <m:sty m:val="p"/>
              </m:rPr>
              <w:rPr>
                <w:rFonts w:ascii="Cambria Math" w:hAnsi="Cambria Math"/>
              </w:rPr>
              <m:t>의</m:t>
            </m:r>
            <m:r>
              <m:rPr>
                <m:sty m:val="p"/>
              </m:rPr>
              <w:rPr>
                <w:rFonts w:ascii="Cambria Math" w:hAnsi="Cambria Math"/>
              </w:rPr>
              <m:t>증</m:t>
            </m:r>
            <m:r>
              <m:rPr>
                <m:sty m:val="p"/>
              </m:rPr>
              <w:rPr>
                <w:rFonts w:ascii="Cambria Math" w:hAnsi="Cambria Math"/>
              </w:rPr>
              <m:t>감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전</m:t>
            </m:r>
            <m:r>
              <m:rPr>
                <m:sty m:val="p"/>
              </m:rPr>
              <w:rPr>
                <w:rFonts w:ascii="Cambria Math" w:hAnsi="Cambria Math"/>
              </w:rPr>
              <m:t>기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현</m:t>
            </m:r>
            <m:r>
              <m:rPr>
                <m:sty m:val="p"/>
              </m:rPr>
              <w:rPr>
                <w:rFonts w:ascii="Cambria Math" w:hAnsi="Cambria Math"/>
              </w:rPr>
              <m:t>기</m:t>
            </m:r>
            <m:r>
              <m:rPr>
                <m:sty m:val="p"/>
              </m:rPr>
              <w:rPr>
                <w:rFonts w:ascii="Cambria Math" w:hAnsi="Cambria Math"/>
              </w:rPr>
              <m:t>지</m:t>
            </m:r>
            <m:r>
              <m:rPr>
                <m:sty m:val="p"/>
              </m:rPr>
              <w:rPr>
                <w:rFonts w:ascii="Cambria Math" w:hAnsi="Cambria Math"/>
              </w:rPr>
              <m:t>푯</m:t>
            </m:r>
            <m:r>
              <m:rPr>
                <m:sty m:val="p"/>
              </m:rPr>
              <w:rPr>
                <w:rFonts w:ascii="Cambria Math" w:hAnsi="Cambria Math"/>
              </w:rPr>
              <m:t>값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가</m:t>
            </m:r>
            <m:r>
              <m:rPr>
                <m:sty m:val="p"/>
              </m:rPr>
              <w:rPr>
                <w:rFonts w:ascii="Cambria Math" w:hAnsi="Cambria Math"/>
              </w:rPr>
              <m:t>중</m:t>
            </m:r>
            <m:r>
              <m:rPr>
                <m:sty m:val="p"/>
              </m:rPr>
              <w:rPr>
                <w:rFonts w:ascii="Cambria Math" w:hAnsi="Cambria Math"/>
              </w:rPr>
              <m:t>치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하</m:t>
            </m:r>
            <m:r>
              <m:rPr>
                <m:sty m:val="p"/>
              </m:rPr>
              <w:rPr>
                <w:rFonts w:ascii="Cambria Math" w:hAnsi="Cambria Math"/>
              </w:rPr>
              <m:t>위</m:t>
            </m:r>
            <m:r>
              <m:rPr>
                <m:sty m:val="p"/>
              </m:rPr>
              <w:rPr>
                <w:rFonts w:ascii="Cambria Math" w:hAnsi="Cambria Math"/>
              </w:rPr>
              <m:t>항</m:t>
            </m:r>
            <m:r>
              <m:rPr>
                <m:sty m:val="p"/>
              </m:rPr>
              <w:rPr>
                <w:rFonts w:ascii="Cambria Math" w:hAnsi="Cambria Math"/>
              </w:rPr>
              <m:t>목</m:t>
            </m:r>
            <m:r>
              <m:rPr>
                <m:sty m:val="p"/>
              </m:rPr>
              <w:rPr>
                <w:rFonts w:ascii="Cambria Math" w:hAnsi="Cambria Math"/>
              </w:rPr>
              <m:t>의</m:t>
            </m:r>
            <m:r>
              <m:rPr>
                <m:sty m:val="p"/>
              </m:rPr>
              <w:rPr>
                <w:rFonts w:ascii="Cambria Math" w:hAnsi="Cambria Math"/>
              </w:rPr>
              <m:t>증</m:t>
            </m:r>
            <m:r>
              <m:rPr>
                <m:sty m:val="p"/>
              </m:rPr>
              <w:rPr>
                <w:rFonts w:ascii="Cambria Math" w:hAnsi="Cambria Math"/>
              </w:rPr>
              <m:t>감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가</m:t>
            </m:r>
            <m:r>
              <m:rPr>
                <m:sty m:val="p"/>
              </m:rPr>
              <w:rPr>
                <w:rFonts w:ascii="Cambria Math" w:hAnsi="Cambria Math"/>
              </w:rPr>
              <m:t>중</m:t>
            </m:r>
            <m:r>
              <m:rPr>
                <m:sty m:val="p"/>
              </m:rPr>
              <w:rPr>
                <w:rFonts w:ascii="Cambria Math" w:hAnsi="Cambria Math"/>
              </w:rPr>
              <m:t>치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754" w:hanging="754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수치의 시도별 기여도 = </w:t>
      </w:r>
      <w:r>
        <w:rPr>
          <w:rFonts w:ascii="HCI Poppy" w:eastAsia="휴먼명조"/>
          <w:sz w:val="26"/>
          <w:u w:val="single" w:color="ff0000"/>
          <w:shd w:val="clear" w:color="000000"/>
        </w:rPr>
        <w:t>전체지표의 증감률</w:t>
      </w:r>
      <w:r>
        <w:rPr>
          <w:rFonts w:ascii="HCI Poppy"/>
          <w:sz w:val="26"/>
          <w:shd w:val="clear" w:color="000000"/>
        </w:rPr>
        <w:t xml:space="preserve"> × </w:t>
      </w:r>
      <w:r>
        <w:rPr>
          <w:rFonts w:eastAsia="휴먼명조"/>
          <w:sz w:val="26"/>
          <w:u w:val="single" w:color="ff0000"/>
          <w:shd w:val="clear" w:color="000000"/>
        </w:rPr>
        <w:t>기여율</w:t>
      </w:r>
      <w:r>
        <w:rPr>
          <w:rFonts w:ascii="HCI Poppy"/>
          <w:sz w:val="26"/>
          <w:shd w:val="clear" w:color="000000"/>
        </w:rPr>
        <w:t xml:space="preserve"> </w:t>
      </w:r>
    </w:p>
    <w:p>
      <w:pPr>
        <w:pStyle w:val="0"/>
        <w:widowControl w:val="off"/>
        <w:ind w:left="685" w:hanging="685"/>
      </w:pPr>
      <w:r>
        <w:rPr>
          <w:rFonts w:ascii="HCI Poppy"/>
          <w:sz w:val="24"/>
          <w:shd w:val="clear" w:color="000000"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</w:rPr>
          <m:t>기</m:t>
        </m:r>
        <m:r>
          <m:rPr>
            <m:sty m:val="p"/>
          </m:rPr>
          <w:rPr>
            <w:rFonts w:ascii="Cambria Math" w:hAnsi="Cambria Math"/>
          </w:rPr>
          <m:t>여</m:t>
        </m:r>
        <m:r>
          <m:rPr>
            <m:sty m:val="p"/>
          </m:rPr>
          <w:rPr>
            <w:rFonts w:ascii="Cambria Math" w:hAnsi="Cambria Math"/>
          </w:rPr>
          <m:t>율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m:rPr>
                <m:sty m:val="p"/>
              </m:r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해</m:t>
            </m:r>
            <m:r>
              <m:rPr>
                <m:sty m:val="p"/>
              </m:rPr>
              <w:rPr>
                <w:rFonts w:ascii="Cambria Math" w:hAnsi="Cambria Math"/>
              </w:rPr>
              <m:t>당</m:t>
            </m:r>
            <m:r>
              <m:rPr>
                <m:sty m:val="p"/>
              </m:rPr>
              <w:rPr>
                <w:rFonts w:ascii="Cambria Math" w:hAnsi="Cambria Math"/>
              </w:rPr>
              <m:t>하</m:t>
            </m:r>
            <m:r>
              <m:rPr>
                <m:sty m:val="p"/>
              </m:rPr>
              <w:rPr>
                <w:rFonts w:ascii="Cambria Math" w:hAnsi="Cambria Math"/>
              </w:rPr>
              <m:t>위</m:t>
            </m:r>
            <m:r>
              <m:rPr>
                <m:sty m:val="p"/>
              </m:rPr>
              <w:rPr>
                <w:rFonts w:ascii="Cambria Math" w:hAnsi="Cambria Math"/>
              </w:rPr>
              <m:t>항</m:t>
            </m:r>
            <m:r>
              <m:rPr>
                <m:sty m:val="p"/>
              </m:rPr>
              <w:rPr>
                <w:rFonts w:ascii="Cambria Math" w:hAnsi="Cambria Math"/>
              </w:rPr>
              <m:t>목</m:t>
            </m:r>
            <m:r>
              <m:rPr>
                <m:sty m:val="p"/>
              </m:rPr>
              <w:rPr>
                <w:rFonts w:ascii="Cambria Math" w:hAnsi="Cambria Math"/>
              </w:rPr>
              <m:t>의</m:t>
            </m:r>
            <m:r>
              <m:rPr>
                <m:sty m:val="p"/>
              </m:rPr>
              <w:rPr>
                <w:rFonts w:ascii="Cambria Math" w:hAnsi="Cambria Math"/>
              </w:rPr>
              <m:t>증</m:t>
            </m:r>
            <m:r>
              <m:rPr>
                <m:sty m:val="p"/>
              </m:rPr>
              <w:rPr>
                <w:rFonts w:ascii="Cambria Math" w:hAnsi="Cambria Math"/>
              </w:rPr>
              <m:t>감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전</m:t>
            </m:r>
            <m:r>
              <m:rPr>
                <m:sty m:val="p"/>
              </m:rPr>
              <w:rPr>
                <w:rFonts w:ascii="Cambria Math" w:hAnsi="Cambria Math"/>
              </w:rPr>
              <m:t>기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현</m:t>
            </m:r>
            <m:r>
              <m:rPr>
                <m:sty m:val="p"/>
              </m:rPr>
              <w:rPr>
                <w:rFonts w:ascii="Cambria Math" w:hAnsi="Cambria Math"/>
              </w:rPr>
              <m:t>기</m:t>
            </m:r>
            <m:r>
              <m:rPr>
                <m:sty m:val="p"/>
              </m:rPr>
              <w:rPr>
                <w:rFonts w:ascii="Cambria Math" w:hAnsi="Cambria Math"/>
              </w:rPr>
              <m:t>지</m:t>
            </m:r>
            <m:r>
              <m:rPr>
                <m:sty m:val="p"/>
              </m:rPr>
              <w:rPr>
                <w:rFonts w:ascii="Cambria Math" w:hAnsi="Cambria Math"/>
              </w:rPr>
              <m:t>푯</m:t>
            </m:r>
            <m:r>
              <m:rPr>
                <m:sty m:val="p"/>
              </m:rPr>
              <w:rPr>
                <w:rFonts w:ascii="Cambria Math" w:hAnsi="Cambria Math"/>
              </w:rPr>
              <m:t>값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하</m:t>
            </m:r>
            <m:r>
              <m:rPr>
                <m:sty m:val="p"/>
              </m:rPr>
              <w:rPr>
                <w:rFonts w:ascii="Cambria Math" w:hAnsi="Cambria Math"/>
              </w:rPr>
              <m:t>위</m:t>
            </m:r>
            <m:r>
              <m:rPr>
                <m:sty m:val="p"/>
              </m:rPr>
              <w:rPr>
                <w:rFonts w:ascii="Cambria Math" w:hAnsi="Cambria Math"/>
              </w:rPr>
              <m:t>항</m:t>
            </m:r>
            <m:r>
              <m:rPr>
                <m:sty m:val="p"/>
              </m:rPr>
              <w:rPr>
                <w:rFonts w:ascii="Cambria Math" w:hAnsi="Cambria Math"/>
              </w:rPr>
              <m:t>목</m:t>
            </m:r>
            <m:r>
              <m:rPr>
                <m:sty m:val="p"/>
              </m:rPr>
              <w:rPr>
                <w:rFonts w:ascii="Cambria Math" w:hAnsi="Cambria Math"/>
              </w:rPr>
              <m:t>의</m:t>
            </m:r>
            <m:r>
              <m:rPr>
                <m:sty m:val="p"/>
              </m:rPr>
              <w:rPr>
                <w:rFonts w:ascii="Cambria Math" w:hAnsi="Cambria Math"/>
              </w:rPr>
              <m:t>증</m:t>
            </m:r>
            <m:r>
              <m:rPr>
                <m:sty m:val="p"/>
              </m:rPr>
              <w:rPr>
                <w:rFonts w:ascii="Cambria Math" w:hAnsi="Cambria Math"/>
              </w:rPr>
              <m:t>감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10"/>
          <w:shd w:val="clear" w:color="000000"/>
        </w:rPr>
      </w:pPr>
    </w:p>
    <w:p>
      <w:pPr>
        <w:pStyle w:val="0"/>
        <w:widowControl w:val="off"/>
        <w:spacing w:line="360" w:lineRule="auto"/>
        <w:ind w:left="1051" w:hanging="1051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 xml:space="preserve">지수 이론으로는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하</m:t>
        </m:r>
        <m:r>
          <m:rPr>
            <m:sty m:val="p"/>
          </m:rPr>
          <w:rPr>
            <w:rFonts w:ascii="Cambria Math" w:hAnsi="Cambria Math"/>
          </w:rPr>
          <m:t>위</m:t>
        </m:r>
        <m:r>
          <m:rPr>
            <m:sty m:val="p"/>
          </m:rPr>
          <w:rPr>
            <w:rFonts w:ascii="Cambria Math" w:hAnsi="Cambria Math"/>
          </w:rPr>
          <m:t>항</m:t>
        </m:r>
        <m:r>
          <m:rPr>
            <m:sty m:val="p"/>
          </m:rPr>
          <w:rPr>
            <w:rFonts w:ascii="Cambria Math" w:hAnsi="Cambria Math"/>
          </w:rPr>
          <m:t>목</m:t>
        </m:r>
        <m:r>
          <m:rPr>
            <m:sty m:val="p"/>
          </m:rPr>
          <w:rPr>
            <w:rFonts w:ascii="Cambria Math" w:hAnsi="Cambria Math"/>
          </w:rPr>
          <m:t>의</m:t>
        </m:r>
        <m:r>
          <m:rPr>
            <m:sty m:val="p"/>
          </m:rPr>
          <w:rPr>
            <w:rFonts w:ascii="Cambria Math" w:hAnsi="Cambria Math"/>
          </w:rPr>
          <m:t>증</m:t>
        </m:r>
        <m:r>
          <m:rPr>
            <m:sty m:val="p"/>
          </m:rPr>
          <w:rPr>
            <w:rFonts w:ascii="Cambria Math" w:hAnsi="Cambria Math"/>
          </w:rPr>
          <m:t>감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가</m:t>
        </m:r>
        <m:r>
          <m:rPr>
            <m:sty m:val="p"/>
          </m:rPr>
          <w:rPr>
            <w:rFonts w:ascii="Cambria Math" w:hAnsi="Cambria Math"/>
          </w:rPr>
          <m:t>중</m:t>
        </m:r>
        <m:r>
          <m:rPr>
            <m:sty m:val="p"/>
          </m:rPr>
          <w:rPr>
            <w:rFonts w:ascii="Cambria Math" w:hAnsi="Cambria Math"/>
          </w:rPr>
          <m:t>치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전</m:t>
        </m:r>
        <m:r>
          <m:rPr>
            <m:sty m:val="p"/>
          </m:rPr>
          <w:rPr>
            <w:rFonts w:ascii="Cambria Math" w:hAnsi="Cambria Math"/>
          </w:rPr>
          <m:t>체</m:t>
        </m:r>
        <m:r>
          <m:rPr>
            <m:sty m:val="p"/>
          </m:rPr>
          <w:rPr>
            <w:rFonts w:ascii="Cambria Math" w:hAnsi="Cambria Math"/>
          </w:rPr>
          <m:t>지</m:t>
        </m:r>
        <m:r>
          <m:rPr>
            <m:sty m:val="p"/>
          </m:rPr>
          <w:rPr>
            <w:rFonts w:ascii="Cambria Math" w:hAnsi="Cambria Math"/>
          </w:rPr>
          <m:t>표</m:t>
        </m:r>
        <m:r>
          <m:rPr>
            <m:sty m:val="p"/>
          </m:rPr>
          <w:rPr>
            <w:rFonts w:ascii="Cambria Math" w:hAnsi="Cambria Math"/>
          </w:rPr>
          <m:t>증</m:t>
        </m:r>
        <m:r>
          <m:rPr>
            <m:sty m:val="p"/>
          </m:rPr>
          <w:rPr>
            <w:rFonts w:ascii="Cambria Math" w:hAnsi="Cambria Math"/>
          </w:rPr>
          <m:t>감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합</m:t>
        </m:r>
        <m:r>
          <m:rPr>
            <m:sty m:val="p"/>
          </m:rPr>
          <w:rPr>
            <w:rFonts w:ascii="Cambria Math" w:hAnsi="Cambria Math"/>
          </w:rPr>
          <m:t>계</m:t>
        </m:r>
        <m:r>
          <m:rPr>
            <m:sty m:val="p"/>
          </m:rPr>
          <w:rPr>
            <w:rFonts w:ascii="Cambria Math" w:hAnsi="Cambria Math"/>
          </w:rPr>
          <m:t>가</m:t>
        </m:r>
        <m:r>
          <m:rPr>
            <m:sty m:val="p"/>
          </m:rPr>
          <w:rPr>
            <w:rFonts w:ascii="Cambria Math" w:hAnsi="Cambria Math"/>
          </w:rPr>
          <m:t>중</m:t>
        </m:r>
        <m:r>
          <m:rPr>
            <m:sty m:val="p"/>
          </m:rPr>
          <w:rPr>
            <w:rFonts w:ascii="Cambria Math" w:hAnsi="Cambria Math"/>
          </w:rPr>
          <m:t>치</m:t>
        </m:r>
      </m:oMath>
      <w:r>
        <w:rPr>
          <w:rFonts w:ascii="HCI Poppy"/>
          <w:sz w:val="26"/>
          <w:shd w:val="clear" w:color="000000"/>
        </w:rPr>
        <w:t xml:space="preserve"> </w:t>
      </w:r>
      <w:r>
        <w:rPr>
          <w:rFonts w:ascii="HCI Poppy" w:eastAsia="휴먼명조"/>
          <w:spacing w:val="-1"/>
          <w:sz w:val="26"/>
          <w:shd w:val="clear" w:color="000000"/>
        </w:rPr>
        <w:t>이어야 하지만, KOSIS에 공표되는 지수와 가중치는 소수점이 반올림되어</w:t>
      </w:r>
      <w:r>
        <w:rPr>
          <w:rFonts w:ascii="HCI Poppy"/>
          <w:sz w:val="26"/>
          <w:shd w:val="clear" w:color="000000"/>
        </w:rPr>
        <w:t xml:space="preserve"> </w:t>
      </w:r>
      <w:r>
        <w:rPr>
          <w:rFonts w:ascii="HCI Poppy" w:eastAsia="휴먼명조"/>
          <w:spacing w:val="-4"/>
          <w:sz w:val="26"/>
          <w:shd w:val="clear" w:color="000000"/>
        </w:rPr>
        <w:t>있어 그 값이 일치하지 않음. 또한</w:t>
      </w:r>
      <w:r>
        <w:rPr>
          <w:rFonts w:ascii="HCI Poppy" w:eastAsia="휴먼명조"/>
          <w:spacing w:val="-4"/>
          <w:sz w:val="26"/>
          <w:shd w:val="clear" w:color="000000"/>
        </w:rPr>
        <w:t xml:space="preserve"> 증감이 작을 경우 부호가 달라질 수도</w:t>
      </w:r>
      <w:r>
        <w:rPr>
          <w:rFonts w:ascii="HCI Poppy" w:eastAsia="휴먼명조"/>
          <w:sz w:val="26"/>
          <w:shd w:val="clear" w:color="000000"/>
        </w:rPr>
        <w:t xml:space="preserve"> 있음에도 유의할 것</w:t>
      </w: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1020" w:hanging="1020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>광공업, 수출</w:t>
      </w:r>
      <w:r>
        <w:rPr>
          <w:rFonts w:ascii="한양신명조" w:eastAsia="휴먼명조"/>
          <w:sz w:val="26"/>
          <w:shd w:val="clear" w:color="000000"/>
        </w:rPr>
        <w:t>․수입처럼</w:t>
      </w:r>
      <w:r>
        <w:rPr>
          <w:rFonts w:ascii="HCI Poppy" w:eastAsia="휴먼명조"/>
          <w:sz w:val="26"/>
          <w:shd w:val="clear" w:color="000000"/>
        </w:rPr>
        <w:t xml:space="preserve"> 상위-하위항목이 여러 단계인 경우에는 대분류, 중분류 별로 계산함</w:t>
      </w:r>
    </w:p>
    <w:p>
      <w:pPr>
        <w:pStyle w:val="0"/>
        <w:widowControl w:val="off"/>
        <w:spacing w:line="360" w:lineRule="auto"/>
        <w:ind w:left="754" w:hanging="754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60" w:lineRule="auto"/>
        <w:ind w:left="1027" w:hanging="1027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한양신명조" w:eastAsia="휴먼명조"/>
          <w:spacing w:val="-9"/>
          <w:sz w:val="26"/>
          <w:shd w:val="clear" w:color="000000"/>
        </w:rPr>
        <w:t>수출․수입은</w:t>
      </w:r>
      <w:r>
        <w:rPr>
          <w:rFonts w:ascii="HCI Poppy" w:eastAsia="휴먼명조"/>
          <w:spacing w:val="-9"/>
          <w:sz w:val="26"/>
          <w:shd w:val="clear" w:color="000000"/>
        </w:rPr>
        <w:t xml:space="preserve"> 1분류(B, C, D)와 증감방향이 같으면서 기여도가 높은 항목을</w:t>
      </w:r>
      <w:r>
        <w:rPr>
          <w:rFonts w:ascii="HCI Poppy" w:eastAsia="휴먼명조"/>
          <w:sz w:val="26"/>
          <w:shd w:val="clear" w:color="000000"/>
        </w:rPr>
        <w:t xml:space="preserve"> 이용할 수 있도록 ‘중 </w:t>
      </w:r>
      <w:r>
        <w:rPr>
          <w:rFonts w:ascii="한양신명조"/>
          <w:sz w:val="26"/>
          <w:shd w:val="clear" w:color="000000"/>
        </w:rPr>
        <w:t>↔</w:t>
      </w:r>
      <w:r>
        <w:rPr>
          <w:rFonts w:ascii="HCI Poppy" w:eastAsia="휴먼명조"/>
          <w:sz w:val="26"/>
          <w:shd w:val="clear" w:color="000000"/>
        </w:rPr>
        <w:t xml:space="preserve"> 소 분류간 증감 방향분석’을 실시</w:t>
      </w:r>
    </w:p>
    <w:p>
      <w:pPr>
        <w:pStyle w:val="0"/>
        <w:widowControl w:val="off"/>
        <w:spacing w:line="360" w:lineRule="auto"/>
        <w:ind w:left="880" w:hanging="880"/>
        <w:rPr>
          <w:rFonts w:ascii="HCI Poppy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 w:eastAsia="휴먼명조"/>
          <w:sz w:val="26"/>
          <w:shd w:val="clear" w:color="000000"/>
        </w:rPr>
        <w:t xml:space="preserve">    - 순위 : 각 항목의 기여도별 순위, 참고자료 작성 용도</w:t>
      </w:r>
    </w:p>
    <w:p>
      <w:pPr>
        <w:pStyle w:val="0"/>
        <w:widowControl w:val="off"/>
        <w:ind w:left="755" w:hanging="755"/>
      </w:pPr>
      <w:r>
        <w:rPr>
          <w:rFonts w:ascii="HCI Poppy"/>
          <w:sz w:val="26"/>
          <w:shd w:val="clear" w:color="000000"/>
        </w:rPr>
        <w:t xml:space="preserve">    - </w:t>
      </w:r>
      <w:r>
        <w:rPr>
          <w:rFonts w:ascii="HCI Poppy" w:eastAsia="휴먼명조"/>
          <w:spacing w:val="1"/>
          <w:sz w:val="26"/>
          <w:shd w:val="clear" w:color="000000"/>
        </w:rPr>
        <w:t>숨겨진 셀1(참고용) : 참고자료 시트에서 참조하기 위해 있는 셀로, 주로 지역이름과</w:t>
      </w:r>
      <w:r>
        <w:rPr>
          <w:rFonts w:ascii="HCI Poppy" w:eastAsia="휴먼명조"/>
          <w:spacing w:val="6"/>
          <w:sz w:val="26"/>
          <w:shd w:val="clear" w:color="000000"/>
        </w:rPr>
        <w:t xml:space="preserve"> 하위항목의 기여도 순위로 이루어져 있음</w:t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pacing w:val="1"/>
          <w:sz w:val="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  - </w:t>
      </w:r>
      <w:r>
        <w:rPr>
          <w:rFonts w:ascii="HCI Poppy" w:eastAsia="휴먼명조"/>
          <w:spacing w:val="3"/>
          <w:sz w:val="26"/>
          <w:shd w:val="clear" w:color="000000"/>
        </w:rPr>
        <w:t>숨겨진 셀2(조회용) : 지방청이용자료 시트에서 참조하기 위해 있는 셀로 집계시트의 조회용 셀의 값을 그대로 참조</w:t>
      </w:r>
    </w:p>
    <w:p>
      <w:pPr>
        <w:pStyle w:val="0"/>
        <w:widowControl w:val="off"/>
        <w:ind w:left="685" w:hanging="685"/>
        <w:rPr>
          <w:rFonts w:ascii="HCI Poppy" w:eastAsia="휴먼명조"/>
          <w:color w:val="ff0000"/>
          <w:spacing w:val="1"/>
          <w:sz w:val="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한양중고딕" w:eastAsia="한양중고딕"/>
          <w:b/>
          <w:color w:val="ff0000"/>
          <w:sz w:val="24"/>
          <w:shd w:val="clear" w:color="000000"/>
        </w:rPr>
        <w:t xml:space="preserve">      * 물가의 경우 끝자리 </w:t>
      </w:r>
      <w:r>
        <w:rPr>
          <w:rFonts w:ascii="한양중고딕" w:eastAsia="한양중고딕"/>
          <w:b/>
          <w:color w:val="ff0000"/>
          <w:sz w:val="24"/>
          <w:u w:val="single"/>
          <w:shd w:val="clear" w:color="000000"/>
        </w:rPr>
        <w:t>0, 2, 5, 7년도에 가중치 개편</w:t>
      </w:r>
      <w:r>
        <w:rPr>
          <w:rFonts w:ascii="한양중고딕" w:eastAsia="한양중고딕"/>
          <w:b/>
          <w:color w:val="ff0000"/>
          <w:sz w:val="24"/>
          <w:shd w:val="clear" w:color="000000"/>
        </w:rPr>
        <w:t>을 하므로 수정 요망</w:t>
      </w:r>
    </w:p>
    <w:p>
      <w:pPr>
        <w:pStyle w:val="0"/>
        <w:widowControl w:val="off"/>
        <w:ind w:left="685" w:hanging="685"/>
        <w:rPr>
          <w:rFonts w:ascii="HCI Poppy" w:eastAsia="휴먼명조"/>
          <w:color w:val="bd3d3d"/>
          <w:sz w:val="26"/>
          <w:shd w:val="clear" w:color="000000"/>
        </w:rPr>
      </w:pP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지표의 참고시트</w:t>
      </w:r>
    </w:p>
    <w:p>
      <w:pPr>
        <w:pStyle w:val="0"/>
        <w:widowControl w:val="off"/>
        <w:ind w:left="685" w:hanging="685"/>
      </w:pPr>
      <w:r>
        <w:rPr>
          <w:rFonts w:ascii="HCI Poppy" w:eastAsia="휴먼명조"/>
          <w:sz w:val="26"/>
          <w:shd w:val="clear" w:color="000000"/>
        </w:rPr>
        <w:t xml:space="preserve">    - 전국 &amp; 시도별로 기여도 순위별로 항목을 배열한 자료 생성</w:t>
      </w:r>
    </w:p>
    <w:p>
      <w:pPr>
        <w:pStyle w:val="0"/>
        <w:widowControl w:val="off"/>
        <w:ind w:left="754" w:hanging="754"/>
      </w:pPr>
      <w:r>
        <w:rPr>
          <w:rFonts w:ascii="HCI Poppy" w:eastAsia="휴먼명조"/>
          <w:sz w:val="26"/>
          <w:shd w:val="clear" w:color="000000"/>
        </w:rPr>
        <w:t xml:space="preserve">    - 보도자료에 이용하는 지표별 증감 하위항목(상위 3순위까지 기재)에 대한 근거자료로 이용(유의, 해당분기의 증감은 분홍색 셀에 있음)</w:t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ind w:left="685" w:hanging="685"/>
        <w:jc w:val="center"/>
      </w:pPr>
      <w:r>
        <w:drawing>
          <wp:inline distT="0" distB="0" distL="0" distR="0">
            <wp:extent cx="5511419" cy="2436495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/var/folders/49/_cr8bhq12r1908m84mzhmxrr0000gp/T//Hnc/BinData/EMB000031b460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419" cy="24364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85" w:hanging="685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 w:eastAsia="휴먼명조"/>
          <w:sz w:val="26"/>
          <w:shd w:val="clear" w:color="000000"/>
        </w:rPr>
        <w:t xml:space="preserve">    - 광공업, 수출</w:t>
      </w:r>
      <w:r>
        <w:rPr>
          <w:rFonts w:ascii="한양신명조" w:eastAsia="휴먼명조"/>
          <w:sz w:val="26"/>
          <w:shd w:val="clear" w:color="000000"/>
        </w:rPr>
        <w:t>․수입은</w:t>
      </w:r>
      <w:r>
        <w:rPr>
          <w:rFonts w:ascii="HCI Poppy" w:eastAsia="휴먼명조"/>
          <w:sz w:val="26"/>
          <w:shd w:val="clear" w:color="000000"/>
        </w:rPr>
        <w:t xml:space="preserve"> 하위항목이 많아서 기여도 상위 5순위 항목과 하위 5순위 항목을 발췌</w:t>
      </w:r>
    </w:p>
    <w:p>
      <w:pPr>
        <w:pStyle w:val="0"/>
        <w:widowControl w:val="off"/>
        <w:spacing w:line="360" w:lineRule="auto"/>
        <w:ind w:left="1041" w:hanging="1041"/>
      </w:pPr>
      <w:r>
        <w:rPr>
          <w:rFonts w:ascii="HCI Poppy"/>
          <w:spacing w:val="-4"/>
          <w:sz w:val="26"/>
          <w:shd w:val="clear" w:color="000000"/>
        </w:rPr>
        <w:t xml:space="preserve">     </w:t>
      </w:r>
      <w:r>
        <w:rPr>
          <w:rFonts w:ascii="한양신명조"/>
          <w:spacing w:val="-4"/>
          <w:sz w:val="26"/>
          <w:shd w:val="clear" w:color="000000"/>
        </w:rPr>
        <w:t>․</w:t>
      </w:r>
      <w:r>
        <w:rPr>
          <w:rFonts w:ascii="HCI Poppy"/>
          <w:spacing w:val="-4"/>
          <w:sz w:val="26"/>
          <w:shd w:val="clear" w:color="000000"/>
        </w:rPr>
        <w:t xml:space="preserve"> </w:t>
      </w:r>
      <w:r>
        <w:rPr>
          <w:rFonts w:ascii="HCI Poppy" w:eastAsia="휴먼명조"/>
          <w:sz w:val="26"/>
          <w:shd w:val="clear" w:color="000000"/>
        </w:rPr>
        <w:t>광공업은 시도별로 구성하는 산업 항목 수가 다르기에 순위숫자 또한 다름 (예) 전국 29개, 서울 21개, 부산 25개 등</w:t>
      </w:r>
    </w:p>
    <w:p>
      <w:pPr>
        <w:pStyle w:val="0"/>
        <w:widowControl w:val="off"/>
        <w:ind w:left="1211" w:hanging="1211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한양신명조"/>
          <w:b/>
          <w:sz w:val="30"/>
          <w:shd w:val="clear" w:color="000000"/>
        </w:rPr>
        <w:t>□</w:t>
      </w:r>
      <w:r>
        <w:rPr>
          <w:rFonts w:ascii="HCI Poppy" w:eastAsia="휴먼명조"/>
          <w:b/>
          <w:sz w:val="30"/>
          <w:shd w:val="clear" w:color="000000"/>
        </w:rPr>
        <w:t xml:space="preserve"> 분석표 파일 정합성 점검</w:t>
      </w: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지푯값 및 증감률이 KOSIS 및 관세청 자료 등과 일치하는지 등 점검</w:t>
      </w:r>
    </w:p>
    <w:p>
      <w:pPr>
        <w:pStyle w:val="0"/>
        <w:widowControl w:val="off"/>
        <w:ind w:left="685" w:hanging="685"/>
      </w:pPr>
      <w:r>
        <w:rPr>
          <w:rFonts w:ascii="HCI Poppy"/>
          <w:sz w:val="26"/>
          <w:shd w:val="clear" w:color="000000"/>
        </w:rPr>
        <w:t xml:space="preserve">  </w:t>
      </w:r>
      <w:r>
        <w:rPr>
          <w:rFonts w:ascii="한양신명조"/>
          <w:sz w:val="26"/>
          <w:shd w:val="clear" w:color="000000"/>
        </w:rPr>
        <w:t>○</w:t>
      </w:r>
      <w:r>
        <w:rPr>
          <w:rFonts w:ascii="HCI Poppy" w:eastAsia="휴먼명조"/>
          <w:sz w:val="26"/>
          <w:shd w:val="clear" w:color="000000"/>
        </w:rPr>
        <w:t xml:space="preserve"> 분석, 참고 시트의 수식에 오류가 있는지 점검</w:t>
      </w:r>
    </w:p>
    <w:p>
      <w:pPr>
        <w:pStyle w:val="0"/>
        <w:widowControl w:val="off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10" Type="http://schemas.openxmlformats.org/officeDocument/2006/relationships/styles" Target="styles.xml"  /><Relationship Id="rId11" Type="http://schemas.openxmlformats.org/officeDocument/2006/relationships/numbering" Target="numbering.xml"  /><Relationship Id="rId2" Type="http://schemas.openxmlformats.org/officeDocument/2006/relationships/image" Target="media/image1.png"  /><Relationship Id="rId3" Type="http://schemas.openxmlformats.org/officeDocument/2006/relationships/image" Target="media/image2.png"  /><Relationship Id="rId4" Type="http://schemas.openxmlformats.org/officeDocument/2006/relationships/image" Target="media/image3.png"  /><Relationship Id="rId5" Type="http://schemas.openxmlformats.org/officeDocument/2006/relationships/image" Target="media/image4.png"  /><Relationship Id="rId6" Type="http://schemas.openxmlformats.org/officeDocument/2006/relationships/image" Target="media/image5.png"  /><Relationship Id="rId7" Type="http://schemas.openxmlformats.org/officeDocument/2006/relationships/image" Target="media/image6.png"  /><Relationship Id="rId8" Type="http://schemas.openxmlformats.org/officeDocument/2006/relationships/image" Target="media/image7.png"  /><Relationship Id="rId9" Type="http://schemas.openxmlformats.org/officeDocument/2006/relationships/settings" Target="setting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분석표 파일에 지푯값 입력</dc:title>
  <dc:creator>user</dc:creator>
  <cp:lastModifiedBy>topos</cp:lastModifiedBy>
  <dcterms:created xsi:type="dcterms:W3CDTF">2025-12-16T06:52:18.000</dcterms:created>
  <dcterms:modified xsi:type="dcterms:W3CDTF">2025-12-16T06:53:24.000</dcterms:modified>
  <cp:version>0501.0100.10</cp:version>
</cp:coreProperties>
</file>