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32" w:rsidRPr="00B0489E" w:rsidRDefault="00850332" w:rsidP="00850332">
      <w:pPr>
        <w:shd w:val="clear" w:color="auto" w:fill="FFFFFF"/>
        <w:spacing w:after="0" w:line="240" w:lineRule="auto"/>
        <w:jc w:val="center"/>
        <w:rPr>
          <w:rFonts w:eastAsia="Times New Roman" w:cs="Segoe UI"/>
          <w:b/>
          <w:color w:val="212121"/>
          <w:sz w:val="44"/>
          <w:szCs w:val="44"/>
          <w:lang w:val="ro-RO"/>
        </w:rPr>
      </w:pPr>
      <w:r w:rsidRPr="00B0489E">
        <w:rPr>
          <w:rFonts w:eastAsia="Times New Roman" w:cs="Segoe UI"/>
          <w:b/>
          <w:color w:val="212121"/>
          <w:sz w:val="44"/>
          <w:szCs w:val="44"/>
          <w:lang w:val="ro-RO"/>
        </w:rPr>
        <w:t>Tematica cursului</w:t>
      </w:r>
      <w:r w:rsidR="00BF5469">
        <w:rPr>
          <w:rFonts w:eastAsia="Times New Roman" w:cs="Segoe UI"/>
          <w:b/>
          <w:color w:val="212121"/>
          <w:sz w:val="44"/>
          <w:szCs w:val="44"/>
          <w:lang w:val="ro-RO"/>
        </w:rPr>
        <w:t xml:space="preserve"> 1</w:t>
      </w:r>
    </w:p>
    <w:p w:rsidR="00850332" w:rsidRPr="00B0489E" w:rsidRDefault="00850332" w:rsidP="00850332">
      <w:pPr>
        <w:pStyle w:val="ListParagraph"/>
        <w:shd w:val="clear" w:color="auto" w:fill="FFFFFF"/>
        <w:spacing w:after="0" w:line="240" w:lineRule="auto"/>
        <w:ind w:left="284"/>
        <w:jc w:val="center"/>
        <w:rPr>
          <w:rFonts w:eastAsia="Times New Roman" w:cs="Segoe UI"/>
          <w:b/>
          <w:color w:val="212121"/>
          <w:sz w:val="44"/>
          <w:szCs w:val="44"/>
          <w:lang w:val="ro-RO"/>
        </w:rPr>
      </w:pPr>
    </w:p>
    <w:p w:rsidR="00850332" w:rsidRDefault="00850332" w:rsidP="00850332">
      <w:pPr>
        <w:pStyle w:val="ListParagraph"/>
        <w:numPr>
          <w:ilvl w:val="0"/>
          <w:numId w:val="1"/>
        </w:numPr>
        <w:shd w:val="clear" w:color="auto" w:fill="FFFFFF"/>
        <w:spacing w:after="0" w:line="240" w:lineRule="auto"/>
        <w:ind w:left="284" w:hanging="491"/>
        <w:rPr>
          <w:rFonts w:eastAsia="Times New Roman" w:cs="Segoe UI"/>
          <w:b/>
          <w:color w:val="212121"/>
          <w:sz w:val="28"/>
          <w:szCs w:val="28"/>
          <w:lang w:val="ro-RO"/>
        </w:rPr>
      </w:pPr>
      <w:r w:rsidRPr="004E34CC">
        <w:rPr>
          <w:rFonts w:eastAsia="Times New Roman" w:cs="Segoe UI"/>
          <w:b/>
          <w:color w:val="212121"/>
          <w:sz w:val="28"/>
          <w:szCs w:val="28"/>
          <w:lang w:val="ro-RO"/>
        </w:rPr>
        <w:t>Complexitatea algoritmilor</w:t>
      </w:r>
    </w:p>
    <w:p w:rsidR="00403A85" w:rsidRPr="004E34CC" w:rsidRDefault="00403A85" w:rsidP="00403A85">
      <w:pPr>
        <w:pStyle w:val="ListParagraph"/>
        <w:shd w:val="clear" w:color="auto" w:fill="FFFFFF"/>
        <w:spacing w:after="0" w:line="240" w:lineRule="auto"/>
        <w:ind w:left="284"/>
        <w:rPr>
          <w:rFonts w:eastAsia="Times New Roman" w:cs="Segoe UI"/>
          <w:b/>
          <w:color w:val="212121"/>
          <w:sz w:val="28"/>
          <w:szCs w:val="28"/>
          <w:lang w:val="ro-RO"/>
        </w:rPr>
      </w:pPr>
    </w:p>
    <w:p w:rsidR="00850332" w:rsidRPr="00662663" w:rsidRDefault="00850332" w:rsidP="00850332">
      <w:pPr>
        <w:pStyle w:val="ListParagraph"/>
        <w:numPr>
          <w:ilvl w:val="1"/>
          <w:numId w:val="1"/>
        </w:numPr>
        <w:shd w:val="clear" w:color="auto" w:fill="FFFFFF"/>
        <w:spacing w:after="0" w:line="240" w:lineRule="auto"/>
        <w:ind w:left="709" w:hanging="425"/>
        <w:jc w:val="both"/>
        <w:rPr>
          <w:rFonts w:eastAsia="Times New Roman" w:cs="Segoe UI"/>
          <w:color w:val="212121"/>
          <w:sz w:val="28"/>
          <w:szCs w:val="28"/>
          <w:lang w:val="ro-RO"/>
        </w:rPr>
      </w:pPr>
      <w:r w:rsidRPr="00526C7E">
        <w:rPr>
          <w:rFonts w:eastAsia="Times New Roman" w:cs="Segoe UI"/>
          <w:color w:val="212121"/>
          <w:sz w:val="28"/>
          <w:szCs w:val="28"/>
          <w:lang w:val="ro-RO"/>
        </w:rPr>
        <w:t>Determinarea comp</w:t>
      </w:r>
      <w:r>
        <w:rPr>
          <w:rFonts w:eastAsia="Times New Roman" w:cs="Segoe UI"/>
          <w:color w:val="212121"/>
          <w:sz w:val="28"/>
          <w:szCs w:val="28"/>
          <w:lang w:val="ro-RO"/>
        </w:rPr>
        <w:t>lexității unui algoritm, atât din punct de vedere al</w:t>
      </w:r>
      <w:r w:rsidRPr="00526C7E">
        <w:rPr>
          <w:rFonts w:eastAsia="Times New Roman" w:cs="Segoe UI"/>
          <w:color w:val="212121"/>
          <w:sz w:val="28"/>
          <w:szCs w:val="28"/>
          <w:lang w:val="ro-RO"/>
        </w:rPr>
        <w:t xml:space="preserve"> timp</w:t>
      </w:r>
      <w:r>
        <w:rPr>
          <w:rFonts w:eastAsia="Times New Roman" w:cs="Segoe UI"/>
          <w:color w:val="212121"/>
          <w:sz w:val="28"/>
          <w:szCs w:val="28"/>
          <w:lang w:val="ro-RO"/>
        </w:rPr>
        <w:t>ului de executare, cât și din punct de vedere al</w:t>
      </w:r>
      <w:r w:rsidRPr="00526C7E">
        <w:rPr>
          <w:rFonts w:eastAsia="Times New Roman" w:cs="Segoe UI"/>
          <w:color w:val="212121"/>
          <w:sz w:val="28"/>
          <w:szCs w:val="28"/>
          <w:lang w:val="ro-RO"/>
        </w:rPr>
        <w:t xml:space="preserve"> spațiu</w:t>
      </w:r>
      <w:r>
        <w:rPr>
          <w:rFonts w:eastAsia="Times New Roman" w:cs="Segoe UI"/>
          <w:color w:val="212121"/>
          <w:sz w:val="28"/>
          <w:szCs w:val="28"/>
          <w:lang w:val="ro-RO"/>
        </w:rPr>
        <w:t>lui</w:t>
      </w:r>
      <w:r w:rsidRPr="00526C7E">
        <w:rPr>
          <w:rFonts w:eastAsia="Times New Roman" w:cs="Segoe UI"/>
          <w:color w:val="212121"/>
          <w:sz w:val="28"/>
          <w:szCs w:val="28"/>
          <w:lang w:val="ro-RO"/>
        </w:rPr>
        <w:t xml:space="preserve"> de memorie utilizat</w:t>
      </w:r>
    </w:p>
    <w:p w:rsidR="00850332" w:rsidRPr="00526C7E" w:rsidRDefault="00850332" w:rsidP="00850332">
      <w:pPr>
        <w:pStyle w:val="ListParagraph"/>
        <w:numPr>
          <w:ilvl w:val="1"/>
          <w:numId w:val="1"/>
        </w:numPr>
        <w:shd w:val="clear" w:color="auto" w:fill="FFFFFF"/>
        <w:spacing w:after="0" w:line="240" w:lineRule="auto"/>
        <w:ind w:left="709" w:hanging="425"/>
        <w:jc w:val="both"/>
        <w:rPr>
          <w:rFonts w:eastAsia="Times New Roman" w:cs="Segoe UI"/>
          <w:color w:val="212121"/>
          <w:sz w:val="28"/>
          <w:szCs w:val="28"/>
          <w:lang w:val="ro-RO"/>
        </w:rPr>
      </w:pPr>
      <w:r w:rsidRPr="00526C7E">
        <w:rPr>
          <w:rFonts w:eastAsia="Times New Roman" w:cs="Segoe UI"/>
          <w:color w:val="212121"/>
          <w:sz w:val="28"/>
          <w:szCs w:val="28"/>
          <w:lang w:val="ro-RO"/>
        </w:rPr>
        <w:t>Clase uzuale de complexitate. Exemple.</w:t>
      </w:r>
    </w:p>
    <w:p w:rsidR="00850332"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r>
          <w:rPr>
            <w:rFonts w:ascii="Cambria Math" w:eastAsia="Times New Roman" w:hAnsi="Cambria Math" w:cs="Segoe UI"/>
            <w:color w:val="212121"/>
            <w:sz w:val="28"/>
            <w:szCs w:val="28"/>
            <w:lang w:val="ro-RO"/>
          </w:rPr>
          <m:t>(1)</m:t>
        </m:r>
      </m:oMath>
      <w:r w:rsidRPr="002A3525">
        <w:rPr>
          <w:rFonts w:eastAsia="Times New Roman" w:cs="Segoe UI"/>
          <w:color w:val="212121"/>
          <w:sz w:val="28"/>
          <w:szCs w:val="28"/>
          <w:lang w:val="ro-RO"/>
        </w:rPr>
        <w:t xml:space="preserve"> – formule de calcul (</w:t>
      </w:r>
      <w:r>
        <w:rPr>
          <w:rFonts w:eastAsia="Times New Roman" w:cs="Segoe UI"/>
          <w:color w:val="212121"/>
          <w:sz w:val="28"/>
          <w:szCs w:val="28"/>
          <w:lang w:val="ro-RO"/>
        </w:rPr>
        <w:t>suma a două numere, procente etc.)</w:t>
      </w:r>
    </w:p>
    <w:p w:rsidR="00850332" w:rsidRPr="002A3525"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func>
          <m:funcPr>
            <m:ctrlPr>
              <w:rPr>
                <w:rFonts w:ascii="Cambria Math" w:eastAsia="Times New Roman" w:hAnsi="Cambria Math" w:cs="Segoe UI"/>
                <w:i/>
                <w:color w:val="212121"/>
                <w:sz w:val="28"/>
                <w:szCs w:val="28"/>
                <w:lang w:val="ro-RO"/>
              </w:rPr>
            </m:ctrlPr>
          </m:funcPr>
          <m:fName>
            <m:sSub>
              <m:sSubPr>
                <m:ctrlPr>
                  <w:rPr>
                    <w:rFonts w:ascii="Cambria Math" w:eastAsia="Times New Roman" w:hAnsi="Cambria Math" w:cs="Segoe UI"/>
                    <w:i/>
                    <w:color w:val="212121"/>
                    <w:sz w:val="28"/>
                    <w:szCs w:val="28"/>
                    <w:lang w:val="ro-RO"/>
                  </w:rPr>
                </m:ctrlPr>
              </m:sSubPr>
              <m:e>
                <m:r>
                  <m:rPr>
                    <m:sty m:val="p"/>
                  </m:rPr>
                  <w:rPr>
                    <w:rFonts w:ascii="Cambria Math" w:eastAsia="Times New Roman" w:hAnsi="Cambria Math" w:cs="Segoe UI"/>
                    <w:color w:val="212121"/>
                    <w:sz w:val="28"/>
                    <w:szCs w:val="28"/>
                    <w:lang w:val="ro-RO"/>
                  </w:rPr>
                  <m:t>log</m:t>
                </m:r>
              </m:e>
              <m:sub>
                <m:r>
                  <w:rPr>
                    <w:rFonts w:ascii="Cambria Math" w:eastAsia="Times New Roman" w:hAnsi="Cambria Math" w:cs="Segoe UI"/>
                    <w:color w:val="212121"/>
                    <w:sz w:val="28"/>
                    <w:szCs w:val="28"/>
                    <w:lang w:val="ro-RO"/>
                  </w:rPr>
                  <m:t>2</m:t>
                </m:r>
              </m:sub>
            </m:sSub>
          </m:fName>
          <m:e>
            <m:r>
              <w:rPr>
                <w:rFonts w:ascii="Cambria Math" w:eastAsia="Times New Roman" w:hAnsi="Cambria Math" w:cs="Segoe UI"/>
                <w:color w:val="212121"/>
                <w:sz w:val="28"/>
                <w:szCs w:val="28"/>
                <w:lang w:val="ro-RO"/>
              </w:rPr>
              <m:t>n</m:t>
            </m:r>
          </m:e>
        </m:func>
        <m:r>
          <w:rPr>
            <w:rFonts w:ascii="Cambria Math" w:eastAsia="Times New Roman" w:hAnsi="Cambria Math" w:cs="Segoe UI"/>
            <w:color w:val="212121"/>
            <w:sz w:val="28"/>
            <w:szCs w:val="28"/>
            <w:lang w:val="ro-RO"/>
          </w:rPr>
          <m:t>)</m:t>
        </m:r>
      </m:oMath>
      <w:r w:rsidRPr="002A3525">
        <w:rPr>
          <w:rFonts w:eastAsia="Times New Roman" w:cs="Segoe UI"/>
          <w:color w:val="212121"/>
          <w:sz w:val="28"/>
          <w:szCs w:val="28"/>
          <w:lang w:val="ro-RO"/>
        </w:rPr>
        <w:t xml:space="preserve"> – căutarea binară, exponențierea logaritmică</w:t>
      </w:r>
    </w:p>
    <w:p w:rsidR="00850332"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r>
          <w:rPr>
            <w:rFonts w:ascii="Cambria Math" w:eastAsia="Times New Roman" w:hAnsi="Cambria Math" w:cs="Segoe UI"/>
            <w:color w:val="212121"/>
            <w:sz w:val="28"/>
            <w:szCs w:val="28"/>
            <w:lang w:val="ro-RO"/>
          </w:rPr>
          <m:t>n)</m:t>
        </m:r>
      </m:oMath>
      <w:r w:rsidRPr="00526C7E">
        <w:rPr>
          <w:rFonts w:eastAsia="Times New Roman" w:cs="Segoe UI"/>
          <w:color w:val="212121"/>
          <w:sz w:val="28"/>
          <w:szCs w:val="28"/>
          <w:lang w:val="ro-RO"/>
        </w:rPr>
        <w:t xml:space="preserve"> </w:t>
      </w:r>
      <w:r>
        <w:rPr>
          <w:rFonts w:eastAsia="Times New Roman" w:cs="Segoe UI"/>
          <w:color w:val="212121"/>
          <w:sz w:val="28"/>
          <w:szCs w:val="28"/>
          <w:lang w:val="ro-RO"/>
        </w:rPr>
        <w:t>–</w:t>
      </w:r>
      <w:r w:rsidRPr="00526C7E">
        <w:rPr>
          <w:rFonts w:eastAsia="Times New Roman" w:cs="Segoe UI"/>
          <w:color w:val="212121"/>
          <w:sz w:val="28"/>
          <w:szCs w:val="28"/>
          <w:lang w:val="ro-RO"/>
        </w:rPr>
        <w:t xml:space="preserve"> </w:t>
      </w:r>
      <w:r>
        <w:rPr>
          <w:rFonts w:eastAsia="Times New Roman" w:cs="Segoe UI"/>
          <w:color w:val="212121"/>
          <w:sz w:val="28"/>
          <w:szCs w:val="28"/>
          <w:lang w:val="ro-RO"/>
        </w:rPr>
        <w:t>parcurgerea unui tablou unidimensional cu un indice (căutarea liniară, determinarea minimului/maximului), calculul unor sume, testarea primalității</w:t>
      </w:r>
    </w:p>
    <w:p w:rsidR="00850332"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func>
          <m:funcPr>
            <m:ctrlPr>
              <w:rPr>
                <w:rFonts w:ascii="Cambria Math" w:eastAsia="Times New Roman" w:hAnsi="Cambria Math" w:cs="Segoe UI"/>
                <w:i/>
                <w:color w:val="212121"/>
                <w:sz w:val="28"/>
                <w:szCs w:val="28"/>
                <w:lang w:val="ro-RO"/>
              </w:rPr>
            </m:ctrlPr>
          </m:funcPr>
          <m:fName>
            <m:r>
              <w:rPr>
                <w:rFonts w:ascii="Cambria Math" w:eastAsia="Times New Roman" w:hAnsi="Cambria Math" w:cs="Segoe UI"/>
                <w:color w:val="212121"/>
                <w:sz w:val="28"/>
                <w:szCs w:val="28"/>
                <w:lang w:val="ro-RO"/>
              </w:rPr>
              <m:t>n</m:t>
            </m:r>
            <m:sSub>
              <m:sSubPr>
                <m:ctrlPr>
                  <w:rPr>
                    <w:rFonts w:ascii="Cambria Math" w:eastAsia="Times New Roman" w:hAnsi="Cambria Math" w:cs="Segoe UI"/>
                    <w:i/>
                    <w:color w:val="212121"/>
                    <w:sz w:val="28"/>
                    <w:szCs w:val="28"/>
                    <w:lang w:val="ro-RO"/>
                  </w:rPr>
                </m:ctrlPr>
              </m:sSubPr>
              <m:e>
                <m:r>
                  <m:rPr>
                    <m:sty m:val="p"/>
                  </m:rPr>
                  <w:rPr>
                    <w:rFonts w:ascii="Cambria Math" w:eastAsia="Times New Roman" w:hAnsi="Cambria Math" w:cs="Segoe UI"/>
                    <w:color w:val="212121"/>
                    <w:sz w:val="28"/>
                    <w:szCs w:val="28"/>
                    <w:lang w:val="ro-RO"/>
                  </w:rPr>
                  <m:t>log</m:t>
                </m:r>
              </m:e>
              <m:sub>
                <m:r>
                  <w:rPr>
                    <w:rFonts w:ascii="Cambria Math" w:eastAsia="Times New Roman" w:hAnsi="Cambria Math" w:cs="Segoe UI"/>
                    <w:color w:val="212121"/>
                    <w:sz w:val="28"/>
                    <w:szCs w:val="28"/>
                    <w:lang w:val="ro-RO"/>
                  </w:rPr>
                  <m:t>2</m:t>
                </m:r>
              </m:sub>
            </m:sSub>
          </m:fName>
          <m:e>
            <m:r>
              <w:rPr>
                <w:rFonts w:ascii="Cambria Math" w:eastAsia="Times New Roman" w:hAnsi="Cambria Math" w:cs="Segoe UI"/>
                <w:color w:val="212121"/>
                <w:sz w:val="28"/>
                <w:szCs w:val="28"/>
                <w:lang w:val="ro-RO"/>
              </w:rPr>
              <m:t>n</m:t>
            </m:r>
          </m:e>
        </m:func>
        <m:r>
          <w:rPr>
            <w:rFonts w:ascii="Cambria Math" w:eastAsia="Times New Roman" w:hAnsi="Cambria Math" w:cs="Segoe UI"/>
            <w:color w:val="212121"/>
            <w:sz w:val="28"/>
            <w:szCs w:val="28"/>
            <w:lang w:val="ro-RO"/>
          </w:rPr>
          <m:t>)</m:t>
        </m:r>
      </m:oMath>
      <w:r w:rsidRPr="00526C7E">
        <w:rPr>
          <w:rFonts w:eastAsia="Times New Roman" w:cs="Segoe UI"/>
          <w:color w:val="212121"/>
          <w:sz w:val="28"/>
          <w:szCs w:val="28"/>
          <w:lang w:val="ro-RO"/>
        </w:rPr>
        <w:t xml:space="preserve"> </w:t>
      </w:r>
      <w:r>
        <w:rPr>
          <w:rFonts w:eastAsia="Times New Roman" w:cs="Segoe UI"/>
          <w:color w:val="212121"/>
          <w:sz w:val="28"/>
          <w:szCs w:val="28"/>
          <w:lang w:val="ro-RO"/>
        </w:rPr>
        <w:t>–</w:t>
      </w:r>
      <w:r w:rsidRPr="00526C7E">
        <w:rPr>
          <w:rFonts w:eastAsia="Times New Roman" w:cs="Segoe UI"/>
          <w:color w:val="212121"/>
          <w:sz w:val="28"/>
          <w:szCs w:val="28"/>
          <w:lang w:val="ro-RO"/>
        </w:rPr>
        <w:t xml:space="preserve"> </w:t>
      </w:r>
      <w:r>
        <w:rPr>
          <w:rFonts w:eastAsia="Times New Roman" w:cs="Segoe UI"/>
          <w:color w:val="212121"/>
          <w:sz w:val="28"/>
          <w:szCs w:val="28"/>
          <w:lang w:val="ro-RO"/>
        </w:rPr>
        <w:t>sortarea rapidă (Quicksort), sortarea prin interclasare (Mergesort)</w:t>
      </w:r>
    </w:p>
    <w:p w:rsidR="00850332"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sSup>
          <m:sSupPr>
            <m:ctrlPr>
              <w:rPr>
                <w:rFonts w:ascii="Cambria Math" w:eastAsia="Times New Roman" w:hAnsi="Cambria Math" w:cs="Segoe UI"/>
                <w:i/>
                <w:color w:val="212121"/>
                <w:sz w:val="28"/>
                <w:szCs w:val="28"/>
                <w:lang w:val="ro-RO"/>
              </w:rPr>
            </m:ctrlPr>
          </m:sSupPr>
          <m:e>
            <m:r>
              <w:rPr>
                <w:rFonts w:ascii="Cambria Math" w:eastAsia="Times New Roman" w:hAnsi="Cambria Math" w:cs="Segoe UI"/>
                <w:color w:val="212121"/>
                <w:sz w:val="28"/>
                <w:szCs w:val="28"/>
                <w:lang w:val="ro-RO"/>
              </w:rPr>
              <m:t>n</m:t>
            </m:r>
          </m:e>
          <m:sup>
            <m:r>
              <w:rPr>
                <w:rFonts w:ascii="Cambria Math" w:eastAsia="Times New Roman" w:hAnsi="Cambria Math" w:cs="Segoe UI"/>
                <w:color w:val="212121"/>
                <w:sz w:val="28"/>
                <w:szCs w:val="28"/>
                <w:lang w:val="ro-RO"/>
              </w:rPr>
              <m:t>2</m:t>
            </m:r>
          </m:sup>
        </m:sSup>
        <m:r>
          <w:rPr>
            <w:rFonts w:ascii="Cambria Math" w:eastAsia="Times New Roman" w:hAnsi="Cambria Math" w:cs="Segoe UI"/>
            <w:color w:val="212121"/>
            <w:sz w:val="28"/>
            <w:szCs w:val="28"/>
            <w:lang w:val="ro-RO"/>
          </w:rPr>
          <m:t>)</m:t>
        </m:r>
      </m:oMath>
      <w:r w:rsidRPr="00526C7E">
        <w:rPr>
          <w:rFonts w:eastAsia="Times New Roman" w:cs="Segoe UI"/>
          <w:color w:val="212121"/>
          <w:sz w:val="28"/>
          <w:szCs w:val="28"/>
          <w:lang w:val="ro-RO"/>
        </w:rPr>
        <w:t xml:space="preserve"> </w:t>
      </w:r>
      <w:r>
        <w:rPr>
          <w:rFonts w:eastAsia="Times New Roman" w:cs="Segoe UI"/>
          <w:color w:val="212121"/>
          <w:sz w:val="28"/>
          <w:szCs w:val="28"/>
          <w:lang w:val="ro-RO"/>
        </w:rPr>
        <w:t>–</w:t>
      </w:r>
      <w:r w:rsidRPr="00526C7E">
        <w:rPr>
          <w:rFonts w:eastAsia="Times New Roman" w:cs="Segoe UI"/>
          <w:color w:val="212121"/>
          <w:sz w:val="28"/>
          <w:szCs w:val="28"/>
          <w:lang w:val="ro-RO"/>
        </w:rPr>
        <w:t xml:space="preserve"> </w:t>
      </w:r>
      <w:r>
        <w:rPr>
          <w:rFonts w:eastAsia="Times New Roman" w:cs="Segoe UI"/>
          <w:color w:val="212121"/>
          <w:sz w:val="28"/>
          <w:szCs w:val="28"/>
          <w:lang w:val="ro-RO"/>
        </w:rPr>
        <w:t>parcurgerea unui tablou bidimensional, parcurgerea unui tablou unidimensional cu 2 indici (verificarea faptului că un tablou unidimensional are elemente distincte sau nu), Bubblesort, sortarea prin interschimbare</w:t>
      </w:r>
    </w:p>
    <w:p w:rsidR="00850332"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d>
          <m:dPr>
            <m:ctrlPr>
              <w:rPr>
                <w:rFonts w:ascii="Cambria Math" w:eastAsia="Times New Roman" w:hAnsi="Cambria Math" w:cs="Segoe UI"/>
                <w:i/>
                <w:color w:val="212121"/>
                <w:sz w:val="28"/>
                <w:szCs w:val="28"/>
                <w:lang w:val="ro-RO"/>
              </w:rPr>
            </m:ctrlPr>
          </m:dPr>
          <m:e>
            <m:sSup>
              <m:sSupPr>
                <m:ctrlPr>
                  <w:rPr>
                    <w:rFonts w:ascii="Cambria Math" w:eastAsia="Times New Roman" w:hAnsi="Cambria Math" w:cs="Segoe UI"/>
                    <w:i/>
                    <w:color w:val="212121"/>
                    <w:sz w:val="28"/>
                    <w:szCs w:val="28"/>
                    <w:lang w:val="ro-RO"/>
                  </w:rPr>
                </m:ctrlPr>
              </m:sSupPr>
              <m:e>
                <m:r>
                  <w:rPr>
                    <w:rFonts w:ascii="Cambria Math" w:eastAsia="Times New Roman" w:hAnsi="Cambria Math" w:cs="Segoe UI"/>
                    <w:color w:val="212121"/>
                    <w:sz w:val="28"/>
                    <w:szCs w:val="28"/>
                    <w:lang w:val="ro-RO"/>
                  </w:rPr>
                  <m:t>n</m:t>
                </m:r>
              </m:e>
              <m:sup>
                <m:r>
                  <w:rPr>
                    <w:rFonts w:ascii="Cambria Math" w:eastAsia="Times New Roman" w:hAnsi="Cambria Math" w:cs="Segoe UI"/>
                    <w:color w:val="212121"/>
                    <w:sz w:val="28"/>
                    <w:szCs w:val="28"/>
                    <w:lang w:val="ro-RO"/>
                  </w:rPr>
                  <m:t>k</m:t>
                </m:r>
              </m:sup>
            </m:sSup>
          </m:e>
        </m:d>
        <m:r>
          <w:rPr>
            <w:rFonts w:ascii="Cambria Math" w:eastAsia="Times New Roman" w:hAnsi="Cambria Math" w:cs="Segoe UI"/>
            <w:color w:val="212121"/>
            <w:sz w:val="28"/>
            <w:szCs w:val="28"/>
            <w:lang w:val="ro-RO"/>
          </w:rPr>
          <m:t>, k≥3</m:t>
        </m:r>
      </m:oMath>
      <w:r w:rsidRPr="00526C7E">
        <w:rPr>
          <w:rFonts w:eastAsia="Times New Roman" w:cs="Segoe UI"/>
          <w:color w:val="212121"/>
          <w:sz w:val="28"/>
          <w:szCs w:val="28"/>
          <w:lang w:val="ro-RO"/>
        </w:rPr>
        <w:t xml:space="preserve"> </w:t>
      </w:r>
      <w:r>
        <w:rPr>
          <w:rFonts w:eastAsia="Times New Roman" w:cs="Segoe UI"/>
          <w:color w:val="212121"/>
          <w:sz w:val="28"/>
          <w:szCs w:val="28"/>
          <w:lang w:val="ro-RO"/>
        </w:rPr>
        <w:t>–</w:t>
      </w:r>
      <w:r w:rsidRPr="00526C7E">
        <w:rPr>
          <w:rFonts w:eastAsia="Times New Roman" w:cs="Segoe UI"/>
          <w:color w:val="212121"/>
          <w:sz w:val="28"/>
          <w:szCs w:val="28"/>
          <w:lang w:val="ro-RO"/>
        </w:rPr>
        <w:t xml:space="preserve"> </w:t>
      </w:r>
      <w:r>
        <w:rPr>
          <w:rFonts w:eastAsia="Times New Roman" w:cs="Segoe UI"/>
          <w:color w:val="212121"/>
          <w:sz w:val="28"/>
          <w:szCs w:val="28"/>
          <w:lang w:val="ro-RO"/>
        </w:rPr>
        <w:t>sortarea fiecărei linii sau coloane a unei matrici cu Bubblesort, algoritmi din teoria grafurilor</w:t>
      </w:r>
    </w:p>
    <w:p w:rsidR="00850332" w:rsidRDefault="00850332" w:rsidP="00850332">
      <w:pPr>
        <w:pStyle w:val="ListParagraph"/>
        <w:numPr>
          <w:ilvl w:val="2"/>
          <w:numId w:val="1"/>
        </w:numPr>
        <w:shd w:val="clear" w:color="auto" w:fill="FFFFFF"/>
        <w:spacing w:after="0" w:line="240" w:lineRule="auto"/>
        <w:ind w:left="993" w:hanging="284"/>
        <w:jc w:val="both"/>
        <w:rPr>
          <w:rFonts w:eastAsia="Times New Roman" w:cs="Segoe UI"/>
          <w:color w:val="212121"/>
          <w:sz w:val="28"/>
          <w:szCs w:val="28"/>
          <w:lang w:val="ro-RO"/>
        </w:rPr>
      </w:pPr>
      <m:oMath>
        <m:r>
          <m:rPr>
            <m:scr m:val="script"/>
          </m:rPr>
          <w:rPr>
            <w:rFonts w:ascii="Cambria Math" w:eastAsia="Times New Roman" w:hAnsi="Cambria Math" w:cs="Segoe UI"/>
            <w:color w:val="212121"/>
            <w:sz w:val="28"/>
            <w:szCs w:val="28"/>
            <w:lang w:val="ro-RO"/>
          </w:rPr>
          <m:t>O</m:t>
        </m:r>
        <m:d>
          <m:dPr>
            <m:ctrlPr>
              <w:rPr>
                <w:rFonts w:ascii="Cambria Math" w:eastAsia="Times New Roman" w:hAnsi="Cambria Math" w:cs="Segoe UI"/>
                <w:i/>
                <w:color w:val="212121"/>
                <w:sz w:val="28"/>
                <w:szCs w:val="28"/>
                <w:lang w:val="ro-RO"/>
              </w:rPr>
            </m:ctrlPr>
          </m:dPr>
          <m:e>
            <m:sSup>
              <m:sSupPr>
                <m:ctrlPr>
                  <w:rPr>
                    <w:rFonts w:ascii="Cambria Math" w:eastAsia="Times New Roman" w:hAnsi="Cambria Math" w:cs="Segoe UI"/>
                    <w:i/>
                    <w:color w:val="212121"/>
                    <w:sz w:val="28"/>
                    <w:szCs w:val="28"/>
                    <w:lang w:val="ro-RO"/>
                  </w:rPr>
                </m:ctrlPr>
              </m:sSupPr>
              <m:e>
                <m:r>
                  <w:rPr>
                    <w:rFonts w:ascii="Cambria Math" w:eastAsia="Times New Roman" w:hAnsi="Cambria Math" w:cs="Segoe UI"/>
                    <w:color w:val="212121"/>
                    <w:sz w:val="28"/>
                    <w:szCs w:val="28"/>
                    <w:lang w:val="ro-RO"/>
                  </w:rPr>
                  <m:t>a</m:t>
                </m:r>
              </m:e>
              <m:sup>
                <m:r>
                  <w:rPr>
                    <w:rFonts w:ascii="Cambria Math" w:eastAsia="Times New Roman" w:hAnsi="Cambria Math" w:cs="Segoe UI"/>
                    <w:color w:val="212121"/>
                    <w:sz w:val="28"/>
                    <w:szCs w:val="28"/>
                    <w:lang w:val="ro-RO"/>
                  </w:rPr>
                  <m:t>n</m:t>
                </m:r>
              </m:sup>
            </m:sSup>
          </m:e>
        </m:d>
        <m:r>
          <w:rPr>
            <w:rFonts w:ascii="Cambria Math" w:eastAsia="Times New Roman" w:hAnsi="Cambria Math" w:cs="Segoe UI"/>
            <w:color w:val="212121"/>
            <w:sz w:val="28"/>
            <w:szCs w:val="28"/>
            <w:lang w:val="ro-RO"/>
          </w:rPr>
          <m:t>, a≥2</m:t>
        </m:r>
      </m:oMath>
      <w:r w:rsidRPr="00526C7E">
        <w:rPr>
          <w:rFonts w:eastAsia="Times New Roman" w:cs="Segoe UI"/>
          <w:color w:val="212121"/>
          <w:sz w:val="28"/>
          <w:szCs w:val="28"/>
          <w:lang w:val="ro-RO"/>
        </w:rPr>
        <w:t xml:space="preserve"> </w:t>
      </w:r>
      <w:r>
        <w:rPr>
          <w:rFonts w:eastAsia="Times New Roman" w:cs="Segoe UI"/>
          <w:color w:val="212121"/>
          <w:sz w:val="28"/>
          <w:szCs w:val="28"/>
          <w:lang w:val="ro-RO"/>
        </w:rPr>
        <w:t>–</w:t>
      </w:r>
      <w:r w:rsidRPr="00526C7E">
        <w:rPr>
          <w:rFonts w:eastAsia="Times New Roman" w:cs="Segoe UI"/>
          <w:color w:val="212121"/>
          <w:sz w:val="28"/>
          <w:szCs w:val="28"/>
          <w:lang w:val="ro-RO"/>
        </w:rPr>
        <w:t xml:space="preserve"> </w:t>
      </w:r>
      <w:r>
        <w:rPr>
          <w:rFonts w:eastAsia="Times New Roman" w:cs="Segoe UI"/>
          <w:color w:val="212121"/>
          <w:sz w:val="28"/>
          <w:szCs w:val="28"/>
          <w:lang w:val="ro-RO"/>
        </w:rPr>
        <w:t xml:space="preserve">generarea tuturor submulțimilor unei mulțimi cu </w:t>
      </w:r>
      <m:oMath>
        <m:r>
          <w:rPr>
            <w:rFonts w:ascii="Cambria Math" w:eastAsia="Times New Roman" w:hAnsi="Cambria Math" w:cs="Segoe UI"/>
            <w:color w:val="212121"/>
            <w:sz w:val="28"/>
            <w:szCs w:val="28"/>
            <w:lang w:val="ro-RO"/>
          </w:rPr>
          <m:t>n</m:t>
        </m:r>
      </m:oMath>
      <w:r>
        <w:rPr>
          <w:rFonts w:eastAsia="Times New Roman" w:cs="Segoe UI"/>
          <w:color w:val="212121"/>
          <w:sz w:val="28"/>
          <w:szCs w:val="28"/>
          <w:lang w:val="ro-RO"/>
        </w:rPr>
        <w:t xml:space="preserve"> elemente</w:t>
      </w:r>
    </w:p>
    <w:p w:rsidR="00850332" w:rsidRDefault="00850332" w:rsidP="00850332">
      <w:pPr>
        <w:pStyle w:val="ListParagraph"/>
        <w:numPr>
          <w:ilvl w:val="1"/>
          <w:numId w:val="1"/>
        </w:numPr>
        <w:shd w:val="clear" w:color="auto" w:fill="FFFFFF"/>
        <w:spacing w:after="0" w:line="240" w:lineRule="auto"/>
        <w:ind w:left="709" w:hanging="425"/>
        <w:jc w:val="both"/>
        <w:rPr>
          <w:rFonts w:eastAsia="Times New Roman" w:cs="Segoe UI"/>
          <w:color w:val="212121"/>
          <w:sz w:val="28"/>
          <w:szCs w:val="28"/>
          <w:lang w:val="ro-RO"/>
        </w:rPr>
      </w:pPr>
      <w:r>
        <w:rPr>
          <w:rFonts w:eastAsia="Times New Roman" w:cs="Segoe UI"/>
          <w:color w:val="212121"/>
          <w:sz w:val="28"/>
          <w:szCs w:val="28"/>
          <w:lang w:val="ro-RO"/>
        </w:rPr>
        <w:t>Estimarea timpului de executare a unui algoritm plecând de la complexitatea sa. Determinarea dimensiunii maxime a datelor de intrare plecând de la timpul de executare.</w:t>
      </w:r>
    </w:p>
    <w:p w:rsidR="007F28D9" w:rsidRPr="0074731B" w:rsidRDefault="007F28D9" w:rsidP="007F28D9">
      <w:pPr>
        <w:pStyle w:val="ListParagraph"/>
        <w:shd w:val="clear" w:color="auto" w:fill="FFFFFF"/>
        <w:spacing w:after="0" w:line="240" w:lineRule="auto"/>
        <w:ind w:left="709"/>
        <w:jc w:val="both"/>
        <w:rPr>
          <w:rFonts w:eastAsia="Times New Roman" w:cs="Segoe UI"/>
          <w:color w:val="212121"/>
          <w:sz w:val="28"/>
          <w:szCs w:val="28"/>
          <w:lang w:val="ro-RO"/>
        </w:rPr>
      </w:pPr>
    </w:p>
    <w:p w:rsidR="0074731B" w:rsidRPr="0074731B" w:rsidRDefault="007F28D9" w:rsidP="0074731B">
      <w:pPr>
        <w:pStyle w:val="PlainText"/>
        <w:jc w:val="both"/>
        <w:rPr>
          <w:rFonts w:asciiTheme="minorHAnsi" w:hAnsiTheme="minorHAnsi" w:cs="Segoe UI"/>
          <w:b/>
          <w:color w:val="212121"/>
          <w:sz w:val="28"/>
          <w:szCs w:val="28"/>
          <w:lang w:eastAsia="en-US"/>
        </w:rPr>
      </w:pPr>
      <w:r w:rsidRPr="0074731B">
        <w:rPr>
          <w:rFonts w:asciiTheme="minorHAnsi" w:hAnsiTheme="minorHAnsi" w:cs="Segoe UI"/>
          <w:b/>
          <w:color w:val="212121"/>
          <w:sz w:val="28"/>
          <w:szCs w:val="28"/>
          <w:lang w:eastAsia="en-US"/>
        </w:rPr>
        <w:t xml:space="preserve">Aplicaţie practică: </w:t>
      </w:r>
      <w:r w:rsidR="0074731B" w:rsidRPr="0074731B">
        <w:rPr>
          <w:rFonts w:asciiTheme="minorHAnsi" w:hAnsiTheme="minorHAnsi" w:cs="Segoe UI"/>
          <w:b/>
          <w:color w:val="212121"/>
          <w:sz w:val="28"/>
          <w:szCs w:val="28"/>
          <w:lang w:eastAsia="en-US"/>
        </w:rPr>
        <w:t>RATB</w:t>
      </w:r>
      <w:r w:rsidR="000F4ED4">
        <w:rPr>
          <w:rFonts w:asciiTheme="minorHAnsi" w:hAnsiTheme="minorHAnsi" w:cs="Segoe UI"/>
          <w:b/>
          <w:color w:val="212121"/>
          <w:sz w:val="28"/>
          <w:szCs w:val="28"/>
          <w:lang w:eastAsia="en-US"/>
        </w:rPr>
        <w:t xml:space="preserve"> (determinarea secventei cu suma maxima)</w:t>
      </w:r>
    </w:p>
    <w:p w:rsidR="0074731B" w:rsidRPr="001010C0" w:rsidRDefault="0074731B" w:rsidP="0074731B">
      <w:pPr>
        <w:pStyle w:val="PlainText"/>
        <w:jc w:val="both"/>
        <w:rPr>
          <w:rFonts w:ascii="Times New Roman" w:hAnsi="Times New Roman" w:cs="Times New Roman"/>
          <w:sz w:val="22"/>
          <w:szCs w:val="22"/>
        </w:rPr>
      </w:pPr>
    </w:p>
    <w:p w:rsidR="0074731B" w:rsidRPr="0074731B" w:rsidRDefault="0074731B" w:rsidP="0074731B">
      <w:pPr>
        <w:pStyle w:val="PlainText"/>
        <w:jc w:val="both"/>
        <w:rPr>
          <w:rFonts w:asciiTheme="minorHAnsi" w:hAnsiTheme="minorHAnsi" w:cs="Segoe UI"/>
          <w:color w:val="212121"/>
          <w:sz w:val="28"/>
          <w:szCs w:val="28"/>
          <w:lang w:eastAsia="en-US"/>
        </w:rPr>
      </w:pPr>
      <w:r w:rsidRPr="0074731B">
        <w:rPr>
          <w:rFonts w:asciiTheme="minorHAnsi" w:hAnsiTheme="minorHAnsi" w:cs="Segoe UI"/>
          <w:color w:val="212121"/>
          <w:sz w:val="28"/>
          <w:szCs w:val="28"/>
          <w:lang w:eastAsia="en-US"/>
        </w:rPr>
        <w:t xml:space="preserve">Primăria municipiului Bucureşti a hotărât să scoată la licitaţie câte un chioşc în fiecare dintre cele n staţii de pe traseul autobuzului 2015. În acest scop, Primăria a efectuat un studiu de fezabilitate cu ajutorul căruia a fost estimat profitul lunar, în RON, ce poate fi obţinut de către fiecare chioşc. În unele staţii, aflate în zone mai puţin circulate, s-a constatat că este posibil să nu se obţină nici un profit, ci chiar să se înregistreze pierderi, adică profitul să fie negativ. Pentru a putea să vândă totuşi toate chioşcurile, Primăria a hotărât ca fiecare investitor interesat să fie obligat să </w:t>
      </w:r>
      <w:r w:rsidRPr="0074731B">
        <w:rPr>
          <w:rFonts w:asciiTheme="minorHAnsi" w:hAnsiTheme="minorHAnsi" w:cs="Segoe UI"/>
          <w:color w:val="212121"/>
          <w:sz w:val="28"/>
          <w:szCs w:val="28"/>
          <w:lang w:eastAsia="en-US"/>
        </w:rPr>
        <w:lastRenderedPageBreak/>
        <w:t>cumpere o singură secvență de chioşcuri (aflate în staţii consecutive). Sarcina voastră este să determinaţi secvenţa de chioşcuri pentru care trebuie să liciteze un investitor astfel încât profitul estimat să fie maxim. Deoarece orice investitor doreşte să păstreze relaţii cordiale cu Primăria, în cazul în care nu există nici o secvenţă de chioşcuri care să aducă profit, el va licita o secvenţă de chioşcuri  pentru care pierderile sunt minime.</w:t>
      </w:r>
    </w:p>
    <w:p w:rsidR="0074731B" w:rsidRDefault="0074731B" w:rsidP="0074731B">
      <w:pPr>
        <w:pStyle w:val="PlainText"/>
        <w:jc w:val="both"/>
        <w:rPr>
          <w:rFonts w:ascii="Times New Roman" w:hAnsi="Times New Roman" w:cs="Times New Roman"/>
          <w:sz w:val="22"/>
          <w:szCs w:val="22"/>
        </w:rPr>
      </w:pPr>
    </w:p>
    <w:p w:rsidR="0074731B" w:rsidRPr="001010C0" w:rsidRDefault="0074731B" w:rsidP="0074731B">
      <w:pPr>
        <w:pStyle w:val="PlainText"/>
        <w:jc w:val="both"/>
        <w:rPr>
          <w:rFonts w:ascii="Times New Roman" w:hAnsi="Times New Roman" w:cs="Times New Roman"/>
          <w:sz w:val="22"/>
          <w:szCs w:val="22"/>
        </w:rPr>
      </w:pPr>
    </w:p>
    <w:p w:rsidR="0074731B" w:rsidRPr="001010C0" w:rsidRDefault="0074731B" w:rsidP="0074731B">
      <w:pPr>
        <w:pStyle w:val="PlainText"/>
        <w:jc w:val="both"/>
        <w:rPr>
          <w:rFonts w:ascii="Times New Roman" w:hAnsi="Times New Roman" w:cs="Times New Roman"/>
          <w:sz w:val="22"/>
          <w:szCs w:val="22"/>
        </w:rPr>
      </w:pPr>
      <w:r w:rsidRPr="001010C0">
        <w:rPr>
          <w:rFonts w:ascii="Times New Roman" w:hAnsi="Times New Roman" w:cs="Times New Roman"/>
          <w:b/>
          <w:sz w:val="26"/>
          <w:szCs w:val="22"/>
        </w:rPr>
        <w:t>Exemple</w:t>
      </w:r>
      <w:r w:rsidRPr="001010C0">
        <w:rPr>
          <w:rFonts w:ascii="Times New Roman" w:hAnsi="Times New Roman" w:cs="Times New Roman"/>
          <w:sz w:val="22"/>
          <w:szCs w:val="22"/>
        </w:rPr>
        <w:t>:</w:t>
      </w:r>
    </w:p>
    <w:p w:rsidR="0074731B" w:rsidRPr="001010C0" w:rsidRDefault="0074731B" w:rsidP="0074731B">
      <w:pPr>
        <w:pStyle w:val="PlainText"/>
        <w:jc w:val="both"/>
        <w:rPr>
          <w:rFonts w:ascii="Times New Roman"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7"/>
        <w:gridCol w:w="1537"/>
      </w:tblGrid>
      <w:tr w:rsidR="0074731B" w:rsidRPr="001010C0" w:rsidTr="00C8602B">
        <w:tc>
          <w:tcPr>
            <w:tcW w:w="4837" w:type="dxa"/>
          </w:tcPr>
          <w:p w:rsidR="0074731B" w:rsidRPr="001010C0" w:rsidRDefault="0074731B" w:rsidP="00C8602B">
            <w:pPr>
              <w:pStyle w:val="PlainText"/>
              <w:jc w:val="both"/>
              <w:rPr>
                <w:b/>
                <w:sz w:val="22"/>
                <w:szCs w:val="22"/>
              </w:rPr>
            </w:pPr>
            <w:r w:rsidRPr="001010C0">
              <w:rPr>
                <w:b/>
                <w:sz w:val="22"/>
                <w:szCs w:val="22"/>
              </w:rPr>
              <w:t>profit.in</w:t>
            </w:r>
          </w:p>
        </w:tc>
        <w:tc>
          <w:tcPr>
            <w:tcW w:w="1427" w:type="dxa"/>
          </w:tcPr>
          <w:p w:rsidR="0074731B" w:rsidRPr="001010C0" w:rsidRDefault="0074731B" w:rsidP="00C8602B">
            <w:pPr>
              <w:pStyle w:val="PlainText"/>
              <w:jc w:val="both"/>
              <w:rPr>
                <w:b/>
                <w:sz w:val="22"/>
                <w:szCs w:val="22"/>
              </w:rPr>
            </w:pPr>
            <w:r w:rsidRPr="001010C0">
              <w:rPr>
                <w:b/>
                <w:sz w:val="22"/>
                <w:szCs w:val="22"/>
              </w:rPr>
              <w:t>profit.out</w:t>
            </w:r>
          </w:p>
        </w:tc>
      </w:tr>
      <w:tr w:rsidR="0074731B" w:rsidRPr="001010C0" w:rsidTr="00C8602B">
        <w:trPr>
          <w:trHeight w:val="211"/>
        </w:trPr>
        <w:tc>
          <w:tcPr>
            <w:tcW w:w="4837" w:type="dxa"/>
          </w:tcPr>
          <w:p w:rsidR="0074731B" w:rsidRPr="001010C0" w:rsidRDefault="0074731B" w:rsidP="00C8602B">
            <w:pPr>
              <w:pStyle w:val="PlainText"/>
              <w:jc w:val="both"/>
              <w:rPr>
                <w:sz w:val="22"/>
                <w:szCs w:val="22"/>
              </w:rPr>
            </w:pPr>
            <w:r w:rsidRPr="001010C0">
              <w:rPr>
                <w:sz w:val="22"/>
                <w:szCs w:val="22"/>
              </w:rPr>
              <w:t>7</w:t>
            </w:r>
          </w:p>
          <w:p w:rsidR="0074731B" w:rsidRPr="001010C0" w:rsidRDefault="0074731B" w:rsidP="00C8602B">
            <w:pPr>
              <w:pStyle w:val="PlainText"/>
              <w:jc w:val="both"/>
              <w:rPr>
                <w:sz w:val="22"/>
                <w:szCs w:val="22"/>
              </w:rPr>
            </w:pPr>
            <w:r w:rsidRPr="001010C0">
              <w:rPr>
                <w:sz w:val="22"/>
                <w:szCs w:val="22"/>
              </w:rPr>
              <w:t>10 9 -23 7 10 11 -3</w:t>
            </w:r>
          </w:p>
        </w:tc>
        <w:tc>
          <w:tcPr>
            <w:tcW w:w="1427" w:type="dxa"/>
          </w:tcPr>
          <w:p w:rsidR="0074731B" w:rsidRPr="001010C0" w:rsidRDefault="0074731B" w:rsidP="00C8602B">
            <w:pPr>
              <w:pStyle w:val="PlainText"/>
              <w:jc w:val="both"/>
              <w:rPr>
                <w:sz w:val="22"/>
                <w:szCs w:val="22"/>
              </w:rPr>
            </w:pPr>
            <w:r w:rsidRPr="001010C0">
              <w:rPr>
                <w:sz w:val="22"/>
                <w:szCs w:val="22"/>
              </w:rPr>
              <w:t>28</w:t>
            </w:r>
          </w:p>
          <w:p w:rsidR="0074731B" w:rsidRPr="001010C0" w:rsidRDefault="0074731B" w:rsidP="00C8602B">
            <w:pPr>
              <w:pStyle w:val="PlainText"/>
              <w:jc w:val="both"/>
              <w:rPr>
                <w:sz w:val="22"/>
                <w:szCs w:val="22"/>
              </w:rPr>
            </w:pPr>
            <w:r w:rsidRPr="001010C0">
              <w:rPr>
                <w:sz w:val="22"/>
                <w:szCs w:val="22"/>
              </w:rPr>
              <w:t>4 6</w:t>
            </w:r>
          </w:p>
        </w:tc>
      </w:tr>
      <w:tr w:rsidR="0074731B" w:rsidRPr="001010C0" w:rsidTr="00C8602B">
        <w:trPr>
          <w:trHeight w:val="211"/>
        </w:trPr>
        <w:tc>
          <w:tcPr>
            <w:tcW w:w="4837" w:type="dxa"/>
          </w:tcPr>
          <w:p w:rsidR="0074731B" w:rsidRPr="001010C0" w:rsidRDefault="0074731B" w:rsidP="00C8602B">
            <w:pPr>
              <w:pStyle w:val="PlainText"/>
              <w:jc w:val="both"/>
              <w:rPr>
                <w:sz w:val="22"/>
                <w:szCs w:val="22"/>
              </w:rPr>
            </w:pPr>
            <w:r w:rsidRPr="001010C0">
              <w:rPr>
                <w:sz w:val="22"/>
                <w:szCs w:val="22"/>
              </w:rPr>
              <w:t>10</w:t>
            </w:r>
          </w:p>
          <w:p w:rsidR="0074731B" w:rsidRPr="001010C0" w:rsidRDefault="0074731B" w:rsidP="00C8602B">
            <w:pPr>
              <w:pStyle w:val="PlainText"/>
              <w:jc w:val="both"/>
              <w:rPr>
                <w:sz w:val="22"/>
                <w:szCs w:val="22"/>
              </w:rPr>
            </w:pPr>
            <w:r w:rsidRPr="001010C0">
              <w:rPr>
                <w:sz w:val="22"/>
                <w:szCs w:val="22"/>
              </w:rPr>
              <w:t>-47 -5 90 -78 -10 -95 62 -20 54 90</w:t>
            </w:r>
          </w:p>
        </w:tc>
        <w:tc>
          <w:tcPr>
            <w:tcW w:w="1427" w:type="dxa"/>
          </w:tcPr>
          <w:p w:rsidR="0074731B" w:rsidRPr="001010C0" w:rsidRDefault="0074731B" w:rsidP="00C8602B">
            <w:pPr>
              <w:pStyle w:val="PlainText"/>
              <w:jc w:val="both"/>
              <w:rPr>
                <w:sz w:val="22"/>
                <w:szCs w:val="22"/>
              </w:rPr>
            </w:pPr>
            <w:r w:rsidRPr="001010C0">
              <w:rPr>
                <w:sz w:val="22"/>
                <w:szCs w:val="22"/>
              </w:rPr>
              <w:t>186</w:t>
            </w:r>
          </w:p>
          <w:p w:rsidR="0074731B" w:rsidRPr="001010C0" w:rsidRDefault="0074731B" w:rsidP="00C8602B">
            <w:pPr>
              <w:pStyle w:val="PlainText"/>
              <w:jc w:val="both"/>
              <w:rPr>
                <w:sz w:val="22"/>
                <w:szCs w:val="22"/>
              </w:rPr>
            </w:pPr>
            <w:r w:rsidRPr="001010C0">
              <w:rPr>
                <w:sz w:val="22"/>
                <w:szCs w:val="22"/>
              </w:rPr>
              <w:t>6 9</w:t>
            </w:r>
          </w:p>
        </w:tc>
      </w:tr>
    </w:tbl>
    <w:p w:rsidR="0074731B" w:rsidRPr="001010C0" w:rsidRDefault="0074731B" w:rsidP="0074731B">
      <w:pPr>
        <w:pStyle w:val="PlainText"/>
        <w:jc w:val="both"/>
      </w:pPr>
    </w:p>
    <w:p w:rsidR="0074731B" w:rsidRPr="001010C0" w:rsidRDefault="0074731B" w:rsidP="0074731B">
      <w:pPr>
        <w:pStyle w:val="PlainText"/>
        <w:jc w:val="both"/>
        <w:rPr>
          <w:rFonts w:ascii="Times New Roman" w:hAnsi="Times New Roman" w:cs="Times New Roman"/>
          <w:sz w:val="22"/>
          <w:szCs w:val="22"/>
        </w:rPr>
      </w:pPr>
    </w:p>
    <w:p w:rsidR="002D7711" w:rsidRDefault="002D7711" w:rsidP="00A64B70">
      <w:pPr>
        <w:pStyle w:val="ListParagraph"/>
        <w:shd w:val="clear" w:color="auto" w:fill="FFFFFF"/>
        <w:spacing w:after="0" w:line="240" w:lineRule="auto"/>
        <w:ind w:left="153"/>
        <w:jc w:val="both"/>
      </w:pPr>
      <w:bookmarkStart w:id="0" w:name="_GoBack"/>
      <w:bookmarkEnd w:id="0"/>
    </w:p>
    <w:sectPr w:rsidR="002D7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54047"/>
    <w:multiLevelType w:val="hybridMultilevel"/>
    <w:tmpl w:val="C53C083A"/>
    <w:lvl w:ilvl="0" w:tplc="8C7E251C">
      <w:start w:val="1"/>
      <w:numFmt w:val="decimal"/>
      <w:lvlText w:val="%1."/>
      <w:lvlJc w:val="left"/>
      <w:pPr>
        <w:ind w:left="153" w:hanging="360"/>
      </w:pPr>
      <w:rPr>
        <w:b/>
      </w:rPr>
    </w:lvl>
    <w:lvl w:ilvl="1" w:tplc="04090019">
      <w:start w:val="1"/>
      <w:numFmt w:val="lowerLetter"/>
      <w:lvlText w:val="%2."/>
      <w:lvlJc w:val="left"/>
      <w:pPr>
        <w:ind w:left="873" w:hanging="360"/>
      </w:pPr>
      <w:rPr>
        <w:rFonts w:hint="default"/>
      </w:rPr>
    </w:lvl>
    <w:lvl w:ilvl="2" w:tplc="04090001">
      <w:start w:val="1"/>
      <w:numFmt w:val="bullet"/>
      <w:lvlText w:val=""/>
      <w:lvlJc w:val="left"/>
      <w:pPr>
        <w:ind w:left="1593" w:hanging="180"/>
      </w:pPr>
      <w:rPr>
        <w:rFonts w:ascii="Symbol" w:hAnsi="Symbol" w:hint="default"/>
      </w:rPr>
    </w:lvl>
    <w:lvl w:ilvl="3" w:tplc="0409000F">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32"/>
    <w:rsid w:val="000F4ED4"/>
    <w:rsid w:val="0018595A"/>
    <w:rsid w:val="002D7711"/>
    <w:rsid w:val="00343CA6"/>
    <w:rsid w:val="00403A85"/>
    <w:rsid w:val="0074731B"/>
    <w:rsid w:val="007F28D9"/>
    <w:rsid w:val="00810C3E"/>
    <w:rsid w:val="00850332"/>
    <w:rsid w:val="00A62ADB"/>
    <w:rsid w:val="00A64B70"/>
    <w:rsid w:val="00AE6661"/>
    <w:rsid w:val="00BF5469"/>
    <w:rsid w:val="00C5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33E1C-30EF-4B74-BEDB-50A04DC8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3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32"/>
    <w:pPr>
      <w:ind w:left="720"/>
      <w:contextualSpacing/>
    </w:pPr>
  </w:style>
  <w:style w:type="paragraph" w:styleId="PlainText">
    <w:name w:val="Plain Text"/>
    <w:basedOn w:val="Normal"/>
    <w:link w:val="PlainTextChar"/>
    <w:rsid w:val="0074731B"/>
    <w:pPr>
      <w:spacing w:after="0" w:line="240" w:lineRule="auto"/>
    </w:pPr>
    <w:rPr>
      <w:rFonts w:ascii="Courier New" w:eastAsia="Times New Roman" w:hAnsi="Courier New" w:cs="Courier New"/>
      <w:sz w:val="20"/>
      <w:szCs w:val="20"/>
      <w:lang w:val="ro-RO" w:eastAsia="ro-RO"/>
    </w:rPr>
  </w:style>
  <w:style w:type="character" w:customStyle="1" w:styleId="PlainTextChar">
    <w:name w:val="Plain Text Char"/>
    <w:basedOn w:val="DefaultParagraphFont"/>
    <w:link w:val="PlainText"/>
    <w:rsid w:val="0074731B"/>
    <w:rPr>
      <w:rFonts w:ascii="Courier New" w:eastAsia="Times New Roman" w:hAnsi="Courier New" w:cs="Courier New"/>
      <w:sz w:val="20"/>
      <w:szCs w:val="20"/>
      <w:lang w:val="ro-RO" w:eastAsia="ro-RO"/>
    </w:rPr>
  </w:style>
  <w:style w:type="character" w:styleId="PlaceholderText">
    <w:name w:val="Placeholder Text"/>
    <w:basedOn w:val="DefaultParagraphFont"/>
    <w:uiPriority w:val="99"/>
    <w:semiHidden/>
    <w:rsid w:val="002D77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13</cp:revision>
  <dcterms:created xsi:type="dcterms:W3CDTF">2015-01-13T22:03:00Z</dcterms:created>
  <dcterms:modified xsi:type="dcterms:W3CDTF">2015-05-20T11:41:00Z</dcterms:modified>
</cp:coreProperties>
</file>