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autoSpaceDE w:val="0"/>
        <w:widowControl/>
        <w:spacing w:line="380" w:lineRule="exact" w:before="0" w:after="406"/>
        <w:ind w:left="1728" w:right="0" w:firstLine="0"/>
        <w:jc w:val="center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United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International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University </w:t>
      </w:r>
      <w:r>
        <w:br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Department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of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Computer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Science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and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Engineering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3016"/>
        <w:gridCol w:w="3016"/>
        <w:gridCol w:w="3016"/>
      </w:tblGrid>
      <w:tr>
        <w:trPr>
          <w:trHeight w:hRule="exact" w:val="1322"/>
        </w:trPr>
        <w:tc>
          <w:tcPr>
            <w:tcW w:type="dxa" w:w="1680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58519" cy="7835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519" cy="7835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0" w:lineRule="exact" w:before="116" w:after="0"/>
              <w:ind w:left="144" w:right="0" w:firstLine="0"/>
              <w:jc w:val="center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000000"/>
                <w:sz w:val="34"/>
              </w:rPr>
              <w:t>Final</w:t>
            </w:r>
            <w:r>
              <w:rPr>
                <w:w w:val="101.26706291647518"/>
                <w:rFonts w:ascii="CMBX12" w:hAnsi="CMBX12" w:eastAsia="CMBX12"/>
                <w:b/>
                <w:i w:val="0"/>
                <w:color w:val="000000"/>
                <w:sz w:val="34"/>
              </w:rPr>
              <w:t xml:space="preserve">Examination </w:t>
            </w:r>
            <w:r>
              <w:br/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Course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Code: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CSE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 xml:space="preserve">1110 </w:t>
            </w:r>
            <w:r>
              <w:br/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Course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Title: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Introduction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to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Computer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System</w:t>
            </w:r>
          </w:p>
        </w:tc>
      </w:tr>
      <w:tr>
        <w:trPr>
          <w:trHeight w:hRule="exact" w:val="420"/>
        </w:trPr>
        <w:tc>
          <w:tcPr>
            <w:tcW w:type="dxa" w:w="3016"/>
            <w:vMerge/>
            <w:tcBorders>
              <w:top w:sz="3.184000015258789" w:val="single" w:color="#000000"/>
            </w:tcBorders>
          </w:tcPr>
          <w:p/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0" w:right="378" w:firstLine="0"/>
              <w:jc w:val="righ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Section: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E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4" w:after="0"/>
              <w:ind w:left="404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Set:</w:t>
            </w: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B</w:t>
            </w:r>
          </w:p>
        </w:tc>
      </w:tr>
      <w:tr>
        <w:trPr>
          <w:trHeight w:hRule="exact" w:val="280"/>
        </w:trPr>
        <w:tc>
          <w:tcPr>
            <w:tcW w:type="dxa" w:w="8780"/>
            <w:gridSpan w:val="3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280"/>
        <w:ind w:left="0" w:right="0"/>
      </w:pPr>
    </w:p>
    <w:p>
      <w:pPr>
        <w:sectPr>
          <w:pgSz w:w="11906" w:h="16838"/>
          <w:pgMar w:top="704" w:right="1418" w:bottom="3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0"/>
        <w:ind w:left="0" w:right="374" w:firstLine="0"/>
        <w:jc w:val="right"/>
      </w:pPr>
      <w:r>
        <w:rPr>
          <w:rFonts w:ascii="CMBX12" w:hAnsi="CMBX12" w:eastAsia="CMBX12"/>
          <w:b/>
          <w:i w:val="0"/>
          <w:color w:val="000000"/>
          <w:sz w:val="24"/>
        </w:rPr>
        <w:t>Total</w:t>
      </w:r>
      <w:r>
        <w:rPr>
          <w:rFonts w:ascii="CMBX12" w:hAnsi="CMBX12" w:eastAsia="CMBX12"/>
          <w:b/>
          <w:i w:val="0"/>
          <w:color w:val="000000"/>
          <w:sz w:val="24"/>
        </w:rPr>
        <w:t>Marks:</w:t>
      </w:r>
      <w:r>
        <w:rPr>
          <w:rFonts w:ascii="CMBX12" w:hAnsi="CMBX12" w:eastAsia="CMBX12"/>
          <w:b/>
          <w:i w:val="0"/>
          <w:color w:val="000000"/>
          <w:sz w:val="24"/>
        </w:rPr>
        <w:t>20</w:t>
      </w:r>
    </w:p>
    <w:p>
      <w:pPr>
        <w:autoSpaceDN w:val="0"/>
        <w:autoSpaceDE w:val="0"/>
        <w:widowControl/>
        <w:spacing w:line="286" w:lineRule="exact" w:before="638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Q1.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(Conditions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–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10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Marks)</w:t>
      </w:r>
    </w:p>
    <w:p>
      <w:pPr>
        <w:sectPr>
          <w:type w:val="continuous"/>
          <w:pgSz w:w="11906" w:h="16838"/>
          <w:pgMar w:top="704" w:right="1418" w:bottom="394" w:left="1440" w:header="720" w:footer="720" w:gutter="0"/>
          <w:cols w:num="2" w:equalWidth="0">
            <w:col w:w="5328" w:space="0"/>
            <w:col w:w="3720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1258"/>
        <w:ind w:left="37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Duration:</w:t>
      </w:r>
      <w:r>
        <w:rPr>
          <w:rFonts w:ascii="CMBX12" w:hAnsi="CMBX12" w:eastAsia="CMBX12"/>
          <w:b/>
          <w:i w:val="0"/>
          <w:color w:val="000000"/>
          <w:sz w:val="24"/>
        </w:rPr>
        <w:t>1</w:t>
      </w:r>
      <w:r>
        <w:rPr>
          <w:rFonts w:ascii="CMBX12" w:hAnsi="CMBX12" w:eastAsia="CMBX12"/>
          <w:b/>
          <w:i w:val="0"/>
          <w:color w:val="000000"/>
          <w:sz w:val="24"/>
        </w:rPr>
        <w:t>Hour</w:t>
      </w:r>
    </w:p>
    <w:p>
      <w:pPr>
        <w:sectPr>
          <w:type w:val="nextColumn"/>
          <w:pgSz w:w="11906" w:h="16838"/>
          <w:pgMar w:top="704" w:right="1418" w:bottom="394" w:left="1440" w:header="720" w:footer="720" w:gutter="0"/>
          <w:cols w:num="2" w:equalWidth="0">
            <w:col w:w="5328" w:space="0"/>
            <w:col w:w="3720" w:space="0"/>
          </w:cols>
          <w:docGrid w:linePitch="360"/>
        </w:sectPr>
      </w:pPr>
    </w:p>
    <w:p>
      <w:pPr>
        <w:autoSpaceDN w:val="0"/>
        <w:autoSpaceDE w:val="0"/>
        <w:widowControl/>
        <w:spacing w:line="294" w:lineRule="exact" w:before="0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Chernobyl</w:t>
      </w:r>
      <w:r>
        <w:rPr>
          <w:rFonts w:ascii="CMBX12" w:hAnsi="CMBX12" w:eastAsia="CMBX12"/>
          <w:b/>
          <w:i w:val="0"/>
          <w:color w:val="000000"/>
          <w:sz w:val="24"/>
        </w:rPr>
        <w:t>Reactor</w:t>
      </w:r>
      <w:r>
        <w:rPr>
          <w:rFonts w:ascii="CMBX12" w:hAnsi="CMBX12" w:eastAsia="CMBX12"/>
          <w:b/>
          <w:i w:val="0"/>
          <w:color w:val="000000"/>
          <w:sz w:val="24"/>
        </w:rPr>
        <w:t>Safety</w:t>
      </w:r>
      <w:r>
        <w:rPr>
          <w:rFonts w:ascii="CMBX12" w:hAnsi="CMBX12" w:eastAsia="CMBX12"/>
          <w:b/>
          <w:i w:val="0"/>
          <w:color w:val="000000"/>
          <w:sz w:val="24"/>
        </w:rPr>
        <w:t>Protocol</w:t>
      </w:r>
      <w:r>
        <w:rPr>
          <w:rFonts w:ascii="CMBX12" w:hAnsi="CMBX12" w:eastAsia="CMBX12"/>
          <w:b/>
          <w:i w:val="0"/>
          <w:color w:val="000000"/>
          <w:sz w:val="24"/>
        </w:rPr>
        <w:t>(Using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if-else)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The Chernobyl Power Plant has various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 reactor modes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and corresponding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 alert levels</w:t>
      </w:r>
      <w:r>
        <w:rPr>
          <w:rFonts w:ascii="CMR12" w:hAnsi="CMR12" w:eastAsia="CMR12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108" w:after="0"/>
        <w:ind w:left="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Write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</w:t>
      </w:r>
      <w:r>
        <w:rPr>
          <w:rFonts w:ascii="CMR12" w:hAnsi="CMR12" w:eastAsia="CMR12"/>
          <w:b w:val="0"/>
          <w:i w:val="0"/>
          <w:color w:val="000000"/>
          <w:sz w:val="24"/>
        </w:rPr>
        <w:t>program</w:t>
      </w:r>
      <w:r>
        <w:rPr>
          <w:rFonts w:ascii="CMR12" w:hAnsi="CMR12" w:eastAsia="CMR12"/>
          <w:b w:val="0"/>
          <w:i w:val="0"/>
          <w:color w:val="000000"/>
          <w:sz w:val="24"/>
        </w:rPr>
        <w:t>that</w:t>
      </w:r>
      <w:r>
        <w:rPr>
          <w:rFonts w:ascii="CMR12" w:hAnsi="CMR12" w:eastAsia="CMR12"/>
          <w:b w:val="0"/>
          <w:i w:val="0"/>
          <w:color w:val="000000"/>
          <w:sz w:val="24"/>
        </w:rPr>
        <w:t>takes</w:t>
      </w:r>
      <w:r>
        <w:rPr>
          <w:rFonts w:ascii="CMR12" w:hAnsi="CMR12" w:eastAsia="CMR12"/>
          <w:b w:val="0"/>
          <w:i w:val="0"/>
          <w:color w:val="000000"/>
          <w:sz w:val="24"/>
        </w:rPr>
        <w:t>two</w:t>
      </w:r>
      <w:r>
        <w:rPr>
          <w:rFonts w:ascii="CMR12" w:hAnsi="CMR12" w:eastAsia="CMR12"/>
          <w:b w:val="0"/>
          <w:i w:val="0"/>
          <w:color w:val="000000"/>
          <w:sz w:val="24"/>
        </w:rPr>
        <w:t>inputs:</w:t>
      </w:r>
    </w:p>
    <w:p>
      <w:pPr>
        <w:autoSpaceDN w:val="0"/>
        <w:autoSpaceDE w:val="0"/>
        <w:widowControl/>
        <w:spacing w:line="238" w:lineRule="exact" w:before="296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1.</w:t>
      </w:r>
      <w:r>
        <w:rPr>
          <w:rFonts w:ascii="CMR12" w:hAnsi="CMR12" w:eastAsia="CMR12"/>
          <w:b w:val="0"/>
          <w:i w:val="0"/>
          <w:color w:val="000000"/>
          <w:sz w:val="24"/>
        </w:rPr>
        <w:t>Reactor</w:t>
      </w:r>
      <w:r>
        <w:rPr>
          <w:rFonts w:ascii="CMR12" w:hAnsi="CMR12" w:eastAsia="CMR12"/>
          <w:b w:val="0"/>
          <w:i w:val="0"/>
          <w:color w:val="000000"/>
          <w:sz w:val="24"/>
        </w:rPr>
        <w:t>mode</w:t>
      </w:r>
      <w:r>
        <w:rPr>
          <w:rFonts w:ascii="CMR12" w:hAnsi="CMR12" w:eastAsia="CMR12"/>
          <w:b w:val="0"/>
          <w:i w:val="0"/>
          <w:color w:val="000000"/>
          <w:sz w:val="24"/>
        </w:rPr>
        <w:t>(1–3)</w:t>
      </w:r>
    </w:p>
    <w:p>
      <w:pPr>
        <w:autoSpaceDN w:val="0"/>
        <w:autoSpaceDE w:val="0"/>
        <w:widowControl/>
        <w:spacing w:line="240" w:lineRule="exact" w:before="304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2.</w:t>
      </w:r>
      <w:r>
        <w:rPr>
          <w:rFonts w:ascii="CMR12" w:hAnsi="CMR12" w:eastAsia="CMR12"/>
          <w:b w:val="0"/>
          <w:i w:val="0"/>
          <w:color w:val="000000"/>
          <w:sz w:val="24"/>
        </w:rPr>
        <w:t>Alert</w:t>
      </w:r>
      <w:r>
        <w:rPr>
          <w:rFonts w:ascii="CMR12" w:hAnsi="CMR12" w:eastAsia="CMR12"/>
          <w:b w:val="0"/>
          <w:i w:val="0"/>
          <w:color w:val="000000"/>
          <w:sz w:val="24"/>
        </w:rPr>
        <w:t>level</w:t>
      </w:r>
      <w:r>
        <w:rPr>
          <w:rFonts w:ascii="CMR12" w:hAnsi="CMR12" w:eastAsia="CMR12"/>
          <w:b w:val="0"/>
          <w:i w:val="0"/>
          <w:color w:val="000000"/>
          <w:sz w:val="24"/>
        </w:rPr>
        <w:t>(1–3)</w:t>
      </w:r>
    </w:p>
    <w:p>
      <w:pPr>
        <w:autoSpaceDN w:val="0"/>
        <w:autoSpaceDE w:val="0"/>
        <w:widowControl/>
        <w:spacing w:line="238" w:lineRule="exact" w:before="296" w:after="0"/>
        <w:ind w:left="35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BX12" w:hAnsi="CMBX12" w:eastAsia="CMBX12"/>
          <w:b/>
          <w:i w:val="0"/>
          <w:color w:val="000000"/>
          <w:sz w:val="24"/>
        </w:rPr>
        <w:t>nested</w:t>
      </w:r>
      <w:r>
        <w:rPr>
          <w:rFonts w:ascii="CMBX12" w:hAnsi="CMBX12" w:eastAsia="CMBX12"/>
          <w:b/>
          <w:i w:val="0"/>
          <w:color w:val="000000"/>
          <w:sz w:val="24"/>
        </w:rPr>
        <w:t>switch-case</w:t>
      </w:r>
      <w:r>
        <w:rPr>
          <w:rFonts w:ascii="CMR12" w:hAnsi="CMR12" w:eastAsia="CMR12"/>
          <w:b w:val="0"/>
          <w:i w:val="0"/>
          <w:color w:val="000000"/>
          <w:sz w:val="24"/>
        </w:rPr>
        <w:t>structure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>determine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response</w:t>
      </w:r>
      <w:r>
        <w:rPr>
          <w:rFonts w:ascii="CMR12" w:hAnsi="CMR12" w:eastAsia="CMR12"/>
          <w:b w:val="0"/>
          <w:i w:val="0"/>
          <w:color w:val="000000"/>
          <w:sz w:val="24"/>
        </w:rPr>
        <w:t>protocol</w:t>
      </w:r>
      <w:r>
        <w:rPr>
          <w:rFonts w:ascii="CMR12" w:hAnsi="CMR12" w:eastAsia="CMR12"/>
          <w:b w:val="0"/>
          <w:i w:val="0"/>
          <w:color w:val="000000"/>
          <w:sz w:val="24"/>
        </w:rPr>
        <w:t>as</w:t>
      </w:r>
      <w:r>
        <w:rPr>
          <w:rFonts w:ascii="CMR12" w:hAnsi="CMR12" w:eastAsia="CMR12"/>
          <w:b w:val="0"/>
          <w:i w:val="0"/>
          <w:color w:val="000000"/>
          <w:sz w:val="24"/>
        </w:rPr>
        <w:t>follows:</w:t>
      </w:r>
    </w:p>
    <w:p>
      <w:pPr>
        <w:autoSpaceDN w:val="0"/>
        <w:autoSpaceDE w:val="0"/>
        <w:widowControl/>
        <w:spacing w:line="244" w:lineRule="exact" w:before="348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Case</w:t>
      </w:r>
      <w:r>
        <w:rPr>
          <w:rFonts w:ascii="CMR12" w:hAnsi="CMR12" w:eastAsia="CMR12"/>
          <w:b w:val="0"/>
          <w:i w:val="0"/>
          <w:color w:val="000000"/>
          <w:sz w:val="24"/>
        </w:rPr>
        <w:t>1:</w:t>
      </w:r>
      <w:r>
        <w:rPr>
          <w:rFonts w:ascii="CMBX12" w:hAnsi="CMBX12" w:eastAsia="CMBX12"/>
          <w:b/>
          <w:i w:val="0"/>
          <w:color w:val="000000"/>
          <w:sz w:val="24"/>
        </w:rPr>
        <w:t>Normal</w:t>
      </w:r>
      <w:r>
        <w:rPr>
          <w:rFonts w:ascii="CMBX12" w:hAnsi="CMBX12" w:eastAsia="CMBX12"/>
          <w:b/>
          <w:i w:val="0"/>
          <w:color w:val="000000"/>
          <w:sz w:val="24"/>
        </w:rPr>
        <w:t>Operation</w:t>
      </w:r>
    </w:p>
    <w:p>
      <w:pPr>
        <w:autoSpaceDN w:val="0"/>
        <w:autoSpaceDE w:val="0"/>
        <w:widowControl/>
        <w:spacing w:line="442" w:lineRule="exact" w:before="100" w:after="0"/>
        <w:ind w:left="848" w:right="3312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>Alert</w:t>
      </w:r>
      <w:r>
        <w:rPr>
          <w:rFonts w:ascii="CMR12" w:hAnsi="CMR12" w:eastAsia="CMR12"/>
          <w:b w:val="0"/>
          <w:i w:val="0"/>
          <w:color w:val="000000"/>
          <w:sz w:val="24"/>
        </w:rPr>
        <w:t>1:</w:t>
      </w:r>
      <w:r>
        <w:rPr>
          <w:rFonts w:ascii="CMR12" w:hAnsi="CMR12" w:eastAsia="CMR12"/>
          <w:b w:val="0"/>
          <w:i w:val="0"/>
          <w:color w:val="000000"/>
          <w:sz w:val="24"/>
        </w:rPr>
        <w:t>Print</w:t>
      </w:r>
      <w:r>
        <w:rPr>
          <w:rFonts w:ascii="CMR12" w:hAnsi="CMR12" w:eastAsia="CMR12"/>
          <w:b w:val="0"/>
          <w:i w:val="0"/>
          <w:color w:val="000000"/>
          <w:sz w:val="24"/>
        </w:rPr>
        <w:t>“System</w:t>
      </w:r>
      <w:r>
        <w:rPr>
          <w:rFonts w:ascii="CMR12" w:hAnsi="CMR12" w:eastAsia="CMR12"/>
          <w:b w:val="0"/>
          <w:i w:val="0"/>
          <w:color w:val="000000"/>
          <w:sz w:val="24"/>
        </w:rPr>
        <w:t>stable.”</w:t>
      </w:r>
      <w:r>
        <w:br/>
      </w:r>
      <w:r>
        <w:rPr>
          <w:rFonts w:ascii="CMBX12" w:hAnsi="CMBX12" w:eastAsia="CMBX12"/>
          <w:b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>Alert</w:t>
      </w:r>
      <w:r>
        <w:rPr>
          <w:rFonts w:ascii="CMR12" w:hAnsi="CMR12" w:eastAsia="CMR12"/>
          <w:b w:val="0"/>
          <w:i w:val="0"/>
          <w:color w:val="000000"/>
          <w:sz w:val="24"/>
        </w:rPr>
        <w:t>2:</w:t>
      </w:r>
      <w:r>
        <w:rPr>
          <w:rFonts w:ascii="CMR12" w:hAnsi="CMR12" w:eastAsia="CMR12"/>
          <w:b w:val="0"/>
          <w:i w:val="0"/>
          <w:color w:val="000000"/>
          <w:sz w:val="24"/>
        </w:rPr>
        <w:t>Print</w:t>
      </w:r>
      <w:r>
        <w:rPr>
          <w:rFonts w:ascii="CMR12" w:hAnsi="CMR12" w:eastAsia="CMR12"/>
          <w:b w:val="0"/>
          <w:i w:val="0"/>
          <w:color w:val="000000"/>
          <w:sz w:val="24"/>
        </w:rPr>
        <w:t>“Minor</w:t>
      </w:r>
      <w:r>
        <w:rPr>
          <w:rFonts w:ascii="CMR12" w:hAnsi="CMR12" w:eastAsia="CMR12"/>
          <w:b w:val="0"/>
          <w:i w:val="0"/>
          <w:color w:val="000000"/>
          <w:sz w:val="24"/>
        </w:rPr>
        <w:t>fluctuation</w:t>
      </w:r>
      <w:r>
        <w:rPr>
          <w:rFonts w:ascii="CMR12" w:hAnsi="CMR12" w:eastAsia="CMR12"/>
          <w:b w:val="0"/>
          <w:i w:val="0"/>
          <w:color w:val="000000"/>
          <w:sz w:val="24"/>
        </w:rPr>
        <w:t>detected.”</w:t>
      </w:r>
      <w:r>
        <w:rPr>
          <w:rFonts w:ascii="CMBX12" w:hAnsi="CMBX12" w:eastAsia="CMBX12"/>
          <w:b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>Alert</w:t>
      </w:r>
      <w:r>
        <w:rPr>
          <w:rFonts w:ascii="CMR12" w:hAnsi="CMR12" w:eastAsia="CMR12"/>
          <w:b w:val="0"/>
          <w:i w:val="0"/>
          <w:color w:val="000000"/>
          <w:sz w:val="24"/>
        </w:rPr>
        <w:t>3:</w:t>
      </w:r>
      <w:r>
        <w:rPr>
          <w:rFonts w:ascii="CMR12" w:hAnsi="CMR12" w:eastAsia="CMR12"/>
          <w:b w:val="0"/>
          <w:i w:val="0"/>
          <w:color w:val="000000"/>
          <w:sz w:val="24"/>
        </w:rPr>
        <w:t>Print</w:t>
      </w:r>
      <w:r>
        <w:rPr>
          <w:rFonts w:ascii="CMR12" w:hAnsi="CMR12" w:eastAsia="CMR12"/>
          <w:b w:val="0"/>
          <w:i w:val="0"/>
          <w:color w:val="000000"/>
          <w:sz w:val="24"/>
        </w:rPr>
        <w:t>“Begin</w:t>
      </w:r>
      <w:r>
        <w:rPr>
          <w:rFonts w:ascii="CMR12" w:hAnsi="CMR12" w:eastAsia="CMR12"/>
          <w:b w:val="0"/>
          <w:i w:val="0"/>
          <w:color w:val="000000"/>
          <w:sz w:val="24"/>
        </w:rPr>
        <w:t>diagnostic</w:t>
      </w:r>
      <w:r>
        <w:rPr>
          <w:rFonts w:ascii="CMR12" w:hAnsi="CMR12" w:eastAsia="CMR12"/>
          <w:b w:val="0"/>
          <w:i w:val="0"/>
          <w:color w:val="000000"/>
          <w:sz w:val="24"/>
        </w:rPr>
        <w:t>scan.”</w:t>
      </w:r>
    </w:p>
    <w:p>
      <w:pPr>
        <w:autoSpaceDN w:val="0"/>
        <w:autoSpaceDE w:val="0"/>
        <w:widowControl/>
        <w:spacing w:line="242" w:lineRule="exact" w:before="300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Case</w:t>
      </w:r>
      <w:r>
        <w:rPr>
          <w:rFonts w:ascii="CMR12" w:hAnsi="CMR12" w:eastAsia="CMR12"/>
          <w:b w:val="0"/>
          <w:i w:val="0"/>
          <w:color w:val="000000"/>
          <w:sz w:val="24"/>
        </w:rPr>
        <w:t>2:</w:t>
      </w:r>
      <w:r>
        <w:rPr>
          <w:rFonts w:ascii="CMBX12" w:hAnsi="CMBX12" w:eastAsia="CMBX12"/>
          <w:b/>
          <w:i w:val="0"/>
          <w:color w:val="000000"/>
          <w:sz w:val="24"/>
        </w:rPr>
        <w:t>Cooling</w:t>
      </w:r>
      <w:r>
        <w:rPr>
          <w:rFonts w:ascii="CMBX12" w:hAnsi="CMBX12" w:eastAsia="CMBX12"/>
          <w:b/>
          <w:i w:val="0"/>
          <w:color w:val="000000"/>
          <w:sz w:val="24"/>
        </w:rPr>
        <w:t>Operation</w:t>
      </w:r>
    </w:p>
    <w:p>
      <w:pPr>
        <w:autoSpaceDN w:val="0"/>
        <w:autoSpaceDE w:val="0"/>
        <w:widowControl/>
        <w:spacing w:line="442" w:lineRule="exact" w:before="102" w:after="0"/>
        <w:ind w:left="848" w:right="2304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>Alert</w:t>
      </w:r>
      <w:r>
        <w:rPr>
          <w:rFonts w:ascii="CMR12" w:hAnsi="CMR12" w:eastAsia="CMR12"/>
          <w:b w:val="0"/>
          <w:i w:val="0"/>
          <w:color w:val="000000"/>
          <w:sz w:val="24"/>
        </w:rPr>
        <w:t>1:</w:t>
      </w:r>
      <w:r>
        <w:rPr>
          <w:rFonts w:ascii="CMR12" w:hAnsi="CMR12" w:eastAsia="CMR12"/>
          <w:b w:val="0"/>
          <w:i w:val="0"/>
          <w:color w:val="000000"/>
          <w:sz w:val="24"/>
        </w:rPr>
        <w:t>Print</w:t>
      </w:r>
      <w:r>
        <w:rPr>
          <w:rFonts w:ascii="CMR12" w:hAnsi="CMR12" w:eastAsia="CMR12"/>
          <w:b w:val="0"/>
          <w:i w:val="0"/>
          <w:color w:val="000000"/>
          <w:sz w:val="24"/>
        </w:rPr>
        <w:t>“Coolant</w:t>
      </w:r>
      <w:r>
        <w:rPr>
          <w:rFonts w:ascii="CMR12" w:hAnsi="CMR12" w:eastAsia="CMR12"/>
          <w:b w:val="0"/>
          <w:i w:val="0"/>
          <w:color w:val="000000"/>
          <w:sz w:val="24"/>
        </w:rPr>
        <w:t>pressure</w:t>
      </w:r>
      <w:r>
        <w:rPr>
          <w:rFonts w:ascii="CMR12" w:hAnsi="CMR12" w:eastAsia="CMR12"/>
          <w:b w:val="0"/>
          <w:i w:val="0"/>
          <w:color w:val="000000"/>
          <w:sz w:val="24"/>
        </w:rPr>
        <w:t>optimal.”</w:t>
      </w:r>
      <w:r>
        <w:br/>
      </w:r>
      <w:r>
        <w:rPr>
          <w:rFonts w:ascii="CMBX12" w:hAnsi="CMBX12" w:eastAsia="CMBX12"/>
          <w:b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>Alert</w:t>
      </w:r>
      <w:r>
        <w:rPr>
          <w:rFonts w:ascii="CMR12" w:hAnsi="CMR12" w:eastAsia="CMR12"/>
          <w:b w:val="0"/>
          <w:i w:val="0"/>
          <w:color w:val="000000"/>
          <w:sz w:val="24"/>
        </w:rPr>
        <w:t>2:</w:t>
      </w:r>
      <w:r>
        <w:rPr>
          <w:rFonts w:ascii="CMR12" w:hAnsi="CMR12" w:eastAsia="CMR12"/>
          <w:b w:val="0"/>
          <w:i w:val="0"/>
          <w:color w:val="000000"/>
          <w:sz w:val="24"/>
        </w:rPr>
        <w:t>Print</w:t>
      </w:r>
      <w:r>
        <w:rPr>
          <w:rFonts w:ascii="CMR12" w:hAnsi="CMR12" w:eastAsia="CMR12"/>
          <w:b w:val="0"/>
          <w:i w:val="0"/>
          <w:color w:val="000000"/>
          <w:sz w:val="24"/>
        </w:rPr>
        <w:t>“Coolant</w:t>
      </w:r>
      <w:r>
        <w:rPr>
          <w:rFonts w:ascii="CMR12" w:hAnsi="CMR12" w:eastAsia="CMR12"/>
          <w:b w:val="0"/>
          <w:i w:val="0"/>
          <w:color w:val="000000"/>
          <w:sz w:val="24"/>
        </w:rPr>
        <w:t>temperature</w:t>
      </w:r>
      <w:r>
        <w:rPr>
          <w:rFonts w:ascii="CMR12" w:hAnsi="CMR12" w:eastAsia="CMR12"/>
          <w:b w:val="0"/>
          <w:i w:val="0"/>
          <w:color w:val="000000"/>
          <w:sz w:val="24"/>
        </w:rPr>
        <w:t>rising.”</w:t>
      </w:r>
      <w:r>
        <w:br/>
      </w:r>
      <w:r>
        <w:rPr>
          <w:rFonts w:ascii="CMBX12" w:hAnsi="CMBX12" w:eastAsia="CMBX12"/>
          <w:b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>Alert</w:t>
      </w:r>
      <w:r>
        <w:rPr>
          <w:rFonts w:ascii="CMR12" w:hAnsi="CMR12" w:eastAsia="CMR12"/>
          <w:b w:val="0"/>
          <w:i w:val="0"/>
          <w:color w:val="000000"/>
          <w:sz w:val="24"/>
        </w:rPr>
        <w:t>3:</w:t>
      </w:r>
      <w:r>
        <w:rPr>
          <w:rFonts w:ascii="CMR12" w:hAnsi="CMR12" w:eastAsia="CMR12"/>
          <w:b w:val="0"/>
          <w:i w:val="0"/>
          <w:color w:val="000000"/>
          <w:sz w:val="24"/>
        </w:rPr>
        <w:t>Print</w:t>
      </w:r>
      <w:r>
        <w:rPr>
          <w:rFonts w:ascii="CMR12" w:hAnsi="CMR12" w:eastAsia="CMR12"/>
          <w:b w:val="0"/>
          <w:i w:val="0"/>
          <w:color w:val="000000"/>
          <w:sz w:val="24"/>
        </w:rPr>
        <w:t>“Emergency</w:t>
      </w:r>
      <w:r>
        <w:rPr>
          <w:rFonts w:ascii="CMR12" w:hAnsi="CMR12" w:eastAsia="CMR12"/>
          <w:b w:val="0"/>
          <w:i w:val="0"/>
          <w:color w:val="000000"/>
          <w:sz w:val="24"/>
        </w:rPr>
        <w:t>coolant</w:t>
      </w:r>
      <w:r>
        <w:rPr>
          <w:rFonts w:ascii="CMR12" w:hAnsi="CMR12" w:eastAsia="CMR12"/>
          <w:b w:val="0"/>
          <w:i w:val="0"/>
          <w:color w:val="000000"/>
          <w:sz w:val="24"/>
        </w:rPr>
        <w:t>release</w:t>
      </w:r>
      <w:r>
        <w:rPr>
          <w:rFonts w:ascii="CMR12" w:hAnsi="CMR12" w:eastAsia="CMR12"/>
          <w:b w:val="0"/>
          <w:i w:val="0"/>
          <w:color w:val="000000"/>
          <w:sz w:val="24"/>
        </w:rPr>
        <w:t>activated.”</w:t>
      </w:r>
    </w:p>
    <w:p>
      <w:pPr>
        <w:autoSpaceDN w:val="0"/>
        <w:autoSpaceDE w:val="0"/>
        <w:widowControl/>
        <w:spacing w:line="244" w:lineRule="exact" w:before="298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Case</w:t>
      </w:r>
      <w:r>
        <w:rPr>
          <w:rFonts w:ascii="CMR12" w:hAnsi="CMR12" w:eastAsia="CMR12"/>
          <w:b w:val="0"/>
          <w:i w:val="0"/>
          <w:color w:val="000000"/>
          <w:sz w:val="24"/>
        </w:rPr>
        <w:t>3:</w:t>
      </w:r>
      <w:r>
        <w:rPr>
          <w:rFonts w:ascii="CMBX12" w:hAnsi="CMBX12" w:eastAsia="CMBX12"/>
          <w:b/>
          <w:i w:val="0"/>
          <w:color w:val="000000"/>
          <w:sz w:val="24"/>
        </w:rPr>
        <w:t>Containment</w:t>
      </w:r>
      <w:r>
        <w:rPr>
          <w:rFonts w:ascii="CMBX12" w:hAnsi="CMBX12" w:eastAsia="CMBX12"/>
          <w:b/>
          <w:i w:val="0"/>
          <w:color w:val="000000"/>
          <w:sz w:val="24"/>
        </w:rPr>
        <w:t>Mode</w:t>
      </w:r>
    </w:p>
    <w:p>
      <w:pPr>
        <w:autoSpaceDN w:val="0"/>
        <w:autoSpaceDE w:val="0"/>
        <w:widowControl/>
        <w:spacing w:line="442" w:lineRule="exact" w:before="100" w:after="0"/>
        <w:ind w:left="848" w:right="216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>Alert</w:t>
      </w:r>
      <w:r>
        <w:rPr>
          <w:rFonts w:ascii="CMR12" w:hAnsi="CMR12" w:eastAsia="CMR12"/>
          <w:b w:val="0"/>
          <w:i w:val="0"/>
          <w:color w:val="000000"/>
          <w:sz w:val="24"/>
        </w:rPr>
        <w:t>1:</w:t>
      </w:r>
      <w:r>
        <w:rPr>
          <w:rFonts w:ascii="CMR12" w:hAnsi="CMR12" w:eastAsia="CMR12"/>
          <w:b w:val="0"/>
          <w:i w:val="0"/>
          <w:color w:val="000000"/>
          <w:sz w:val="24"/>
        </w:rPr>
        <w:t>Print</w:t>
      </w:r>
      <w:r>
        <w:rPr>
          <w:rFonts w:ascii="CMR12" w:hAnsi="CMR12" w:eastAsia="CMR12"/>
          <w:b w:val="0"/>
          <w:i w:val="0"/>
          <w:color w:val="000000"/>
          <w:sz w:val="24"/>
        </w:rPr>
        <w:t>“Containment</w:t>
      </w:r>
      <w:r>
        <w:rPr>
          <w:rFonts w:ascii="CMR12" w:hAnsi="CMR12" w:eastAsia="CMR12"/>
          <w:b w:val="0"/>
          <w:i w:val="0"/>
          <w:color w:val="000000"/>
          <w:sz w:val="24"/>
        </w:rPr>
        <w:t>seals</w:t>
      </w:r>
      <w:r>
        <w:rPr>
          <w:rFonts w:ascii="CMR12" w:hAnsi="CMR12" w:eastAsia="CMR12"/>
          <w:b w:val="0"/>
          <w:i w:val="0"/>
          <w:color w:val="000000"/>
          <w:sz w:val="24"/>
        </w:rPr>
        <w:t>secure.”</w:t>
      </w:r>
      <w:r>
        <w:br/>
      </w:r>
      <w:r>
        <w:rPr>
          <w:rFonts w:ascii="CMBX12" w:hAnsi="CMBX12" w:eastAsia="CMBX12"/>
          <w:b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>Alert</w:t>
      </w:r>
      <w:r>
        <w:rPr>
          <w:rFonts w:ascii="CMR12" w:hAnsi="CMR12" w:eastAsia="CMR12"/>
          <w:b w:val="0"/>
          <w:i w:val="0"/>
          <w:color w:val="000000"/>
          <w:sz w:val="24"/>
        </w:rPr>
        <w:t>2:</w:t>
      </w:r>
      <w:r>
        <w:rPr>
          <w:rFonts w:ascii="CMR12" w:hAnsi="CMR12" w:eastAsia="CMR12"/>
          <w:b w:val="0"/>
          <w:i w:val="0"/>
          <w:color w:val="000000"/>
          <w:sz w:val="24"/>
        </w:rPr>
        <w:t>Print</w:t>
      </w:r>
      <w:r>
        <w:rPr>
          <w:rFonts w:ascii="CMR12" w:hAnsi="CMR12" w:eastAsia="CMR12"/>
          <w:b w:val="0"/>
          <w:i w:val="0"/>
          <w:color w:val="000000"/>
          <w:sz w:val="24"/>
        </w:rPr>
        <w:t>“Minor</w:t>
      </w:r>
      <w:r>
        <w:rPr>
          <w:rFonts w:ascii="CMR12" w:hAnsi="CMR12" w:eastAsia="CMR12"/>
          <w:b w:val="0"/>
          <w:i w:val="0"/>
          <w:color w:val="000000"/>
          <w:sz w:val="24"/>
        </w:rPr>
        <w:t>radiation</w:t>
      </w:r>
      <w:r>
        <w:rPr>
          <w:rFonts w:ascii="CMR12" w:hAnsi="CMR12" w:eastAsia="CMR12"/>
          <w:b w:val="0"/>
          <w:i w:val="0"/>
          <w:color w:val="000000"/>
          <w:sz w:val="24"/>
        </w:rPr>
        <w:t>leak</w:t>
      </w:r>
      <w:r>
        <w:rPr>
          <w:rFonts w:ascii="CMR12" w:hAnsi="CMR12" w:eastAsia="CMR12"/>
          <w:b w:val="0"/>
          <w:i w:val="0"/>
          <w:color w:val="000000"/>
          <w:sz w:val="24"/>
        </w:rPr>
        <w:t>detected.”</w:t>
      </w:r>
      <w:r>
        <w:br/>
      </w:r>
      <w:r>
        <w:rPr>
          <w:rFonts w:ascii="CMBX12" w:hAnsi="CMBX12" w:eastAsia="CMBX12"/>
          <w:b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>Alert</w:t>
      </w:r>
      <w:r>
        <w:rPr>
          <w:rFonts w:ascii="CMR12" w:hAnsi="CMR12" w:eastAsia="CMR12"/>
          <w:b w:val="0"/>
          <w:i w:val="0"/>
          <w:color w:val="000000"/>
          <w:sz w:val="24"/>
        </w:rPr>
        <w:t>3:</w:t>
      </w:r>
      <w:r>
        <w:rPr>
          <w:rFonts w:ascii="CMR12" w:hAnsi="CMR12" w:eastAsia="CMR12"/>
          <w:b w:val="0"/>
          <w:i w:val="0"/>
          <w:color w:val="000000"/>
          <w:sz w:val="24"/>
        </w:rPr>
        <w:t>Print</w:t>
      </w:r>
      <w:r>
        <w:rPr>
          <w:rFonts w:ascii="CMR12" w:hAnsi="CMR12" w:eastAsia="CMR12"/>
          <w:b w:val="0"/>
          <w:i w:val="0"/>
          <w:color w:val="000000"/>
          <w:sz w:val="24"/>
        </w:rPr>
        <w:t>“Major</w:t>
      </w:r>
      <w:r>
        <w:rPr>
          <w:rFonts w:ascii="CMR12" w:hAnsi="CMR12" w:eastAsia="CMR12"/>
          <w:b w:val="0"/>
          <w:i w:val="0"/>
          <w:color w:val="000000"/>
          <w:sz w:val="24"/>
        </w:rPr>
        <w:t>breach!</w:t>
      </w:r>
      <w:r>
        <w:rPr>
          <w:rFonts w:ascii="CMR12" w:hAnsi="CMR12" w:eastAsia="CMR12"/>
          <w:b w:val="0"/>
          <w:i w:val="0"/>
          <w:color w:val="000000"/>
          <w:sz w:val="24"/>
        </w:rPr>
        <w:t>Evacuate</w:t>
      </w:r>
      <w:r>
        <w:rPr>
          <w:rFonts w:ascii="CMR12" w:hAnsi="CMR12" w:eastAsia="CMR12"/>
          <w:b w:val="0"/>
          <w:i w:val="0"/>
          <w:color w:val="000000"/>
          <w:sz w:val="24"/>
        </w:rPr>
        <w:t>control</w:t>
      </w:r>
      <w:r>
        <w:rPr>
          <w:rFonts w:ascii="CMR12" w:hAnsi="CMR12" w:eastAsia="CMR12"/>
          <w:b w:val="0"/>
          <w:i w:val="0"/>
          <w:color w:val="000000"/>
          <w:sz w:val="24"/>
        </w:rPr>
        <w:t>room!”</w:t>
      </w:r>
    </w:p>
    <w:p>
      <w:pPr>
        <w:autoSpaceDN w:val="0"/>
        <w:autoSpaceDE w:val="0"/>
        <w:widowControl/>
        <w:spacing w:line="244" w:lineRule="exact" w:before="298" w:after="0"/>
        <w:ind w:left="35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>Default:</w:t>
      </w:r>
      <w:r>
        <w:rPr>
          <w:rFonts w:ascii="CMR12" w:hAnsi="CMR12" w:eastAsia="CMR12"/>
          <w:b w:val="0"/>
          <w:i w:val="0"/>
          <w:color w:val="000000"/>
          <w:sz w:val="24"/>
        </w:rPr>
        <w:t>Print</w:t>
      </w:r>
      <w:r>
        <w:rPr>
          <w:rFonts w:ascii="CMR12" w:hAnsi="CMR12" w:eastAsia="CMR12"/>
          <w:b w:val="0"/>
          <w:i w:val="0"/>
          <w:color w:val="000000"/>
          <w:sz w:val="24"/>
        </w:rPr>
        <w:t>“Invalid</w:t>
      </w:r>
      <w:r>
        <w:rPr>
          <w:rFonts w:ascii="CMR12" w:hAnsi="CMR12" w:eastAsia="CMR12"/>
          <w:b w:val="0"/>
          <w:i w:val="0"/>
          <w:color w:val="000000"/>
          <w:sz w:val="24"/>
        </w:rPr>
        <w:t>reactor</w:t>
      </w:r>
      <w:r>
        <w:rPr>
          <w:rFonts w:ascii="CMR12" w:hAnsi="CMR12" w:eastAsia="CMR12"/>
          <w:b w:val="0"/>
          <w:i w:val="0"/>
          <w:color w:val="000000"/>
          <w:sz w:val="24"/>
        </w:rPr>
        <w:t>mode.”</w:t>
      </w:r>
    </w:p>
    <w:p>
      <w:pPr>
        <w:autoSpaceDN w:val="0"/>
        <w:autoSpaceDE w:val="0"/>
        <w:widowControl/>
        <w:spacing w:line="240" w:lineRule="exact" w:before="35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1</w:t>
      </w:r>
    </w:p>
    <w:p>
      <w:pPr>
        <w:sectPr>
          <w:type w:val="continuous"/>
          <w:pgSz w:w="11906" w:h="16838"/>
          <w:pgMar w:top="704" w:right="1418" w:bottom="3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6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Sample</w:t>
      </w:r>
      <w:r>
        <w:rPr>
          <w:rFonts w:ascii="CMBX12" w:hAnsi="CMBX12" w:eastAsia="CMBX12"/>
          <w:b/>
          <w:i w:val="0"/>
          <w:color w:val="000000"/>
          <w:sz w:val="24"/>
        </w:rPr>
        <w:t>Input:</w:t>
      </w:r>
    </w:p>
    <w:p>
      <w:pPr>
        <w:autoSpaceDN w:val="0"/>
        <w:autoSpaceDE w:val="0"/>
        <w:widowControl/>
        <w:spacing w:line="346" w:lineRule="exact" w:before="140" w:after="0"/>
        <w:ind w:left="0" w:right="6336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Enter</w:t>
      </w:r>
      <w:r>
        <w:rPr>
          <w:rFonts w:ascii="CMTT12" w:hAnsi="CMTT12" w:eastAsia="CMTT12"/>
          <w:b w:val="0"/>
          <w:i w:val="0"/>
          <w:color w:val="000000"/>
          <w:sz w:val="24"/>
        </w:rPr>
        <w:t>reactor</w:t>
      </w:r>
      <w:r>
        <w:rPr>
          <w:rFonts w:ascii="CMTT12" w:hAnsi="CMTT12" w:eastAsia="CMTT12"/>
          <w:b w:val="0"/>
          <w:i w:val="0"/>
          <w:color w:val="000000"/>
          <w:sz w:val="24"/>
        </w:rPr>
        <w:t>mode:</w:t>
      </w:r>
      <w:r>
        <w:rPr>
          <w:rFonts w:ascii="CMTT12" w:hAnsi="CMTT12" w:eastAsia="CMTT12"/>
          <w:b w:val="0"/>
          <w:i w:val="0"/>
          <w:color w:val="000000"/>
          <w:sz w:val="24"/>
        </w:rPr>
        <w:t xml:space="preserve">3 </w:t>
      </w:r>
      <w:r>
        <w:br/>
      </w:r>
      <w:r>
        <w:rPr>
          <w:rFonts w:ascii="CMTT12" w:hAnsi="CMTT12" w:eastAsia="CMTT12"/>
          <w:b w:val="0"/>
          <w:i w:val="0"/>
          <w:color w:val="000000"/>
          <w:sz w:val="24"/>
        </w:rPr>
        <w:t>Enter</w:t>
      </w:r>
      <w:r>
        <w:rPr>
          <w:rFonts w:ascii="CMTT12" w:hAnsi="CMTT12" w:eastAsia="CMTT12"/>
          <w:b w:val="0"/>
          <w:i w:val="0"/>
          <w:color w:val="000000"/>
          <w:sz w:val="24"/>
        </w:rPr>
        <w:t>alert</w:t>
      </w:r>
      <w:r>
        <w:rPr>
          <w:rFonts w:ascii="CMTT12" w:hAnsi="CMTT12" w:eastAsia="CMTT12"/>
          <w:b w:val="0"/>
          <w:i w:val="0"/>
          <w:color w:val="000000"/>
          <w:sz w:val="24"/>
        </w:rPr>
        <w:t>level:</w:t>
      </w:r>
      <w:r>
        <w:rPr>
          <w:rFonts w:ascii="CMTT12" w:hAnsi="CMTT12" w:eastAsia="CMTT12"/>
          <w:b w:val="0"/>
          <w:i w:val="0"/>
          <w:color w:val="000000"/>
          <w:sz w:val="24"/>
        </w:rPr>
        <w:t>2</w:t>
      </w:r>
    </w:p>
    <w:p>
      <w:pPr>
        <w:autoSpaceDN w:val="0"/>
        <w:autoSpaceDE w:val="0"/>
        <w:widowControl/>
        <w:spacing w:line="240" w:lineRule="exact" w:before="224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Sample</w:t>
      </w:r>
      <w:r>
        <w:rPr>
          <w:rFonts w:ascii="CMBX12" w:hAnsi="CMBX12" w:eastAsia="CMBX12"/>
          <w:b/>
          <w:i w:val="0"/>
          <w:color w:val="000000"/>
          <w:sz w:val="24"/>
        </w:rPr>
        <w:t>Output:</w:t>
      </w:r>
    </w:p>
    <w:p>
      <w:pPr>
        <w:autoSpaceDN w:val="0"/>
        <w:autoSpaceDE w:val="0"/>
        <w:widowControl/>
        <w:spacing w:line="346" w:lineRule="exact" w:before="140" w:after="0"/>
        <w:ind w:left="0" w:right="4320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Mode:</w:t>
      </w:r>
      <w:r>
        <w:rPr>
          <w:rFonts w:ascii="CMTT12" w:hAnsi="CMTT12" w:eastAsia="CMTT12"/>
          <w:b w:val="0"/>
          <w:i w:val="0"/>
          <w:color w:val="000000"/>
          <w:sz w:val="24"/>
        </w:rPr>
        <w:t xml:space="preserve">Containment </w:t>
      </w:r>
      <w:r>
        <w:br/>
      </w:r>
      <w:r>
        <w:rPr>
          <w:rFonts w:ascii="CMTT12" w:hAnsi="CMTT12" w:eastAsia="CMTT12"/>
          <w:b w:val="0"/>
          <w:i w:val="0"/>
          <w:color w:val="000000"/>
          <w:sz w:val="24"/>
        </w:rPr>
        <w:t>Alert</w:t>
      </w:r>
      <w:r>
        <w:rPr>
          <w:rFonts w:ascii="CMTT12" w:hAnsi="CMTT12" w:eastAsia="CMTT12"/>
          <w:b w:val="0"/>
          <w:i w:val="0"/>
          <w:color w:val="000000"/>
          <w:sz w:val="24"/>
        </w:rPr>
        <w:t>Level:</w:t>
      </w:r>
      <w:r>
        <w:rPr>
          <w:rFonts w:ascii="CMTT12" w:hAnsi="CMTT12" w:eastAsia="CMTT12"/>
          <w:b w:val="0"/>
          <w:i w:val="0"/>
          <w:color w:val="000000"/>
          <w:sz w:val="24"/>
        </w:rPr>
        <w:t xml:space="preserve">2 </w:t>
      </w:r>
      <w:r>
        <w:br/>
      </w:r>
      <w:r>
        <w:rPr>
          <w:rFonts w:ascii="CMTT12" w:hAnsi="CMTT12" w:eastAsia="CMTT12"/>
          <w:b w:val="0"/>
          <w:i w:val="0"/>
          <w:color w:val="000000"/>
          <w:sz w:val="24"/>
        </w:rPr>
        <w:t>Status:</w:t>
      </w:r>
      <w:r>
        <w:rPr>
          <w:rFonts w:ascii="CMTT12" w:hAnsi="CMTT12" w:eastAsia="CMTT12"/>
          <w:b w:val="0"/>
          <w:i w:val="0"/>
          <w:color w:val="000000"/>
          <w:sz w:val="24"/>
        </w:rPr>
        <w:t>Minor</w:t>
      </w:r>
      <w:r>
        <w:rPr>
          <w:rFonts w:ascii="CMTT12" w:hAnsi="CMTT12" w:eastAsia="CMTT12"/>
          <w:b w:val="0"/>
          <w:i w:val="0"/>
          <w:color w:val="000000"/>
          <w:sz w:val="24"/>
        </w:rPr>
        <w:t>radiation</w:t>
      </w:r>
      <w:r>
        <w:rPr>
          <w:rFonts w:ascii="CMTT12" w:hAnsi="CMTT12" w:eastAsia="CMTT12"/>
          <w:b w:val="0"/>
          <w:i w:val="0"/>
          <w:color w:val="000000"/>
          <w:sz w:val="24"/>
        </w:rPr>
        <w:t>leak</w:t>
      </w:r>
      <w:r>
        <w:rPr>
          <w:rFonts w:ascii="CMTT12" w:hAnsi="CMTT12" w:eastAsia="CMTT12"/>
          <w:b w:val="0"/>
          <w:i w:val="0"/>
          <w:color w:val="000000"/>
          <w:sz w:val="24"/>
        </w:rPr>
        <w:t>detected.</w:t>
      </w:r>
    </w:p>
    <w:p>
      <w:pPr>
        <w:autoSpaceDN w:val="0"/>
        <w:autoSpaceDE w:val="0"/>
        <w:widowControl/>
        <w:spacing w:line="288" w:lineRule="exact" w:before="852" w:after="0"/>
        <w:ind w:left="0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Q2.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(Loop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–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10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Marks)</w:t>
      </w:r>
    </w:p>
    <w:p>
      <w:pPr>
        <w:autoSpaceDN w:val="0"/>
        <w:autoSpaceDE w:val="0"/>
        <w:widowControl/>
        <w:spacing w:line="348" w:lineRule="exact" w:before="224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Prime</w:t>
      </w:r>
      <w:r>
        <w:rPr>
          <w:rFonts w:ascii="CMBX12" w:hAnsi="CMBX12" w:eastAsia="CMBX12"/>
          <w:b/>
          <w:i w:val="0"/>
          <w:color w:val="000000"/>
          <w:sz w:val="24"/>
        </w:rPr>
        <w:t>Check</w:t>
      </w:r>
      <w:r>
        <w:rPr>
          <w:rFonts w:ascii="CMBX12" w:hAnsi="CMBX12" w:eastAsia="CMBX12"/>
          <w:b/>
          <w:i w:val="0"/>
          <w:color w:val="000000"/>
          <w:sz w:val="24"/>
        </w:rPr>
        <w:t>and</w:t>
      </w:r>
      <w:r>
        <w:rPr>
          <w:rFonts w:ascii="CMBX12" w:hAnsi="CMBX12" w:eastAsia="CMBX12"/>
          <w:b/>
          <w:i w:val="0"/>
          <w:color w:val="000000"/>
          <w:sz w:val="24"/>
        </w:rPr>
        <w:t>Factor</w:t>
      </w:r>
      <w:r>
        <w:rPr>
          <w:rFonts w:ascii="CMBX12" w:hAnsi="CMBX12" w:eastAsia="CMBX12"/>
          <w:b/>
          <w:i w:val="0"/>
          <w:color w:val="000000"/>
          <w:sz w:val="24"/>
        </w:rPr>
        <w:t>Sum</w:t>
      </w:r>
      <w:r>
        <w:rPr>
          <w:rFonts w:ascii="CMBX12" w:hAnsi="CMBX12" w:eastAsia="CMBX12"/>
          <w:b/>
          <w:i w:val="0"/>
          <w:color w:val="000000"/>
          <w:sz w:val="24"/>
        </w:rPr>
        <w:t>for</w:t>
      </w:r>
      <w:r>
        <w:rPr>
          <w:rFonts w:ascii="CMBX12" w:hAnsi="CMBX12" w:eastAsia="CMBX12"/>
          <w:b/>
          <w:i w:val="0"/>
          <w:color w:val="000000"/>
          <w:sz w:val="24"/>
        </w:rPr>
        <w:t>Reactor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ID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Each</w:t>
      </w:r>
      <w:r>
        <w:rPr>
          <w:rFonts w:ascii="CMR12" w:hAnsi="CMR12" w:eastAsia="CMR12"/>
          <w:b w:val="0"/>
          <w:i w:val="0"/>
          <w:color w:val="000000"/>
          <w:sz w:val="24"/>
        </w:rPr>
        <w:t>reactor</w:t>
      </w:r>
      <w:r>
        <w:rPr>
          <w:rFonts w:ascii="CMR12" w:hAnsi="CMR12" w:eastAsia="CMR12"/>
          <w:b w:val="0"/>
          <w:i w:val="0"/>
          <w:color w:val="000000"/>
          <w:sz w:val="24"/>
        </w:rPr>
        <w:t>in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Chernobyl</w:t>
      </w:r>
      <w:r>
        <w:rPr>
          <w:rFonts w:ascii="CMR12" w:hAnsi="CMR12" w:eastAsia="CMR12"/>
          <w:b w:val="0"/>
          <w:i w:val="0"/>
          <w:color w:val="000000"/>
          <w:sz w:val="24"/>
        </w:rPr>
        <w:t>plant</w:t>
      </w:r>
      <w:r>
        <w:rPr>
          <w:rFonts w:ascii="CMR12" w:hAnsi="CMR12" w:eastAsia="CMR12"/>
          <w:b w:val="0"/>
          <w:i w:val="0"/>
          <w:color w:val="000000"/>
          <w:sz w:val="24"/>
        </w:rPr>
        <w:t>has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numeric</w:t>
      </w:r>
      <w:r>
        <w:rPr>
          <w:rFonts w:ascii="CMR12" w:hAnsi="CMR12" w:eastAsia="CMR12"/>
          <w:b w:val="0"/>
          <w:i w:val="0"/>
          <w:color w:val="000000"/>
          <w:sz w:val="24"/>
        </w:rPr>
        <w:t>ID.</w:t>
      </w:r>
      <w:r>
        <w:rPr>
          <w:rFonts w:ascii="CMR12" w:hAnsi="CMR12" w:eastAsia="CMR12"/>
          <w:b w:val="0"/>
          <w:i w:val="0"/>
          <w:color w:val="000000"/>
          <w:sz w:val="24"/>
        </w:rPr>
        <w:t>Write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C</w:t>
      </w:r>
      <w:r>
        <w:rPr>
          <w:rFonts w:ascii="CMR12" w:hAnsi="CMR12" w:eastAsia="CMR12"/>
          <w:b w:val="0"/>
          <w:i w:val="0"/>
          <w:color w:val="000000"/>
          <w:sz w:val="24"/>
        </w:rPr>
        <w:t>program</w:t>
      </w:r>
      <w:r>
        <w:rPr>
          <w:rFonts w:ascii="CMR12" w:hAnsi="CMR12" w:eastAsia="CMR12"/>
          <w:b w:val="0"/>
          <w:i w:val="0"/>
          <w:color w:val="000000"/>
          <w:sz w:val="24"/>
        </w:rPr>
        <w:t>to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perform 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following:</w:t>
      </w:r>
    </w:p>
    <w:p>
      <w:pPr>
        <w:autoSpaceDN w:val="0"/>
        <w:autoSpaceDE w:val="0"/>
        <w:widowControl/>
        <w:spacing w:line="238" w:lineRule="exact" w:before="272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1.</w:t>
      </w:r>
      <w:r>
        <w:rPr>
          <w:rFonts w:ascii="CMR12" w:hAnsi="CMR12" w:eastAsia="CMR12"/>
          <w:b w:val="0"/>
          <w:i w:val="0"/>
          <w:color w:val="000000"/>
          <w:sz w:val="24"/>
        </w:rPr>
        <w:t>Input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reactor</w:t>
      </w:r>
      <w:r>
        <w:rPr>
          <w:rFonts w:ascii="CMR12" w:hAnsi="CMR12" w:eastAsia="CMR12"/>
          <w:b w:val="0"/>
          <w:i w:val="0"/>
          <w:color w:val="000000"/>
          <w:sz w:val="24"/>
        </w:rPr>
        <w:t>ID</w:t>
      </w:r>
      <w:r>
        <w:rPr>
          <w:rFonts w:ascii="CMR12" w:hAnsi="CMR12" w:eastAsia="CMR12"/>
          <w:b w:val="0"/>
          <w:i w:val="0"/>
          <w:color w:val="000000"/>
          <w:sz w:val="24"/>
        </w:rPr>
        <w:t>number.</w:t>
      </w:r>
    </w:p>
    <w:p>
      <w:pPr>
        <w:autoSpaceDN w:val="0"/>
        <w:autoSpaceDE w:val="0"/>
        <w:widowControl/>
        <w:spacing w:line="238" w:lineRule="exact" w:before="284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2.</w:t>
      </w:r>
      <w:r>
        <w:rPr>
          <w:rFonts w:ascii="CMR12" w:hAnsi="CMR12" w:eastAsia="CMR12"/>
          <w:b w:val="0"/>
          <w:i w:val="0"/>
          <w:color w:val="000000"/>
          <w:sz w:val="24"/>
        </w:rPr>
        <w:t>Check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the</w:t>
      </w:r>
      <w:r>
        <w:rPr>
          <w:rFonts w:ascii="CMR12" w:hAnsi="CMR12" w:eastAsia="CMR12"/>
          <w:b w:val="0"/>
          <w:i w:val="0"/>
          <w:color w:val="000000"/>
          <w:sz w:val="24"/>
        </w:rPr>
        <w:t>reactor</w:t>
      </w:r>
      <w:r>
        <w:rPr>
          <w:rFonts w:ascii="CMR12" w:hAnsi="CMR12" w:eastAsia="CMR12"/>
          <w:b w:val="0"/>
          <w:i w:val="0"/>
          <w:color w:val="000000"/>
          <w:sz w:val="24"/>
        </w:rPr>
        <w:t>ID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prime</w:t>
      </w:r>
      <w:r>
        <w:rPr>
          <w:rFonts w:ascii="CMR12" w:hAnsi="CMR12" w:eastAsia="CMR12"/>
          <w:b w:val="0"/>
          <w:i w:val="0"/>
          <w:color w:val="000000"/>
          <w:sz w:val="24"/>
        </w:rPr>
        <w:t>number.</w:t>
      </w:r>
    </w:p>
    <w:p>
      <w:pPr>
        <w:autoSpaceDN w:val="0"/>
        <w:autoSpaceDE w:val="0"/>
        <w:widowControl/>
        <w:spacing w:line="238" w:lineRule="exact" w:before="284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3.</w:t>
      </w:r>
      <w:r>
        <w:rPr>
          <w:rFonts w:ascii="CMR12" w:hAnsi="CMR12" w:eastAsia="CMR12"/>
          <w:b w:val="0"/>
          <w:i w:val="0"/>
          <w:color w:val="000000"/>
          <w:sz w:val="24"/>
        </w:rPr>
        <w:t>If</w:t>
      </w:r>
      <w:r>
        <w:rPr>
          <w:rFonts w:ascii="CMR12" w:hAnsi="CMR12" w:eastAsia="CMR12"/>
          <w:b w:val="0"/>
          <w:i w:val="0"/>
          <w:color w:val="000000"/>
          <w:sz w:val="24"/>
        </w:rPr>
        <w:t>it</w:t>
      </w:r>
      <w:r>
        <w:rPr>
          <w:rFonts w:ascii="CMR12" w:hAnsi="CMR12" w:eastAsia="CMR12"/>
          <w:b w:val="0"/>
          <w:i w:val="0"/>
          <w:color w:val="000000"/>
          <w:sz w:val="24"/>
        </w:rPr>
        <w:t>is</w:t>
      </w:r>
      <w:r>
        <w:rPr>
          <w:rFonts w:ascii="CMBX12" w:hAnsi="CMBX12" w:eastAsia="CMBX12"/>
          <w:b/>
          <w:i w:val="0"/>
          <w:color w:val="000000"/>
          <w:sz w:val="24"/>
        </w:rPr>
        <w:t>prime</w:t>
      </w:r>
      <w:r>
        <w:rPr>
          <w:rFonts w:ascii="CMR12" w:hAnsi="CMR12" w:eastAsia="CMR12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>display</w:t>
      </w:r>
      <w:r>
        <w:rPr>
          <w:rFonts w:ascii="CMR12" w:hAnsi="CMR12" w:eastAsia="CMR12"/>
          <w:b w:val="0"/>
          <w:i w:val="0"/>
          <w:color w:val="000000"/>
          <w:sz w:val="24"/>
        </w:rPr>
        <w:t>“Prime”.</w:t>
      </w:r>
    </w:p>
    <w:p>
      <w:pPr>
        <w:autoSpaceDN w:val="0"/>
        <w:tabs>
          <w:tab w:pos="586" w:val="left"/>
        </w:tabs>
        <w:autoSpaceDE w:val="0"/>
        <w:widowControl/>
        <w:spacing w:line="346" w:lineRule="exact" w:before="178" w:after="0"/>
        <w:ind w:left="28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4.</w:t>
      </w:r>
      <w:r>
        <w:rPr>
          <w:rFonts w:ascii="CMR12" w:hAnsi="CMR12" w:eastAsia="CMR12"/>
          <w:b w:val="0"/>
          <w:i w:val="0"/>
          <w:color w:val="000000"/>
          <w:sz w:val="24"/>
        </w:rPr>
        <w:t>If it is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 not</w:t>
      </w:r>
      <w:r>
        <w:rPr>
          <w:rFonts w:ascii="CMBX12" w:hAnsi="CMBX12" w:eastAsia="CMBX12"/>
          <w:b/>
          <w:i w:val="0"/>
          <w:color w:val="000000"/>
          <w:sz w:val="24"/>
        </w:rPr>
        <w:t>prime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, display “Not Prime” and also calculate the sum of all its factors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excluding</w:t>
      </w:r>
      <w:r>
        <w:rPr>
          <w:rFonts w:ascii="CMR12" w:hAnsi="CMR12" w:eastAsia="CMR12"/>
          <w:b w:val="0"/>
          <w:i w:val="0"/>
          <w:color w:val="000000"/>
          <w:sz w:val="24"/>
        </w:rPr>
        <w:t>itself.</w:t>
      </w:r>
    </w:p>
    <w:p>
      <w:pPr>
        <w:autoSpaceDN w:val="0"/>
        <w:autoSpaceDE w:val="0"/>
        <w:widowControl/>
        <w:spacing w:line="348" w:lineRule="exact" w:before="162" w:after="0"/>
        <w:ind w:left="0" w:right="2448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Constraints:</w:t>
      </w:r>
      <w:r>
        <w:rPr>
          <w:rFonts w:ascii="CMR12" w:hAnsi="CMR12" w:eastAsia="CMR12"/>
          <w:b w:val="0"/>
          <w:i w:val="0"/>
          <w:color w:val="000000"/>
          <w:sz w:val="24"/>
        </w:rPr>
        <w:t>Use</w:t>
      </w:r>
      <w:r>
        <w:rPr>
          <w:rFonts w:ascii="CMR12" w:hAnsi="CMR12" w:eastAsia="CMR12"/>
          <w:b w:val="0"/>
          <w:i w:val="0"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single</w:t>
      </w:r>
      <w:r>
        <w:rPr>
          <w:rFonts w:ascii="CMR12" w:hAnsi="CMR12" w:eastAsia="CMR12"/>
          <w:b w:val="0"/>
          <w:i w:val="0"/>
          <w:color w:val="000000"/>
          <w:sz w:val="24"/>
        </w:rPr>
        <w:t>‘for‘</w:t>
      </w:r>
      <w:r>
        <w:rPr>
          <w:rFonts w:ascii="CMR12" w:hAnsi="CMR12" w:eastAsia="CMR12"/>
          <w:b w:val="0"/>
          <w:i w:val="0"/>
          <w:color w:val="000000"/>
          <w:sz w:val="24"/>
        </w:rPr>
        <w:t>or</w:t>
      </w:r>
      <w:r>
        <w:rPr>
          <w:rFonts w:ascii="CMR12" w:hAnsi="CMR12" w:eastAsia="CMR12"/>
          <w:b w:val="0"/>
          <w:i w:val="0"/>
          <w:color w:val="000000"/>
          <w:sz w:val="24"/>
        </w:rPr>
        <w:t>‘while‘</w:t>
      </w:r>
      <w:r>
        <w:rPr>
          <w:rFonts w:ascii="CMR12" w:hAnsi="CMR12" w:eastAsia="CMR12"/>
          <w:b w:val="0"/>
          <w:i w:val="0"/>
          <w:color w:val="000000"/>
          <w:sz w:val="24"/>
        </w:rPr>
        <w:t>loop;</w:t>
      </w:r>
      <w:r>
        <w:rPr>
          <w:rFonts w:ascii="CMR12" w:hAnsi="CMR12" w:eastAsia="CMR12"/>
          <w:b w:val="0"/>
          <w:i w:val="0"/>
          <w:color w:val="000000"/>
          <w:sz w:val="24"/>
        </w:rPr>
        <w:t>no</w:t>
      </w:r>
      <w:r>
        <w:rPr>
          <w:rFonts w:ascii="CMR12" w:hAnsi="CMR12" w:eastAsia="CMR12"/>
          <w:b w:val="0"/>
          <w:i w:val="0"/>
          <w:color w:val="000000"/>
          <w:sz w:val="24"/>
        </w:rPr>
        <w:t>nested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loops. </w:t>
      </w:r>
      <w:r>
        <w:rPr>
          <w:rFonts w:ascii="CMBX12" w:hAnsi="CMBX12" w:eastAsia="CMBX12"/>
          <w:b/>
          <w:i w:val="0"/>
          <w:color w:val="000000"/>
          <w:sz w:val="24"/>
        </w:rPr>
        <w:t>Sample</w:t>
      </w:r>
      <w:r>
        <w:rPr>
          <w:rFonts w:ascii="CMBX12" w:hAnsi="CMBX12" w:eastAsia="CMBX12"/>
          <w:b/>
          <w:i w:val="0"/>
          <w:color w:val="000000"/>
          <w:sz w:val="24"/>
        </w:rPr>
        <w:t>Input</w:t>
      </w:r>
      <w:r>
        <w:rPr>
          <w:rFonts w:ascii="CMBX12" w:hAnsi="CMBX12" w:eastAsia="CMBX12"/>
          <w:b/>
          <w:i w:val="0"/>
          <w:color w:val="000000"/>
          <w:sz w:val="24"/>
        </w:rPr>
        <w:t>1:</w:t>
      </w:r>
    </w:p>
    <w:p>
      <w:pPr>
        <w:autoSpaceDN w:val="0"/>
        <w:autoSpaceDE w:val="0"/>
        <w:widowControl/>
        <w:spacing w:line="240" w:lineRule="exact" w:before="246" w:after="0"/>
        <w:ind w:left="0" w:right="0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Enter</w:t>
      </w:r>
      <w:r>
        <w:rPr>
          <w:rFonts w:ascii="CMTT12" w:hAnsi="CMTT12" w:eastAsia="CMTT12"/>
          <w:b w:val="0"/>
          <w:i w:val="0"/>
          <w:color w:val="000000"/>
          <w:sz w:val="24"/>
        </w:rPr>
        <w:t>Reactor</w:t>
      </w:r>
      <w:r>
        <w:rPr>
          <w:rFonts w:ascii="CMTT12" w:hAnsi="CMTT12" w:eastAsia="CMTT12"/>
          <w:b w:val="0"/>
          <w:i w:val="0"/>
          <w:color w:val="000000"/>
          <w:sz w:val="24"/>
        </w:rPr>
        <w:t>ID:</w:t>
      </w:r>
      <w:r>
        <w:rPr>
          <w:rFonts w:ascii="CMTT12" w:hAnsi="CMTT12" w:eastAsia="CMTT12"/>
          <w:b w:val="0"/>
          <w:i w:val="0"/>
          <w:color w:val="000000"/>
          <w:sz w:val="24"/>
        </w:rPr>
        <w:t>13</w:t>
      </w:r>
    </w:p>
    <w:p>
      <w:pPr>
        <w:autoSpaceDN w:val="0"/>
        <w:autoSpaceDE w:val="0"/>
        <w:widowControl/>
        <w:spacing w:line="240" w:lineRule="exact" w:before="222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Sample</w:t>
      </w:r>
      <w:r>
        <w:rPr>
          <w:rFonts w:ascii="CMBX12" w:hAnsi="CMBX12" w:eastAsia="CMBX12"/>
          <w:b/>
          <w:i w:val="0"/>
          <w:color w:val="000000"/>
          <w:sz w:val="24"/>
        </w:rPr>
        <w:t>Output</w:t>
      </w:r>
      <w:r>
        <w:rPr>
          <w:rFonts w:ascii="CMBX12" w:hAnsi="CMBX12" w:eastAsia="CMBX12"/>
          <w:b/>
          <w:i w:val="0"/>
          <w:color w:val="000000"/>
          <w:sz w:val="24"/>
        </w:rPr>
        <w:t>1:</w:t>
      </w:r>
    </w:p>
    <w:p>
      <w:pPr>
        <w:autoSpaceDN w:val="0"/>
        <w:autoSpaceDE w:val="0"/>
        <w:widowControl/>
        <w:spacing w:line="346" w:lineRule="exact" w:before="140" w:after="0"/>
        <w:ind w:left="0" w:right="7200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Reactor</w:t>
      </w:r>
      <w:r>
        <w:rPr>
          <w:rFonts w:ascii="CMTT12" w:hAnsi="CMTT12" w:eastAsia="CMTT12"/>
          <w:b w:val="0"/>
          <w:i w:val="0"/>
          <w:color w:val="000000"/>
          <w:sz w:val="24"/>
        </w:rPr>
        <w:t>ID:</w:t>
      </w:r>
      <w:r>
        <w:rPr>
          <w:rFonts w:ascii="CMTT12" w:hAnsi="CMTT12" w:eastAsia="CMTT12"/>
          <w:b w:val="0"/>
          <w:i w:val="0"/>
          <w:color w:val="000000"/>
          <w:sz w:val="24"/>
        </w:rPr>
        <w:t xml:space="preserve">13 </w:t>
      </w:r>
      <w:r>
        <w:br/>
      </w:r>
      <w:r>
        <w:rPr>
          <w:rFonts w:ascii="CMTT12" w:hAnsi="CMTT12" w:eastAsia="CMTT12"/>
          <w:b w:val="0"/>
          <w:i w:val="0"/>
          <w:color w:val="000000"/>
          <w:sz w:val="24"/>
        </w:rPr>
        <w:t>Prime</w:t>
      </w:r>
    </w:p>
    <w:p>
      <w:pPr>
        <w:autoSpaceDN w:val="0"/>
        <w:autoSpaceDE w:val="0"/>
        <w:widowControl/>
        <w:spacing w:line="240" w:lineRule="exact" w:before="224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Sample</w:t>
      </w:r>
      <w:r>
        <w:rPr>
          <w:rFonts w:ascii="CMBX12" w:hAnsi="CMBX12" w:eastAsia="CMBX12"/>
          <w:b/>
          <w:i w:val="0"/>
          <w:color w:val="000000"/>
          <w:sz w:val="24"/>
        </w:rPr>
        <w:t>Input</w:t>
      </w:r>
      <w:r>
        <w:rPr>
          <w:rFonts w:ascii="CMBX12" w:hAnsi="CMBX12" w:eastAsia="CMBX12"/>
          <w:b/>
          <w:i w:val="0"/>
          <w:color w:val="000000"/>
          <w:sz w:val="24"/>
        </w:rPr>
        <w:t>2:</w:t>
      </w:r>
    </w:p>
    <w:p>
      <w:pPr>
        <w:autoSpaceDN w:val="0"/>
        <w:autoSpaceDE w:val="0"/>
        <w:widowControl/>
        <w:spacing w:line="240" w:lineRule="exact" w:before="246" w:after="0"/>
        <w:ind w:left="0" w:right="0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Enter</w:t>
      </w:r>
      <w:r>
        <w:rPr>
          <w:rFonts w:ascii="CMTT12" w:hAnsi="CMTT12" w:eastAsia="CMTT12"/>
          <w:b w:val="0"/>
          <w:i w:val="0"/>
          <w:color w:val="000000"/>
          <w:sz w:val="24"/>
        </w:rPr>
        <w:t>Reactor</w:t>
      </w:r>
      <w:r>
        <w:rPr>
          <w:rFonts w:ascii="CMTT12" w:hAnsi="CMTT12" w:eastAsia="CMTT12"/>
          <w:b w:val="0"/>
          <w:i w:val="0"/>
          <w:color w:val="000000"/>
          <w:sz w:val="24"/>
        </w:rPr>
        <w:t>ID:</w:t>
      </w:r>
      <w:r>
        <w:rPr>
          <w:rFonts w:ascii="CMTT12" w:hAnsi="CMTT12" w:eastAsia="CMTT12"/>
          <w:b w:val="0"/>
          <w:i w:val="0"/>
          <w:color w:val="000000"/>
          <w:sz w:val="24"/>
        </w:rPr>
        <w:t>12</w:t>
      </w:r>
    </w:p>
    <w:p>
      <w:pPr>
        <w:autoSpaceDN w:val="0"/>
        <w:autoSpaceDE w:val="0"/>
        <w:widowControl/>
        <w:spacing w:line="238" w:lineRule="exact" w:before="224" w:after="0"/>
        <w:ind w:left="0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Sample</w:t>
      </w:r>
      <w:r>
        <w:rPr>
          <w:rFonts w:ascii="CMBX12" w:hAnsi="CMBX12" w:eastAsia="CMBX12"/>
          <w:b/>
          <w:i w:val="0"/>
          <w:color w:val="000000"/>
          <w:sz w:val="24"/>
        </w:rPr>
        <w:t>Output</w:t>
      </w:r>
      <w:r>
        <w:rPr>
          <w:rFonts w:ascii="CMBX12" w:hAnsi="CMBX12" w:eastAsia="CMBX12"/>
          <w:b/>
          <w:i w:val="0"/>
          <w:color w:val="000000"/>
          <w:sz w:val="24"/>
        </w:rPr>
        <w:t>2:</w:t>
      </w:r>
    </w:p>
    <w:p>
      <w:pPr>
        <w:autoSpaceDN w:val="0"/>
        <w:autoSpaceDE w:val="0"/>
        <w:widowControl/>
        <w:spacing w:line="346" w:lineRule="exact" w:before="140" w:after="0"/>
        <w:ind w:left="0" w:right="6768" w:firstLine="0"/>
        <w:jc w:val="left"/>
      </w:pPr>
      <w:r>
        <w:rPr>
          <w:rFonts w:ascii="CMTT12" w:hAnsi="CMTT12" w:eastAsia="CMTT12"/>
          <w:b w:val="0"/>
          <w:i w:val="0"/>
          <w:color w:val="000000"/>
          <w:sz w:val="24"/>
        </w:rPr>
        <w:t>Reactor</w:t>
      </w:r>
      <w:r>
        <w:rPr>
          <w:rFonts w:ascii="CMTT12" w:hAnsi="CMTT12" w:eastAsia="CMTT12"/>
          <w:b w:val="0"/>
          <w:i w:val="0"/>
          <w:color w:val="000000"/>
          <w:sz w:val="24"/>
        </w:rPr>
        <w:t>ID:</w:t>
      </w:r>
      <w:r>
        <w:rPr>
          <w:rFonts w:ascii="CMTT12" w:hAnsi="CMTT12" w:eastAsia="CMTT12"/>
          <w:b w:val="0"/>
          <w:i w:val="0"/>
          <w:color w:val="000000"/>
          <w:sz w:val="24"/>
        </w:rPr>
        <w:t xml:space="preserve">12 </w:t>
      </w:r>
      <w:r>
        <w:br/>
      </w:r>
      <w:r>
        <w:rPr>
          <w:rFonts w:ascii="CMTT12" w:hAnsi="CMTT12" w:eastAsia="CMTT12"/>
          <w:b w:val="0"/>
          <w:i w:val="0"/>
          <w:color w:val="000000"/>
          <w:sz w:val="24"/>
        </w:rPr>
        <w:t>Not</w:t>
      </w:r>
      <w:r>
        <w:rPr>
          <w:rFonts w:ascii="CMTT12" w:hAnsi="CMTT12" w:eastAsia="CMTT12"/>
          <w:b w:val="0"/>
          <w:i w:val="0"/>
          <w:color w:val="000000"/>
          <w:sz w:val="24"/>
        </w:rPr>
        <w:t xml:space="preserve">Prime </w:t>
      </w:r>
      <w:r>
        <w:br/>
      </w:r>
      <w:r>
        <w:rPr>
          <w:rFonts w:ascii="CMTT12" w:hAnsi="CMTT12" w:eastAsia="CMTT12"/>
          <w:b w:val="0"/>
          <w:i w:val="0"/>
          <w:color w:val="000000"/>
          <w:sz w:val="24"/>
        </w:rPr>
        <w:t>Sum</w:t>
      </w:r>
      <w:r>
        <w:rPr>
          <w:rFonts w:ascii="CMTT12" w:hAnsi="CMTT12" w:eastAsia="CMTT12"/>
          <w:b w:val="0"/>
          <w:i w:val="0"/>
          <w:color w:val="000000"/>
          <w:sz w:val="24"/>
        </w:rPr>
        <w:t>of</w:t>
      </w:r>
      <w:r>
        <w:rPr>
          <w:rFonts w:ascii="CMTT12" w:hAnsi="CMTT12" w:eastAsia="CMTT12"/>
          <w:b w:val="0"/>
          <w:i w:val="0"/>
          <w:color w:val="000000"/>
          <w:sz w:val="24"/>
        </w:rPr>
        <w:t>Factors:</w:t>
      </w:r>
      <w:r>
        <w:rPr>
          <w:rFonts w:ascii="CMTT12" w:hAnsi="CMTT12" w:eastAsia="CMTT12"/>
          <w:b w:val="0"/>
          <w:i w:val="0"/>
          <w:color w:val="000000"/>
          <w:sz w:val="24"/>
        </w:rPr>
        <w:t>28</w:t>
      </w:r>
    </w:p>
    <w:p>
      <w:pPr>
        <w:autoSpaceDN w:val="0"/>
        <w:autoSpaceDE w:val="0"/>
        <w:widowControl/>
        <w:spacing w:line="240" w:lineRule="exact" w:before="734" w:after="0"/>
        <w:ind w:left="0" w:right="0" w:firstLine="0"/>
        <w:jc w:val="center"/>
      </w:pPr>
      <w:r>
        <w:rPr>
          <w:rFonts w:ascii="CMBX12" w:hAnsi="CMBX12" w:eastAsia="CMBX12"/>
          <w:b/>
          <w:i w:val="0"/>
          <w:color w:val="000000"/>
          <w:sz w:val="24"/>
        </w:rPr>
        <w:t>End</w:t>
      </w:r>
      <w:r>
        <w:rPr>
          <w:rFonts w:ascii="CMBX12" w:hAnsi="CMBX12" w:eastAsia="CMBX12"/>
          <w:b/>
          <w:i w:val="0"/>
          <w:color w:val="000000"/>
          <w:sz w:val="24"/>
        </w:rPr>
        <w:t>of</w:t>
      </w:r>
      <w:r>
        <w:rPr>
          <w:rFonts w:ascii="CMBX12" w:hAnsi="CMBX12" w:eastAsia="CMBX12"/>
          <w:b/>
          <w:i w:val="0"/>
          <w:color w:val="000000"/>
          <w:sz w:val="24"/>
        </w:rPr>
        <w:t>Question</w:t>
      </w:r>
      <w:r>
        <w:rPr>
          <w:rFonts w:ascii="CMBX12" w:hAnsi="CMBX12" w:eastAsia="CMBX12"/>
          <w:b/>
          <w:i w:val="0"/>
          <w:color w:val="000000"/>
          <w:sz w:val="24"/>
        </w:rPr>
        <w:t>Paper</w:t>
      </w:r>
    </w:p>
    <w:p>
      <w:pPr>
        <w:autoSpaceDN w:val="0"/>
        <w:autoSpaceDE w:val="0"/>
        <w:widowControl/>
        <w:spacing w:line="240" w:lineRule="exact" w:before="56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2</w:t>
      </w:r>
    </w:p>
    <w:sectPr w:rsidR="00FC693F" w:rsidRPr="0006063C" w:rsidSect="00034616">
      <w:pgSz w:w="11906" w:h="16838"/>
      <w:pgMar w:top="746" w:right="1418" w:bottom="394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