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28E88" w14:textId="77777777" w:rsidR="00C6705A" w:rsidRDefault="00000000">
      <w:pPr>
        <w:spacing w:before="480" w:after="100"/>
        <w:jc w:val="center"/>
      </w:pPr>
      <w:r>
        <w:rPr>
          <w:b/>
          <w:bCs/>
          <w:caps/>
          <w:color w:val="1A3557"/>
          <w:sz w:val="40"/>
          <w:szCs w:val="40"/>
        </w:rPr>
        <w:t>ECONOMIC PROBLEMS IN SOCIETY</w:t>
      </w:r>
    </w:p>
    <w:p w14:paraId="1882BE4B" w14:textId="77777777" w:rsidR="00C6705A" w:rsidRDefault="00000000">
      <w:pPr>
        <w:pBdr>
          <w:bottom w:val="single" w:sz="12" w:space="4" w:color="1A3557"/>
        </w:pBdr>
        <w:spacing w:after="60"/>
        <w:jc w:val="center"/>
      </w:pPr>
      <w:r>
        <w:rPr>
          <w:i/>
          <w:iCs/>
          <w:color w:val="444444"/>
          <w:sz w:val="22"/>
          <w:szCs w:val="22"/>
        </w:rPr>
        <w:t>A Case Study on the Challenges Faced by Families and Communities</w:t>
      </w:r>
    </w:p>
    <w:p w14:paraId="6ACAF047" w14:textId="77777777" w:rsidR="00C6705A" w:rsidRDefault="00000000">
      <w:pPr>
        <w:spacing w:before="200" w:after="40"/>
        <w:jc w:val="center"/>
      </w:pPr>
      <w:r>
        <w:rPr>
          <w:sz w:val="12"/>
          <w:szCs w:val="12"/>
        </w:rPr>
        <w:t xml:space="preserve"> </w:t>
      </w:r>
    </w:p>
    <w:p w14:paraId="0670B401" w14:textId="14E034B4" w:rsidR="00C6705A" w:rsidRDefault="00000000">
      <w:pPr>
        <w:spacing w:before="60" w:after="60"/>
        <w:jc w:val="center"/>
        <w:rPr>
          <w:b/>
          <w:bCs/>
          <w:color w:val="222222"/>
          <w:sz w:val="22"/>
          <w:szCs w:val="22"/>
        </w:rPr>
      </w:pPr>
      <w:r>
        <w:rPr>
          <w:b/>
          <w:bCs/>
          <w:color w:val="222222"/>
          <w:sz w:val="22"/>
          <w:szCs w:val="22"/>
        </w:rPr>
        <w:t xml:space="preserve">Submitted by: </w:t>
      </w:r>
      <w:r w:rsidR="00811C16">
        <w:rPr>
          <w:b/>
          <w:bCs/>
          <w:color w:val="222222"/>
          <w:sz w:val="22"/>
          <w:szCs w:val="22"/>
        </w:rPr>
        <w:t>Zubaida Alom</w:t>
      </w:r>
    </w:p>
    <w:p w14:paraId="5D71E1E0" w14:textId="16CC878F" w:rsidR="0012333F" w:rsidRDefault="0012333F" w:rsidP="0012333F">
      <w:pPr>
        <w:spacing w:before="60" w:after="60"/>
        <w:jc w:val="center"/>
      </w:pPr>
      <w:proofErr w:type="gramStart"/>
      <w:r>
        <w:rPr>
          <w:b/>
          <w:bCs/>
          <w:color w:val="222222"/>
          <w:sz w:val="22"/>
          <w:szCs w:val="22"/>
        </w:rPr>
        <w:t xml:space="preserve">ID </w:t>
      </w:r>
      <w:r>
        <w:rPr>
          <w:b/>
          <w:bCs/>
          <w:color w:val="222222"/>
          <w:sz w:val="22"/>
          <w:szCs w:val="22"/>
        </w:rPr>
        <w:t>:</w:t>
      </w:r>
      <w:proofErr w:type="gramEnd"/>
      <w:r>
        <w:rPr>
          <w:b/>
          <w:bCs/>
          <w:color w:val="222222"/>
          <w:sz w:val="22"/>
          <w:szCs w:val="22"/>
        </w:rPr>
        <w:t xml:space="preserve"> </w:t>
      </w:r>
      <w:r>
        <w:rPr>
          <w:b/>
          <w:bCs/>
          <w:color w:val="222222"/>
          <w:sz w:val="22"/>
          <w:szCs w:val="22"/>
        </w:rPr>
        <w:t xml:space="preserve"> </w:t>
      </w:r>
    </w:p>
    <w:p w14:paraId="2CB64688" w14:textId="210A7921" w:rsidR="00C6705A" w:rsidRDefault="00000000">
      <w:pPr>
        <w:spacing w:before="40" w:after="40"/>
        <w:jc w:val="center"/>
      </w:pPr>
      <w:r>
        <w:rPr>
          <w:color w:val="333333"/>
          <w:sz w:val="22"/>
          <w:szCs w:val="22"/>
        </w:rPr>
        <w:t xml:space="preserve">Department of </w:t>
      </w:r>
      <w:r w:rsidR="00811C16">
        <w:rPr>
          <w:color w:val="333333"/>
          <w:sz w:val="22"/>
          <w:szCs w:val="22"/>
        </w:rPr>
        <w:t>English</w:t>
      </w:r>
    </w:p>
    <w:p w14:paraId="67BCA3C6" w14:textId="29D59E5D" w:rsidR="00C6705A" w:rsidRDefault="00000000">
      <w:pPr>
        <w:spacing w:before="40" w:after="40"/>
        <w:jc w:val="center"/>
      </w:pPr>
      <w:r>
        <w:rPr>
          <w:color w:val="333333"/>
          <w:sz w:val="22"/>
          <w:szCs w:val="22"/>
        </w:rPr>
        <w:t>Khwaja Yunus Ali University, Sirajganj</w:t>
      </w:r>
    </w:p>
    <w:p w14:paraId="4AE3D100" w14:textId="2732E3E7" w:rsidR="00C6705A" w:rsidRDefault="00000000">
      <w:pPr>
        <w:spacing w:before="40" w:after="400"/>
        <w:jc w:val="center"/>
      </w:pPr>
      <w:r>
        <w:rPr>
          <w:color w:val="333333"/>
          <w:sz w:val="22"/>
          <w:szCs w:val="22"/>
        </w:rPr>
        <w:t>Date</w:t>
      </w:r>
      <w:r w:rsidR="0012333F">
        <w:rPr>
          <w:color w:val="333333"/>
          <w:sz w:val="22"/>
          <w:szCs w:val="22"/>
        </w:rPr>
        <w:t xml:space="preserve"> of </w:t>
      </w:r>
      <w:proofErr w:type="gramStart"/>
      <w:r w:rsidR="0012333F">
        <w:rPr>
          <w:color w:val="333333"/>
          <w:sz w:val="22"/>
          <w:szCs w:val="22"/>
        </w:rPr>
        <w:t xml:space="preserve">Submission </w:t>
      </w:r>
      <w:r>
        <w:rPr>
          <w:color w:val="333333"/>
          <w:sz w:val="22"/>
          <w:szCs w:val="22"/>
        </w:rPr>
        <w:t>:</w:t>
      </w:r>
      <w:proofErr w:type="gramEnd"/>
      <w:r w:rsidR="0012333F">
        <w:rPr>
          <w:color w:val="333333"/>
          <w:sz w:val="22"/>
          <w:szCs w:val="22"/>
        </w:rPr>
        <w:t xml:space="preserve"> </w:t>
      </w:r>
      <w:proofErr w:type="gramStart"/>
      <w:r w:rsidR="0012333F">
        <w:rPr>
          <w:color w:val="333333"/>
          <w:sz w:val="22"/>
          <w:szCs w:val="22"/>
        </w:rPr>
        <w:t xml:space="preserve">6 </w:t>
      </w:r>
      <w:r>
        <w:rPr>
          <w:color w:val="333333"/>
          <w:sz w:val="22"/>
          <w:szCs w:val="22"/>
        </w:rPr>
        <w:t xml:space="preserve"> May</w:t>
      </w:r>
      <w:proofErr w:type="gramEnd"/>
      <w:r>
        <w:rPr>
          <w:color w:val="333333"/>
          <w:sz w:val="22"/>
          <w:szCs w:val="22"/>
        </w:rPr>
        <w:t xml:space="preserve"> 2026</w:t>
      </w:r>
    </w:p>
    <w:p w14:paraId="20D5C053" w14:textId="2670A5DC" w:rsidR="00C6705A" w:rsidRDefault="00000000">
      <w:pPr>
        <w:pStyle w:val="Heading1"/>
      </w:pPr>
      <w:proofErr w:type="gramStart"/>
      <w:r>
        <w:t>Abstract</w:t>
      </w:r>
      <w:r w:rsidR="0012333F">
        <w:t xml:space="preserve"> :</w:t>
      </w:r>
      <w:proofErr w:type="gramEnd"/>
    </w:p>
    <w:p w14:paraId="433FE307" w14:textId="77777777" w:rsidR="00C6705A" w:rsidRDefault="00000000">
      <w:pPr>
        <w:spacing w:before="100" w:after="200"/>
        <w:jc w:val="both"/>
      </w:pPr>
      <w:r>
        <w:rPr>
          <w:color w:val="111111"/>
        </w:rPr>
        <w:t>Economic hardship is one of the most persistent and far-reaching challenges faced by families and communities around the world. This assignment explores how a single economic crisis, such as job loss, can trigger a chain of interconnected problems including poverty, educational disruption, psychological stress, social isolation, and mounting debt. Drawing from the case of the Rahman family, this paper identifies the root causes of economic problems, analyses their wide-ranging effects, and proposes a set of practical solutions. The goal is to demonstrate that economic struggles are not merely individual failures but are deeply systemic issues requiring collective, sustained, and compassionate responses.</w:t>
      </w:r>
    </w:p>
    <w:p w14:paraId="04F56A33" w14:textId="6B74C0F8" w:rsidR="00C6705A" w:rsidRDefault="00000000">
      <w:pPr>
        <w:pStyle w:val="Heading1"/>
      </w:pPr>
      <w:r>
        <w:t>1</w:t>
      </w:r>
      <w:r w:rsidRPr="0012333F">
        <w:t xml:space="preserve">. </w:t>
      </w:r>
      <w:proofErr w:type="gramStart"/>
      <w:r w:rsidRPr="0012333F">
        <w:rPr>
          <w:u w:val="single"/>
        </w:rPr>
        <w:t>Introduction</w:t>
      </w:r>
      <w:r w:rsidR="0012333F">
        <w:t xml:space="preserve"> :</w:t>
      </w:r>
      <w:proofErr w:type="gramEnd"/>
    </w:p>
    <w:p w14:paraId="55F7D428" w14:textId="77777777" w:rsidR="00C6705A" w:rsidRDefault="00000000">
      <w:pPr>
        <w:spacing w:before="100" w:after="160"/>
        <w:jc w:val="both"/>
      </w:pPr>
      <w:r>
        <w:t>Economic stability forms the backbone of a healthy and functioning society. When individuals and families lose access to stable income and basic resources, the consequences extend far beyond financial difficulty. They ripple through every dimension of life, affecting health, education, mental well-being, and social relationships.</w:t>
      </w:r>
    </w:p>
    <w:p w14:paraId="1F92F420" w14:textId="77777777" w:rsidR="00C6705A" w:rsidRDefault="00000000">
      <w:pPr>
        <w:spacing w:after="160"/>
        <w:jc w:val="both"/>
      </w:pPr>
      <w:r>
        <w:t>The Rahman family offers a relatable and powerful example of how quickly circumstances can change. Once a happy and stable household, the family was plunged into hardship after Mr. Rahman lost his primary source of income. What followed was not just financial pressure, but a cascade of social, emotional, and educational setbacks that affected every member of the family.</w:t>
      </w:r>
    </w:p>
    <w:p w14:paraId="63AC312F" w14:textId="77777777" w:rsidR="00C6705A" w:rsidRDefault="00000000">
      <w:pPr>
        <w:spacing w:after="200"/>
        <w:jc w:val="both"/>
      </w:pPr>
      <w:r>
        <w:t>This assignment explores the problems that arose from that single crisis, and offers constructive, evidence-based solutions that can help families like the Rahmans rebuild their lives and contribute positively to society.</w:t>
      </w:r>
    </w:p>
    <w:p w14:paraId="5FE7D5CD" w14:textId="26DB1526" w:rsidR="00C6705A" w:rsidRDefault="00000000">
      <w:pPr>
        <w:pStyle w:val="Heading1"/>
      </w:pPr>
      <w:r>
        <w:t xml:space="preserve">2. </w:t>
      </w:r>
      <w:r w:rsidRPr="0012333F">
        <w:rPr>
          <w:u w:val="single"/>
        </w:rPr>
        <w:t xml:space="preserve">Case Study: The Rahman </w:t>
      </w:r>
      <w:proofErr w:type="gramStart"/>
      <w:r w:rsidRPr="0012333F">
        <w:rPr>
          <w:u w:val="single"/>
        </w:rPr>
        <w:t>Family</w:t>
      </w:r>
      <w:r w:rsidR="0012333F">
        <w:t xml:space="preserve">  :</w:t>
      </w:r>
      <w:proofErr w:type="gramEnd"/>
    </w:p>
    <w:p w14:paraId="5C0211BB" w14:textId="77777777" w:rsidR="00C6705A" w:rsidRDefault="00000000">
      <w:pPr>
        <w:spacing w:before="100" w:after="160"/>
        <w:jc w:val="both"/>
      </w:pPr>
      <w:r>
        <w:t>The Rahman family, like millions of households across Bangladesh and the developing world, lived a modest but fulfilling life. Mr. Rahman was the primary breadwinner, and with his regular income, the family was able to meet their basic needs, educate their children, and maintain their dignity in the community.</w:t>
      </w:r>
    </w:p>
    <w:p w14:paraId="566F213A" w14:textId="77777777" w:rsidR="00C6705A" w:rsidRDefault="00000000">
      <w:pPr>
        <w:spacing w:after="160"/>
        <w:jc w:val="both"/>
      </w:pPr>
      <w:r>
        <w:lastRenderedPageBreak/>
        <w:t xml:space="preserve">However, when Mr. Rahman unexpectedly lost his job, the family's stability collapsed almost overnight. Without income, they could not afford </w:t>
      </w:r>
      <w:proofErr w:type="gramStart"/>
      <w:r>
        <w:t>basic necessities</w:t>
      </w:r>
      <w:proofErr w:type="gramEnd"/>
      <w:r>
        <w:t xml:space="preserve"> such as food, clothing, or their monthly house rent. The children, who had been attending private tutoring sessions to support their education, were forced to stop. Financial stress quickly transformed into emotional and psychological suffering for both parents. And as the family began borrowing money from relatives and neighbors, they found themselves increasingly isolated, caught between the shame of poverty and the weight of growing debt.</w:t>
      </w:r>
    </w:p>
    <w:p w14:paraId="005A964D" w14:textId="77777777" w:rsidR="00C6705A" w:rsidRDefault="00000000">
      <w:pPr>
        <w:spacing w:after="200"/>
        <w:jc w:val="both"/>
      </w:pPr>
      <w:r>
        <w:t>This case reflects a pattern seen across countless families: a single economic blow, when left unsupported, can have devastating and lasting consequences. It is a story not of failure, but of a system that needs stronger safety nets and more inclusive opportunities.</w:t>
      </w:r>
    </w:p>
    <w:p w14:paraId="2E44AE7D" w14:textId="5D833521" w:rsidR="00C6705A" w:rsidRDefault="00000000">
      <w:pPr>
        <w:pStyle w:val="Heading1"/>
      </w:pPr>
      <w:r>
        <w:t xml:space="preserve">3. </w:t>
      </w:r>
      <w:r w:rsidRPr="0012333F">
        <w:rPr>
          <w:u w:val="single"/>
        </w:rPr>
        <w:t xml:space="preserve">Economic Problems </w:t>
      </w:r>
      <w:proofErr w:type="gramStart"/>
      <w:r w:rsidRPr="0012333F">
        <w:rPr>
          <w:u w:val="single"/>
        </w:rPr>
        <w:t>Identified</w:t>
      </w:r>
      <w:r w:rsidR="0012333F">
        <w:t xml:space="preserve"> :</w:t>
      </w:r>
      <w:proofErr w:type="gramEnd"/>
    </w:p>
    <w:p w14:paraId="1BE6B2D4" w14:textId="77777777" w:rsidR="00C6705A" w:rsidRDefault="00000000">
      <w:pPr>
        <w:spacing w:before="100" w:after="120"/>
        <w:jc w:val="both"/>
      </w:pPr>
      <w:r>
        <w:t>The Rahman family's experience highlights six major interconnected problems that are common in economically vulnerable households:</w:t>
      </w:r>
    </w:p>
    <w:p w14:paraId="7C672077" w14:textId="21767856" w:rsidR="00C6705A" w:rsidRDefault="00000000" w:rsidP="00E2176D">
      <w:pPr>
        <w:pStyle w:val="Heading2"/>
        <w:numPr>
          <w:ilvl w:val="0"/>
          <w:numId w:val="2"/>
        </w:numPr>
      </w:pPr>
      <w:proofErr w:type="gramStart"/>
      <w:r>
        <w:t>Unemployment</w:t>
      </w:r>
      <w:r w:rsidR="00E2176D">
        <w:t xml:space="preserve"> :</w:t>
      </w:r>
      <w:proofErr w:type="gramEnd"/>
    </w:p>
    <w:p w14:paraId="1B5570F1" w14:textId="77777777" w:rsidR="00C6705A" w:rsidRDefault="00000000">
      <w:pPr>
        <w:spacing w:before="80" w:after="160"/>
        <w:jc w:val="both"/>
      </w:pPr>
      <w:r>
        <w:t>Unemployment is the root cause in the Rahman family's story and serves as the starting point of their downfall. When Mr. Rahman lost his job, the family lost its only stable source of income. Unemployment is not merely an economic statistic; it strips individuals of their sense of purpose, identity, and security. In developing countries like Bangladesh, where formal employment opportunities are limited and social safety nets are weak, losing a job can be catastrophic. Unemployment not only harms the individual but also reduces consumer spending and overall economic productivity at the national level.</w:t>
      </w:r>
    </w:p>
    <w:p w14:paraId="37DA7CD5" w14:textId="0819EF11" w:rsidR="00C6705A" w:rsidRDefault="00000000" w:rsidP="00E2176D">
      <w:pPr>
        <w:pStyle w:val="Heading2"/>
        <w:numPr>
          <w:ilvl w:val="0"/>
          <w:numId w:val="2"/>
        </w:numPr>
      </w:pPr>
      <w:proofErr w:type="gramStart"/>
      <w:r>
        <w:t>Poverty</w:t>
      </w:r>
      <w:r w:rsidR="00E2176D">
        <w:t xml:space="preserve"> :</w:t>
      </w:r>
      <w:proofErr w:type="gramEnd"/>
    </w:p>
    <w:p w14:paraId="53F3C275" w14:textId="77777777" w:rsidR="00C6705A" w:rsidRDefault="00000000">
      <w:pPr>
        <w:spacing w:before="80" w:after="160"/>
        <w:jc w:val="both"/>
      </w:pPr>
      <w:r>
        <w:t>Directly stemming from unemployment, poverty soon became a daily reality for the Rahman family. Without income, they were unable to meet their most basic needs including food, shelter, clothing, and health care. Poverty creates a vicious cycle: families without resources cannot invest in their futures, making it increasingly difficult to escape their situation. Poverty also disproportionately affects the most vulnerable members of society, particularly children and women, whose long-term opportunities are severely limited by early-life deprivation.</w:t>
      </w:r>
    </w:p>
    <w:p w14:paraId="4977DC7E" w14:textId="17686869" w:rsidR="00C6705A" w:rsidRDefault="00000000" w:rsidP="00E2176D">
      <w:pPr>
        <w:pStyle w:val="Heading2"/>
        <w:numPr>
          <w:ilvl w:val="0"/>
          <w:numId w:val="2"/>
        </w:numPr>
      </w:pPr>
      <w:r>
        <w:t xml:space="preserve">Mental and Psychological </w:t>
      </w:r>
      <w:proofErr w:type="gramStart"/>
      <w:r>
        <w:t>Stress</w:t>
      </w:r>
      <w:r w:rsidR="0012333F">
        <w:t xml:space="preserve"> :</w:t>
      </w:r>
      <w:proofErr w:type="gramEnd"/>
    </w:p>
    <w:p w14:paraId="1652AD63" w14:textId="77777777" w:rsidR="00C6705A" w:rsidRDefault="00000000">
      <w:pPr>
        <w:spacing w:before="80" w:after="160"/>
        <w:jc w:val="both"/>
      </w:pPr>
      <w:r>
        <w:t>As financial pressures mounted, both Mr. and Mrs. Rahman began to experience significant mental and psychological stress. The inability to provide for one's children is one of the most emotionally distressing experiences a parent can face. This kind of prolonged stress can lead to anxiety, depression, and deteriorating physical health, which in turn reduces a person's ability to seek employment or make sound decisions. Mental health struggles in economically distressed families are often overlooked, yet they play a critical role in either sustaining or breaking cycles of poverty.</w:t>
      </w:r>
    </w:p>
    <w:p w14:paraId="7CD259BF" w14:textId="39980D3D" w:rsidR="00C6705A" w:rsidRDefault="00000000" w:rsidP="00E2176D">
      <w:pPr>
        <w:pStyle w:val="Heading2"/>
        <w:numPr>
          <w:ilvl w:val="0"/>
          <w:numId w:val="2"/>
        </w:numPr>
      </w:pPr>
      <w:r>
        <w:t xml:space="preserve">Educational </w:t>
      </w:r>
      <w:proofErr w:type="gramStart"/>
      <w:r>
        <w:t>Disruption</w:t>
      </w:r>
      <w:r w:rsidR="0012333F">
        <w:t xml:space="preserve"> :</w:t>
      </w:r>
      <w:proofErr w:type="gramEnd"/>
    </w:p>
    <w:p w14:paraId="2CC9E9BA" w14:textId="77777777" w:rsidR="00C6705A" w:rsidRDefault="00000000">
      <w:pPr>
        <w:spacing w:before="80" w:after="160"/>
        <w:jc w:val="both"/>
      </w:pPr>
      <w:r>
        <w:t xml:space="preserve">One of the most painful consequences seen in the Rahman household was the discontinuation of the children's private tutoring. Education is the most powerful tool for long-term social mobility, and </w:t>
      </w:r>
      <w:r>
        <w:lastRenderedPageBreak/>
        <w:t>when financial hardship forces children to forgo educational support, the effects can last decades. Children who fall behind academically during critical years are less likely to complete higher education, which in turn limits their career opportunities and earning potential. This generational transmission of poverty is one of the most serious long-term consequences of economic hardship.</w:t>
      </w:r>
    </w:p>
    <w:p w14:paraId="5918496E" w14:textId="608E85A1" w:rsidR="00C6705A" w:rsidRDefault="00000000" w:rsidP="00E2176D">
      <w:pPr>
        <w:pStyle w:val="Heading2"/>
        <w:numPr>
          <w:ilvl w:val="0"/>
          <w:numId w:val="2"/>
        </w:numPr>
      </w:pPr>
      <w:r>
        <w:t xml:space="preserve">Social Isolation and </w:t>
      </w:r>
      <w:proofErr w:type="gramStart"/>
      <w:r>
        <w:t>Stigma</w:t>
      </w:r>
      <w:r w:rsidR="0012333F">
        <w:t xml:space="preserve"> :</w:t>
      </w:r>
      <w:proofErr w:type="gramEnd"/>
    </w:p>
    <w:p w14:paraId="13C5D808" w14:textId="77777777" w:rsidR="00C6705A" w:rsidRDefault="00000000">
      <w:pPr>
        <w:spacing w:before="80" w:after="160"/>
        <w:jc w:val="both"/>
      </w:pPr>
      <w:r>
        <w:t>In many societies, including Bangladesh, financial status is closely tied to social standing. Families experiencing poverty often feel deep shame and humiliation, which leads them to withdraw from community life. The Rahman family's sense of social isolation is a product of both the stigma attached to poverty and the discomfort of being indebted to others. This isolation compounds their struggles by cutting them off from potential sources of support, employment opportunities, and emotional connection. A society that treats poverty as a personal failure rather than a structural problem only deepens this wound.</w:t>
      </w:r>
    </w:p>
    <w:p w14:paraId="27FD60EE" w14:textId="3BE05777" w:rsidR="00C6705A" w:rsidRDefault="00000000" w:rsidP="00E2176D">
      <w:pPr>
        <w:pStyle w:val="Heading2"/>
        <w:numPr>
          <w:ilvl w:val="0"/>
          <w:numId w:val="2"/>
        </w:numPr>
      </w:pPr>
      <w:r>
        <w:t xml:space="preserve"> Debt and Financial </w:t>
      </w:r>
      <w:proofErr w:type="gramStart"/>
      <w:r>
        <w:t>Dependency</w:t>
      </w:r>
      <w:r w:rsidR="0012333F">
        <w:t xml:space="preserve"> :</w:t>
      </w:r>
      <w:proofErr w:type="gramEnd"/>
    </w:p>
    <w:p w14:paraId="3E7C62E0" w14:textId="77777777" w:rsidR="00C6705A" w:rsidRDefault="00000000">
      <w:pPr>
        <w:spacing w:before="80" w:after="200"/>
        <w:jc w:val="both"/>
      </w:pPr>
      <w:r>
        <w:t>With no income and mounting expenses, the Rahman family was forced to borrow money from relatives and acquaintances. While borrowing may provide short-term relief, it often introduces long-term financial instability. Interest accumulation, social obligations, and the psychological burden of debt make recovery increasingly difficult. Families trapped in debt cycles often sacrifice future well-being to meet present obligations, further limiting their ability to invest in education, health, or business development.</w:t>
      </w:r>
    </w:p>
    <w:p w14:paraId="44EA121A" w14:textId="70A6DCA6" w:rsidR="00C6705A" w:rsidRDefault="00000000">
      <w:pPr>
        <w:pStyle w:val="Heading1"/>
      </w:pPr>
      <w:r>
        <w:t>4</w:t>
      </w:r>
      <w:r w:rsidRPr="0012333F">
        <w:t xml:space="preserve">. </w:t>
      </w:r>
      <w:r w:rsidRPr="0012333F">
        <w:rPr>
          <w:u w:val="single"/>
        </w:rPr>
        <w:t xml:space="preserve">Proposed </w:t>
      </w:r>
      <w:proofErr w:type="gramStart"/>
      <w:r w:rsidRPr="0012333F">
        <w:rPr>
          <w:u w:val="single"/>
        </w:rPr>
        <w:t>Solutions</w:t>
      </w:r>
      <w:r w:rsidR="0012333F">
        <w:t xml:space="preserve"> :</w:t>
      </w:r>
      <w:proofErr w:type="gramEnd"/>
    </w:p>
    <w:p w14:paraId="62C54A68" w14:textId="77777777" w:rsidR="00C6705A" w:rsidRDefault="00000000">
      <w:pPr>
        <w:spacing w:before="100" w:after="120"/>
        <w:jc w:val="both"/>
      </w:pPr>
      <w:r>
        <w:t>Addressing these interconnected problems requires a multi-layered approach involving government policy, community effort, and individual resilience. The following solutions target both the root causes and the cascading effects of economic hardship:</w:t>
      </w:r>
    </w:p>
    <w:p w14:paraId="45C46540" w14:textId="1190EF11" w:rsidR="00C6705A" w:rsidRDefault="00000000" w:rsidP="0012333F">
      <w:pPr>
        <w:pStyle w:val="Heading2"/>
        <w:numPr>
          <w:ilvl w:val="0"/>
          <w:numId w:val="3"/>
        </w:numPr>
      </w:pPr>
      <w:r>
        <w:t xml:space="preserve">Creation of Job </w:t>
      </w:r>
      <w:proofErr w:type="gramStart"/>
      <w:r>
        <w:t>Opportunities</w:t>
      </w:r>
      <w:r w:rsidR="0012333F">
        <w:t xml:space="preserve"> :</w:t>
      </w:r>
      <w:proofErr w:type="gramEnd"/>
    </w:p>
    <w:p w14:paraId="1A6D308E" w14:textId="77777777" w:rsidR="00C6705A" w:rsidRDefault="00000000">
      <w:pPr>
        <w:spacing w:before="80" w:after="160"/>
        <w:jc w:val="both"/>
      </w:pPr>
      <w:r>
        <w:t>Governments and the private sector must work together to create sustainable employment opportunities. Investment in labor-intensive industries such as manufacturing, agriculture, and information technology can generate mass employment. Public works programs, rural development initiatives, and support for the informal sector can provide immediate relief to individuals like Mr. Rahman who find themselves suddenly unemployed. A diversified job market reduces dependence on any single sector and makes communities more resilient to economic shocks.</w:t>
      </w:r>
    </w:p>
    <w:p w14:paraId="69EC6511" w14:textId="4DE6D23F" w:rsidR="00C6705A" w:rsidRDefault="00000000" w:rsidP="0012333F">
      <w:pPr>
        <w:pStyle w:val="Heading2"/>
        <w:numPr>
          <w:ilvl w:val="0"/>
          <w:numId w:val="3"/>
        </w:numPr>
      </w:pPr>
      <w:r>
        <w:t xml:space="preserve">Skills Development and Vocational </w:t>
      </w:r>
      <w:proofErr w:type="gramStart"/>
      <w:r>
        <w:t>Training</w:t>
      </w:r>
      <w:r w:rsidR="0012333F">
        <w:t xml:space="preserve"> :</w:t>
      </w:r>
      <w:proofErr w:type="gramEnd"/>
    </w:p>
    <w:p w14:paraId="2CEE20D5" w14:textId="77777777" w:rsidR="00C6705A" w:rsidRDefault="00000000">
      <w:pPr>
        <w:spacing w:before="80" w:after="160"/>
        <w:jc w:val="both"/>
      </w:pPr>
      <w:r>
        <w:t>Skill development programs are essential for empowering unemployed individuals to adapt to a changing job market. Government-funded training centers, vocational institutes, and digital literacy programs can equip people with marketable skills in trades, technology, and services. For individuals like Mr. Rahman, retraining programs can open doors to entirely new career paths. When people are equipped with relevant skills, they become more employable, more entrepreneurial, and ultimately more economically self-reliant.</w:t>
      </w:r>
    </w:p>
    <w:p w14:paraId="024AA081" w14:textId="77777777" w:rsidR="0012333F" w:rsidRDefault="0012333F">
      <w:pPr>
        <w:spacing w:before="80" w:after="160"/>
        <w:jc w:val="both"/>
      </w:pPr>
    </w:p>
    <w:p w14:paraId="466E552F" w14:textId="03AA9650" w:rsidR="00C6705A" w:rsidRDefault="00000000" w:rsidP="0012333F">
      <w:pPr>
        <w:pStyle w:val="Heading2"/>
        <w:numPr>
          <w:ilvl w:val="0"/>
          <w:numId w:val="3"/>
        </w:numPr>
      </w:pPr>
      <w:r>
        <w:lastRenderedPageBreak/>
        <w:t xml:space="preserve">Support for Small Businesses and </w:t>
      </w:r>
      <w:proofErr w:type="gramStart"/>
      <w:r>
        <w:t>Entrepreneurship</w:t>
      </w:r>
      <w:r w:rsidR="0012333F">
        <w:t xml:space="preserve"> :</w:t>
      </w:r>
      <w:proofErr w:type="gramEnd"/>
    </w:p>
    <w:p w14:paraId="11C6C2B2" w14:textId="77777777" w:rsidR="00C6705A" w:rsidRDefault="00000000">
      <w:pPr>
        <w:spacing w:before="80" w:after="160"/>
        <w:jc w:val="both"/>
      </w:pPr>
      <w:r>
        <w:t>Microfinance programs, small business grants, and entrepreneurship support initiatives can help families generate their own income rather than relying solely on formal employment. Organizations such as Grameen Bank in Bangladesh have demonstrated how small loans provided to low-income families can produce remarkable economic transformations. Encouraging self-employment and small business ownership not only benefits individual families but also creates employment for others in the community, multiplying the positive economic impact.</w:t>
      </w:r>
    </w:p>
    <w:p w14:paraId="1127D93E" w14:textId="57BF2320" w:rsidR="00C6705A" w:rsidRDefault="00000000" w:rsidP="0012333F">
      <w:pPr>
        <w:pStyle w:val="Heading2"/>
        <w:numPr>
          <w:ilvl w:val="0"/>
          <w:numId w:val="3"/>
        </w:numPr>
      </w:pPr>
      <w:r>
        <w:t xml:space="preserve">Financial Aid and Social Safety </w:t>
      </w:r>
      <w:proofErr w:type="gramStart"/>
      <w:r>
        <w:t>Nets</w:t>
      </w:r>
      <w:r w:rsidR="0012333F">
        <w:t xml:space="preserve"> :</w:t>
      </w:r>
      <w:proofErr w:type="gramEnd"/>
    </w:p>
    <w:p w14:paraId="40C5EA4D" w14:textId="77777777" w:rsidR="00C6705A" w:rsidRDefault="00000000">
      <w:pPr>
        <w:spacing w:before="80" w:after="160"/>
        <w:jc w:val="both"/>
      </w:pPr>
      <w:r>
        <w:t>Governments must establish and strengthen social protection systems that provide temporary financial assistance to families in crisis. Cash transfer programs, food subsidies, rent support, and unemployment benefits can prevent the most severe consequences of economic hardship. These systems act as a buffer that allows families to stabilize while they search for employment or develop new income sources. Financial aid should be paired with counseling and planning services to ensure that assistance leads to sustainable recovery rather than prolonged dependency.</w:t>
      </w:r>
    </w:p>
    <w:p w14:paraId="03BA7075" w14:textId="2E3CAF69" w:rsidR="00C6705A" w:rsidRDefault="00000000" w:rsidP="0012333F">
      <w:pPr>
        <w:pStyle w:val="Heading2"/>
        <w:numPr>
          <w:ilvl w:val="0"/>
          <w:numId w:val="3"/>
        </w:numPr>
      </w:pPr>
      <w:r>
        <w:t xml:space="preserve">Ensuring Access to Affordable </w:t>
      </w:r>
      <w:proofErr w:type="gramStart"/>
      <w:r>
        <w:t>Education</w:t>
      </w:r>
      <w:r w:rsidR="0012333F">
        <w:t xml:space="preserve"> :</w:t>
      </w:r>
      <w:proofErr w:type="gramEnd"/>
    </w:p>
    <w:p w14:paraId="2278DBDF" w14:textId="77777777" w:rsidR="00C6705A" w:rsidRDefault="00000000">
      <w:pPr>
        <w:spacing w:before="80" w:after="160"/>
        <w:jc w:val="both"/>
      </w:pPr>
      <w:r>
        <w:t>Education must never be the first casualty of economic hardship. Government scholarship programs, stipends for students from low-income families, and free or subsidized tutoring centers can ensure that children's learning is not interrupted when families face financial crises. Online learning platforms and community study groups can serve as low-cost alternatives to private tutoring. Investing in children's education today is the most effective long-term strategy for breaking the cycle of poverty and building a more productive, equitable society.</w:t>
      </w:r>
    </w:p>
    <w:p w14:paraId="1197C9AA" w14:textId="5F0C7766" w:rsidR="00C6705A" w:rsidRDefault="00000000" w:rsidP="0012333F">
      <w:pPr>
        <w:pStyle w:val="Heading2"/>
        <w:numPr>
          <w:ilvl w:val="0"/>
          <w:numId w:val="3"/>
        </w:numPr>
      </w:pPr>
      <w:r>
        <w:t xml:space="preserve">Mental Health Support and Community </w:t>
      </w:r>
      <w:proofErr w:type="gramStart"/>
      <w:r>
        <w:t>Integration</w:t>
      </w:r>
      <w:r w:rsidR="0012333F">
        <w:t xml:space="preserve"> :</w:t>
      </w:r>
      <w:proofErr w:type="gramEnd"/>
    </w:p>
    <w:p w14:paraId="07203576" w14:textId="77777777" w:rsidR="00C6705A" w:rsidRDefault="00000000">
      <w:pPr>
        <w:spacing w:before="80" w:after="200"/>
        <w:jc w:val="both"/>
      </w:pPr>
      <w:r>
        <w:t>Psychological support services must be made accessible to economically vulnerable families. Community mental health programs, peer support groups, and counseling centers can help individuals like the Rahmans process their stress and develop coping strategies. Community organizations can also play a vital role in reducing the social stigma of poverty by fostering cultures of solidarity, empathy, and mutual support. When communities stand together during hard times, individual families are far better equipped to recover and rebuild.</w:t>
      </w:r>
    </w:p>
    <w:p w14:paraId="79AF93E8" w14:textId="6AB60EA0" w:rsidR="00C6705A" w:rsidRDefault="00000000">
      <w:pPr>
        <w:pStyle w:val="Heading1"/>
      </w:pPr>
      <w:r>
        <w:t xml:space="preserve">5. </w:t>
      </w:r>
      <w:proofErr w:type="gramStart"/>
      <w:r w:rsidRPr="0012333F">
        <w:rPr>
          <w:u w:val="single"/>
        </w:rPr>
        <w:t>Discussion</w:t>
      </w:r>
      <w:r w:rsidR="0012333F">
        <w:t xml:space="preserve"> :</w:t>
      </w:r>
      <w:proofErr w:type="gramEnd"/>
    </w:p>
    <w:p w14:paraId="5FCA1348" w14:textId="77777777" w:rsidR="00C6705A" w:rsidRDefault="00000000">
      <w:pPr>
        <w:spacing w:before="100" w:after="160"/>
        <w:jc w:val="both"/>
      </w:pPr>
      <w:r>
        <w:t>The case of the Rahman family demonstrates that economic problems are rarely isolated incidents. They are deeply interconnected and self-reinforcing. Unemployment leads to poverty, poverty creates stress, stress disrupts education, and social stigma deepens isolation. Each problem feeds into the next, making recovery increasingly difficult without external support.</w:t>
      </w:r>
    </w:p>
    <w:p w14:paraId="66528F7D" w14:textId="77777777" w:rsidR="00C6705A" w:rsidRDefault="00000000">
      <w:pPr>
        <w:spacing w:after="160"/>
        <w:jc w:val="both"/>
      </w:pPr>
      <w:r>
        <w:t>It is important to recognize that families like the Rahmans are not victims of personal shortcomings, but of structural inequalities and systemic failures. A society's economic health cannot be measured only by GDP or national growth figures; it must also be assessed by how effectively it protects and uplifts its most vulnerable members.</w:t>
      </w:r>
    </w:p>
    <w:p w14:paraId="0857A28D" w14:textId="77777777" w:rsidR="00C6705A" w:rsidRDefault="00000000">
      <w:pPr>
        <w:spacing w:after="200"/>
        <w:jc w:val="both"/>
      </w:pPr>
      <w:r>
        <w:t xml:space="preserve">Bangladesh has made significant progress in poverty reduction over the past three decades. However, the stories of families like the Rahmans remind us that economic vulnerability remains a </w:t>
      </w:r>
      <w:r>
        <w:lastRenderedPageBreak/>
        <w:t>reality for millions. With targeted policies, community support, and a commitment to inclusive growth, it is possible to build a society where economic setbacks are manageable obstacles rather than lifelong burdens.</w:t>
      </w:r>
    </w:p>
    <w:p w14:paraId="2503C388" w14:textId="256B800F" w:rsidR="00C6705A" w:rsidRDefault="00000000">
      <w:pPr>
        <w:pStyle w:val="Heading1"/>
      </w:pPr>
      <w:r>
        <w:t xml:space="preserve">6. </w:t>
      </w:r>
      <w:proofErr w:type="gramStart"/>
      <w:r w:rsidRPr="0012333F">
        <w:rPr>
          <w:u w:val="single"/>
        </w:rPr>
        <w:t>Conclusion</w:t>
      </w:r>
      <w:r w:rsidR="0012333F">
        <w:t xml:space="preserve"> :</w:t>
      </w:r>
      <w:proofErr w:type="gramEnd"/>
    </w:p>
    <w:p w14:paraId="1C70F6C0" w14:textId="77777777" w:rsidR="00C6705A" w:rsidRDefault="00000000">
      <w:pPr>
        <w:spacing w:before="100" w:after="160"/>
        <w:jc w:val="both"/>
      </w:pPr>
      <w:r>
        <w:t>The Rahman family's journey through unemployment, poverty, stress, and social hardship is a compelling illustration of how deeply economic problems can affect the fabric of a family and a community. Their story is not unique; it reflects the lived experience of countless families across Bangladesh and beyond.</w:t>
      </w:r>
    </w:p>
    <w:p w14:paraId="34B6DC06" w14:textId="77777777" w:rsidR="00C6705A" w:rsidRDefault="00000000">
      <w:pPr>
        <w:spacing w:after="160"/>
        <w:jc w:val="both"/>
      </w:pPr>
      <w:r>
        <w:t>Solving these problems requires a coordinated and compassionate approach. Job creation, skills training, small business support, financial aid, educational access, and mental health services are not luxuries; they are essential investments in human dignity and societal progress. These solutions must be designed not as charity, but as tools for empowerment.</w:t>
      </w:r>
    </w:p>
    <w:p w14:paraId="66239577" w14:textId="77777777" w:rsidR="00C6705A" w:rsidRDefault="00000000">
      <w:pPr>
        <w:spacing w:after="200"/>
        <w:jc w:val="both"/>
      </w:pPr>
      <w:r>
        <w:t xml:space="preserve">As students, citizens, and future professionals, it is our responsibility to understand these issues deeply and advocate for systems that are more just, inclusive, and responsive to human need. Economic problems affect everyone, but with knowledge, empathy, and determination, society can work toward a future where no family </w:t>
      </w:r>
      <w:proofErr w:type="gramStart"/>
      <w:r>
        <w:t>has to</w:t>
      </w:r>
      <w:proofErr w:type="gramEnd"/>
      <w:r>
        <w:t xml:space="preserve"> face what the Rahmans endured alone.</w:t>
      </w:r>
    </w:p>
    <w:p w14:paraId="7E29D469" w14:textId="59AB319F" w:rsidR="00C6705A" w:rsidRDefault="00000000">
      <w:pPr>
        <w:pStyle w:val="Heading1"/>
      </w:pPr>
      <w:proofErr w:type="gramStart"/>
      <w:r>
        <w:t>References</w:t>
      </w:r>
      <w:r w:rsidR="00811C16">
        <w:t xml:space="preserve"> :</w:t>
      </w:r>
      <w:proofErr w:type="gramEnd"/>
    </w:p>
    <w:p w14:paraId="25C6CCB6" w14:textId="77777777" w:rsidR="00C6705A" w:rsidRDefault="00000000">
      <w:pPr>
        <w:spacing w:before="80" w:after="80"/>
      </w:pPr>
      <w:r>
        <w:rPr>
          <w:sz w:val="22"/>
          <w:szCs w:val="22"/>
        </w:rPr>
        <w:t xml:space="preserve">Bangladesh Bureau of Statistics. (2023). </w:t>
      </w:r>
      <w:proofErr w:type="spellStart"/>
      <w:r>
        <w:rPr>
          <w:sz w:val="22"/>
          <w:szCs w:val="22"/>
        </w:rPr>
        <w:t>Labour</w:t>
      </w:r>
      <w:proofErr w:type="spellEnd"/>
      <w:r>
        <w:rPr>
          <w:sz w:val="22"/>
          <w:szCs w:val="22"/>
        </w:rPr>
        <w:t xml:space="preserve"> Force Survey 2022. Dhaka: BBS.</w:t>
      </w:r>
    </w:p>
    <w:p w14:paraId="56A832AA" w14:textId="77777777" w:rsidR="00C6705A" w:rsidRDefault="00000000">
      <w:pPr>
        <w:spacing w:before="80" w:after="80"/>
      </w:pPr>
      <w:r>
        <w:rPr>
          <w:sz w:val="22"/>
          <w:szCs w:val="22"/>
        </w:rPr>
        <w:t>World Bank. (2024). Bangladesh Poverty Assessment. Washington DC: World Bank Group.</w:t>
      </w:r>
    </w:p>
    <w:p w14:paraId="0DAC87B7" w14:textId="77777777" w:rsidR="00C6705A" w:rsidRDefault="00000000">
      <w:pPr>
        <w:spacing w:before="80" w:after="80"/>
      </w:pPr>
      <w:r>
        <w:rPr>
          <w:sz w:val="22"/>
          <w:szCs w:val="22"/>
        </w:rPr>
        <w:t>UNICEF Bangladesh. (2023). Child Education and Poverty Report. Dhaka: UNICEF.</w:t>
      </w:r>
    </w:p>
    <w:p w14:paraId="2EDF36CC" w14:textId="77777777" w:rsidR="00C6705A" w:rsidRDefault="00000000">
      <w:pPr>
        <w:spacing w:before="80" w:after="80"/>
      </w:pPr>
      <w:r>
        <w:rPr>
          <w:sz w:val="22"/>
          <w:szCs w:val="22"/>
        </w:rPr>
        <w:t>Rahman, M. &amp; Hossain, S. (2022). Social Stigma and Economic Hardship in Rural Bangladesh. Journal of Social Development Studies, 14(2), 45-62.</w:t>
      </w:r>
    </w:p>
    <w:p w14:paraId="4445F63E" w14:textId="77777777" w:rsidR="00C6705A" w:rsidRDefault="00000000">
      <w:pPr>
        <w:spacing w:before="80" w:after="80"/>
      </w:pPr>
      <w:r>
        <w:rPr>
          <w:sz w:val="22"/>
          <w:szCs w:val="22"/>
        </w:rPr>
        <w:t xml:space="preserve">International </w:t>
      </w:r>
      <w:proofErr w:type="spellStart"/>
      <w:r>
        <w:rPr>
          <w:sz w:val="22"/>
          <w:szCs w:val="22"/>
        </w:rPr>
        <w:t>Labour</w:t>
      </w:r>
      <w:proofErr w:type="spellEnd"/>
      <w:r>
        <w:rPr>
          <w:sz w:val="22"/>
          <w:szCs w:val="22"/>
        </w:rPr>
        <w:t xml:space="preserve"> Organization. (2023). World Employment and Social Outlook. Geneva: ILO.</w:t>
      </w:r>
    </w:p>
    <w:p w14:paraId="4B0482F6" w14:textId="77777777" w:rsidR="00C6705A" w:rsidRDefault="00000000">
      <w:pPr>
        <w:spacing w:before="80" w:after="80"/>
        <w:rPr>
          <w:sz w:val="22"/>
          <w:szCs w:val="22"/>
        </w:rPr>
      </w:pPr>
      <w:r>
        <w:rPr>
          <w:sz w:val="22"/>
          <w:szCs w:val="22"/>
        </w:rPr>
        <w:t>Grameen Bank. (2023). Annual Report 2022: Microfinance and Poverty Alleviation. Dhaka: Grameen Bank.</w:t>
      </w:r>
    </w:p>
    <w:p w14:paraId="43E9210A" w14:textId="77777777" w:rsidR="00811C16" w:rsidRDefault="00811C16">
      <w:pPr>
        <w:spacing w:before="80" w:after="80"/>
        <w:rPr>
          <w:sz w:val="22"/>
          <w:szCs w:val="22"/>
        </w:rPr>
      </w:pPr>
    </w:p>
    <w:p w14:paraId="21AAD256" w14:textId="77777777" w:rsidR="00811C16" w:rsidRDefault="00811C16">
      <w:pPr>
        <w:spacing w:before="80" w:after="80"/>
        <w:rPr>
          <w:sz w:val="22"/>
          <w:szCs w:val="22"/>
        </w:rPr>
      </w:pPr>
    </w:p>
    <w:p w14:paraId="1ED71E76" w14:textId="1EC40C2B" w:rsidR="00811C16" w:rsidRPr="00811C16" w:rsidRDefault="00811C16">
      <w:pPr>
        <w:spacing w:before="80" w:after="80"/>
        <w:rPr>
          <w:rFonts w:ascii="Impact" w:hAnsi="Impact"/>
          <w:sz w:val="30"/>
          <w:szCs w:val="30"/>
        </w:rPr>
      </w:pPr>
      <w:r w:rsidRPr="00811C16">
        <w:rPr>
          <w:rFonts w:ascii="Impact" w:hAnsi="Impact"/>
          <w:sz w:val="28"/>
          <w:szCs w:val="28"/>
        </w:rPr>
        <w:t xml:space="preserve">                                            </w:t>
      </w:r>
      <w:r>
        <w:rPr>
          <w:rFonts w:ascii="Impact" w:hAnsi="Impact"/>
          <w:sz w:val="28"/>
          <w:szCs w:val="28"/>
        </w:rPr>
        <w:t xml:space="preserve">             </w:t>
      </w:r>
      <w:r w:rsidRPr="00811C16">
        <w:rPr>
          <w:rFonts w:ascii="Impact" w:hAnsi="Impact"/>
          <w:sz w:val="28"/>
          <w:szCs w:val="28"/>
        </w:rPr>
        <w:t xml:space="preserve">               T    H    E  </w:t>
      </w:r>
      <w:r>
        <w:rPr>
          <w:rFonts w:ascii="Impact" w:hAnsi="Impact"/>
          <w:sz w:val="28"/>
          <w:szCs w:val="28"/>
        </w:rPr>
        <w:t xml:space="preserve">  </w:t>
      </w:r>
      <w:r w:rsidRPr="00811C16">
        <w:rPr>
          <w:rFonts w:ascii="Impact" w:hAnsi="Impact"/>
          <w:sz w:val="28"/>
          <w:szCs w:val="28"/>
        </w:rPr>
        <w:t xml:space="preserve">    </w:t>
      </w:r>
      <w:proofErr w:type="spellStart"/>
      <w:r w:rsidRPr="00811C16">
        <w:rPr>
          <w:rFonts w:ascii="Impact" w:hAnsi="Impact"/>
          <w:sz w:val="28"/>
          <w:szCs w:val="28"/>
        </w:rPr>
        <w:t>E</w:t>
      </w:r>
      <w:proofErr w:type="spellEnd"/>
      <w:r w:rsidRPr="00811C16">
        <w:rPr>
          <w:rFonts w:ascii="Impact" w:hAnsi="Impact"/>
          <w:sz w:val="28"/>
          <w:szCs w:val="28"/>
        </w:rPr>
        <w:t xml:space="preserve">    N    D</w:t>
      </w:r>
    </w:p>
    <w:p w14:paraId="62C77D9D" w14:textId="10EE8EEE" w:rsidR="00811C16" w:rsidRPr="00811C16" w:rsidRDefault="00811C16">
      <w:pPr>
        <w:spacing w:before="80" w:after="80"/>
        <w:rPr>
          <w:rFonts w:ascii="Impact" w:hAnsi="Impact"/>
          <w:sz w:val="34"/>
          <w:szCs w:val="34"/>
        </w:rPr>
      </w:pPr>
      <w:r>
        <w:rPr>
          <w:rFonts w:ascii="Impact" w:hAnsi="Impact"/>
          <w:sz w:val="32"/>
          <w:szCs w:val="32"/>
        </w:rPr>
        <w:t xml:space="preserve">                                                  </w:t>
      </w:r>
      <w:r w:rsidRPr="00811C16">
        <w:rPr>
          <w:rFonts w:ascii="Impact" w:hAnsi="Impact"/>
          <w:sz w:val="32"/>
          <w:szCs w:val="32"/>
        </w:rPr>
        <w:t>T        H         A        N       K        S</w:t>
      </w:r>
    </w:p>
    <w:sectPr w:rsidR="00811C16" w:rsidRPr="00811C16" w:rsidSect="00811C16">
      <w:footerReference w:type="default" r:id="rId7"/>
      <w:pgSz w:w="12240" w:h="15840"/>
      <w:pgMar w:top="1440" w:right="126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D068" w14:textId="77777777" w:rsidR="00EA2CCF" w:rsidRDefault="00EA2CCF">
      <w:r>
        <w:separator/>
      </w:r>
    </w:p>
  </w:endnote>
  <w:endnote w:type="continuationSeparator" w:id="0">
    <w:p w14:paraId="00C789BB" w14:textId="77777777" w:rsidR="00EA2CCF" w:rsidRDefault="00EA2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Impact">
    <w:panose1 w:val="020B080603090205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2109" w14:textId="539CBBB3" w:rsidR="00C6705A" w:rsidRDefault="00000000">
    <w:pPr>
      <w:pBdr>
        <w:top w:val="single" w:sz="6" w:space="1" w:color="1A3557"/>
      </w:pBdr>
      <w:tabs>
        <w:tab w:val="right" w:pos="9026"/>
      </w:tabs>
      <w:spacing w:before="100"/>
    </w:pPr>
    <w:r>
      <w:rPr>
        <w:sz w:val="18"/>
        <w:szCs w:val="18"/>
      </w:rPr>
      <w:tab/>
    </w:r>
    <w:r>
      <w:rPr>
        <w:color w:val="555555"/>
        <w:sz w:val="18"/>
        <w:szCs w:val="18"/>
      </w:rPr>
      <w:t xml:space="preserve">Page </w:t>
    </w:r>
    <w:r>
      <w:rPr>
        <w:color w:val="555555"/>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4BAE5" w14:textId="77777777" w:rsidR="00EA2CCF" w:rsidRDefault="00EA2CCF">
      <w:r>
        <w:separator/>
      </w:r>
    </w:p>
  </w:footnote>
  <w:footnote w:type="continuationSeparator" w:id="0">
    <w:p w14:paraId="1CBE6B41" w14:textId="77777777" w:rsidR="00EA2CCF" w:rsidRDefault="00EA2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E0F"/>
    <w:multiLevelType w:val="hybridMultilevel"/>
    <w:tmpl w:val="B838DC70"/>
    <w:lvl w:ilvl="0" w:tplc="6A8E58B0">
      <w:start w:val="1"/>
      <w:numFmt w:val="decimal"/>
      <w:lvlText w:val="%1."/>
      <w:lvlJc w:val="left"/>
      <w:pPr>
        <w:ind w:left="720" w:hanging="360"/>
      </w:pPr>
    </w:lvl>
    <w:lvl w:ilvl="1" w:tplc="F2729A6E">
      <w:numFmt w:val="decimal"/>
      <w:lvlText w:val=""/>
      <w:lvlJc w:val="left"/>
    </w:lvl>
    <w:lvl w:ilvl="2" w:tplc="EEEC7CB8">
      <w:numFmt w:val="decimal"/>
      <w:lvlText w:val=""/>
      <w:lvlJc w:val="left"/>
    </w:lvl>
    <w:lvl w:ilvl="3" w:tplc="38022768">
      <w:numFmt w:val="decimal"/>
      <w:lvlText w:val=""/>
      <w:lvlJc w:val="left"/>
    </w:lvl>
    <w:lvl w:ilvl="4" w:tplc="31EC7074">
      <w:numFmt w:val="decimal"/>
      <w:lvlText w:val=""/>
      <w:lvlJc w:val="left"/>
    </w:lvl>
    <w:lvl w:ilvl="5" w:tplc="A19A241A">
      <w:numFmt w:val="decimal"/>
      <w:lvlText w:val=""/>
      <w:lvlJc w:val="left"/>
    </w:lvl>
    <w:lvl w:ilvl="6" w:tplc="5C6E62F2">
      <w:numFmt w:val="decimal"/>
      <w:lvlText w:val=""/>
      <w:lvlJc w:val="left"/>
    </w:lvl>
    <w:lvl w:ilvl="7" w:tplc="5E7081D6">
      <w:numFmt w:val="decimal"/>
      <w:lvlText w:val=""/>
      <w:lvlJc w:val="left"/>
    </w:lvl>
    <w:lvl w:ilvl="8" w:tplc="80000930">
      <w:numFmt w:val="decimal"/>
      <w:lvlText w:val=""/>
      <w:lvlJc w:val="left"/>
    </w:lvl>
  </w:abstractNum>
  <w:abstractNum w:abstractNumId="1" w15:restartNumberingAfterBreak="0">
    <w:nsid w:val="0D203916"/>
    <w:multiLevelType w:val="multilevel"/>
    <w:tmpl w:val="6F2436A8"/>
    <w:lvl w:ilvl="0">
      <w:start w:val="1"/>
      <w:numFmt w:val="upperRoman"/>
      <w:lvlText w:val="%1."/>
      <w:lvlJc w:val="right"/>
      <w:pPr>
        <w:ind w:left="720" w:hanging="360"/>
      </w:pPr>
    </w:lvl>
    <w:lvl w:ilvl="1">
      <w:start w:val="1"/>
      <w:numFmt w:val="upperRoman"/>
      <w:lvlText w:val="%2."/>
      <w:lvlJc w:val="righ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AE92206"/>
    <w:multiLevelType w:val="hybridMultilevel"/>
    <w:tmpl w:val="02CC962E"/>
    <w:lvl w:ilvl="0" w:tplc="FF7AA0B6">
      <w:start w:val="1"/>
      <w:numFmt w:val="bullet"/>
      <w:lvlText w:val="•"/>
      <w:lvlJc w:val="left"/>
      <w:pPr>
        <w:ind w:left="720" w:hanging="360"/>
      </w:pPr>
      <w:rPr>
        <w:rFonts w:ascii="Symbol" w:eastAsia="Symbol" w:hAnsi="Symbol" w:cs="Symbol"/>
      </w:rPr>
    </w:lvl>
    <w:lvl w:ilvl="1" w:tplc="F1BA2308">
      <w:numFmt w:val="decimal"/>
      <w:lvlText w:val=""/>
      <w:lvlJc w:val="left"/>
    </w:lvl>
    <w:lvl w:ilvl="2" w:tplc="2FDC5668">
      <w:numFmt w:val="decimal"/>
      <w:lvlText w:val=""/>
      <w:lvlJc w:val="left"/>
    </w:lvl>
    <w:lvl w:ilvl="3" w:tplc="5D4A7AA8">
      <w:numFmt w:val="decimal"/>
      <w:lvlText w:val=""/>
      <w:lvlJc w:val="left"/>
    </w:lvl>
    <w:lvl w:ilvl="4" w:tplc="1E66873A">
      <w:numFmt w:val="decimal"/>
      <w:lvlText w:val=""/>
      <w:lvlJc w:val="left"/>
    </w:lvl>
    <w:lvl w:ilvl="5" w:tplc="54CA224C">
      <w:numFmt w:val="decimal"/>
      <w:lvlText w:val=""/>
      <w:lvlJc w:val="left"/>
    </w:lvl>
    <w:lvl w:ilvl="6" w:tplc="34367E90">
      <w:numFmt w:val="decimal"/>
      <w:lvlText w:val=""/>
      <w:lvlJc w:val="left"/>
    </w:lvl>
    <w:lvl w:ilvl="7" w:tplc="E2405AF4">
      <w:numFmt w:val="decimal"/>
      <w:lvlText w:val=""/>
      <w:lvlJc w:val="left"/>
    </w:lvl>
    <w:lvl w:ilvl="8" w:tplc="C27ECD68">
      <w:numFmt w:val="decimal"/>
      <w:lvlText w:val=""/>
      <w:lvlJc w:val="left"/>
    </w:lvl>
  </w:abstractNum>
  <w:abstractNum w:abstractNumId="3" w15:restartNumberingAfterBreak="0">
    <w:nsid w:val="49CD6F90"/>
    <w:multiLevelType w:val="hybridMultilevel"/>
    <w:tmpl w:val="7396B6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5C2D81"/>
    <w:multiLevelType w:val="hybridMultilevel"/>
    <w:tmpl w:val="889C56DA"/>
    <w:lvl w:ilvl="0" w:tplc="6A6AF4E2">
      <w:start w:val="1"/>
      <w:numFmt w:val="bullet"/>
      <w:lvlText w:val="●"/>
      <w:lvlJc w:val="left"/>
      <w:pPr>
        <w:ind w:left="720" w:hanging="360"/>
      </w:pPr>
    </w:lvl>
    <w:lvl w:ilvl="1" w:tplc="229E4E3C">
      <w:start w:val="1"/>
      <w:numFmt w:val="bullet"/>
      <w:lvlText w:val="○"/>
      <w:lvlJc w:val="left"/>
      <w:pPr>
        <w:ind w:left="1440" w:hanging="360"/>
      </w:pPr>
    </w:lvl>
    <w:lvl w:ilvl="2" w:tplc="ACC22438">
      <w:start w:val="1"/>
      <w:numFmt w:val="bullet"/>
      <w:lvlText w:val="■"/>
      <w:lvlJc w:val="left"/>
      <w:pPr>
        <w:ind w:left="2160" w:hanging="360"/>
      </w:pPr>
    </w:lvl>
    <w:lvl w:ilvl="3" w:tplc="BD6C52B4">
      <w:start w:val="1"/>
      <w:numFmt w:val="bullet"/>
      <w:lvlText w:val="●"/>
      <w:lvlJc w:val="left"/>
      <w:pPr>
        <w:ind w:left="2880" w:hanging="360"/>
      </w:pPr>
    </w:lvl>
    <w:lvl w:ilvl="4" w:tplc="56D6EBB6">
      <w:start w:val="1"/>
      <w:numFmt w:val="bullet"/>
      <w:lvlText w:val="○"/>
      <w:lvlJc w:val="left"/>
      <w:pPr>
        <w:ind w:left="3600" w:hanging="360"/>
      </w:pPr>
    </w:lvl>
    <w:lvl w:ilvl="5" w:tplc="61CA0B8A">
      <w:start w:val="1"/>
      <w:numFmt w:val="bullet"/>
      <w:lvlText w:val="■"/>
      <w:lvlJc w:val="left"/>
      <w:pPr>
        <w:ind w:left="4320" w:hanging="360"/>
      </w:pPr>
    </w:lvl>
    <w:lvl w:ilvl="6" w:tplc="2474D976">
      <w:start w:val="1"/>
      <w:numFmt w:val="bullet"/>
      <w:lvlText w:val="●"/>
      <w:lvlJc w:val="left"/>
      <w:pPr>
        <w:ind w:left="5040" w:hanging="360"/>
      </w:pPr>
    </w:lvl>
    <w:lvl w:ilvl="7" w:tplc="0F408420">
      <w:start w:val="1"/>
      <w:numFmt w:val="bullet"/>
      <w:lvlText w:val="●"/>
      <w:lvlJc w:val="left"/>
      <w:pPr>
        <w:ind w:left="5760" w:hanging="360"/>
      </w:pPr>
    </w:lvl>
    <w:lvl w:ilvl="8" w:tplc="425070B8">
      <w:start w:val="1"/>
      <w:numFmt w:val="bullet"/>
      <w:lvlText w:val="●"/>
      <w:lvlJc w:val="left"/>
      <w:pPr>
        <w:ind w:left="6480" w:hanging="360"/>
      </w:pPr>
    </w:lvl>
  </w:abstractNum>
  <w:abstractNum w:abstractNumId="5" w15:restartNumberingAfterBreak="0">
    <w:nsid w:val="77CF1002"/>
    <w:multiLevelType w:val="multilevel"/>
    <w:tmpl w:val="E8E40C34"/>
    <w:lvl w:ilvl="0">
      <w:start w:val="1"/>
      <w:numFmt w:val="upperRoman"/>
      <w:lvlText w:val="%1."/>
      <w:lvlJc w:val="right"/>
      <w:pPr>
        <w:ind w:left="720" w:hanging="360"/>
      </w:pPr>
    </w:lvl>
    <w:lvl w:ilvl="1">
      <w:start w:val="5"/>
      <w:numFmt w:val="decimal"/>
      <w:isLgl/>
      <w:lvlText w:val="%1.%2"/>
      <w:lvlJc w:val="left"/>
      <w:pPr>
        <w:ind w:left="66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91514228">
    <w:abstractNumId w:val="4"/>
    <w:lvlOverride w:ilvl="0">
      <w:startOverride w:val="1"/>
    </w:lvlOverride>
  </w:num>
  <w:num w:numId="2" w16cid:durableId="1867909789">
    <w:abstractNumId w:val="3"/>
  </w:num>
  <w:num w:numId="3" w16cid:durableId="1884245166">
    <w:abstractNumId w:val="5"/>
  </w:num>
  <w:num w:numId="4" w16cid:durableId="757601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05A"/>
    <w:rsid w:val="0012333F"/>
    <w:rsid w:val="00811C16"/>
    <w:rsid w:val="00A277A7"/>
    <w:rsid w:val="00C6705A"/>
    <w:rsid w:val="00D5635B"/>
    <w:rsid w:val="00E2176D"/>
    <w:rsid w:val="00EA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B841C"/>
  <w15:docId w15:val="{39A9E4C9-75FC-407F-B4DF-1FEA350A5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A3557"/>
      <w:sz w:val="32"/>
      <w:szCs w:val="32"/>
    </w:rPr>
  </w:style>
  <w:style w:type="paragraph" w:styleId="Heading2">
    <w:name w:val="heading 2"/>
    <w:uiPriority w:val="9"/>
    <w:unhideWhenUsed/>
    <w:qFormat/>
    <w:pPr>
      <w:spacing w:before="240" w:after="120"/>
      <w:outlineLvl w:val="1"/>
    </w:pPr>
    <w:rPr>
      <w:b/>
      <w:bCs/>
      <w:color w:val="1A35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176D"/>
    <w:pPr>
      <w:tabs>
        <w:tab w:val="center" w:pos="4680"/>
        <w:tab w:val="right" w:pos="9360"/>
      </w:tabs>
    </w:pPr>
  </w:style>
  <w:style w:type="character" w:customStyle="1" w:styleId="HeaderChar">
    <w:name w:val="Header Char"/>
    <w:basedOn w:val="DefaultParagraphFont"/>
    <w:link w:val="Header"/>
    <w:uiPriority w:val="99"/>
    <w:rsid w:val="00E2176D"/>
  </w:style>
  <w:style w:type="paragraph" w:styleId="Footer">
    <w:name w:val="footer"/>
    <w:basedOn w:val="Normal"/>
    <w:link w:val="FooterChar"/>
    <w:uiPriority w:val="99"/>
    <w:unhideWhenUsed/>
    <w:rsid w:val="00E2176D"/>
    <w:pPr>
      <w:tabs>
        <w:tab w:val="center" w:pos="4680"/>
        <w:tab w:val="right" w:pos="9360"/>
      </w:tabs>
    </w:pPr>
  </w:style>
  <w:style w:type="character" w:customStyle="1" w:styleId="FooterChar">
    <w:name w:val="Footer Char"/>
    <w:basedOn w:val="DefaultParagraphFont"/>
    <w:link w:val="Footer"/>
    <w:uiPriority w:val="99"/>
    <w:rsid w:val="00E21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2041</Words>
  <Characters>11634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Rezwan Ahmed Ratul</cp:lastModifiedBy>
  <cp:revision>2</cp:revision>
  <dcterms:created xsi:type="dcterms:W3CDTF">2026-05-12T05:55:00Z</dcterms:created>
  <dcterms:modified xsi:type="dcterms:W3CDTF">2026-05-12T05:55:00Z</dcterms:modified>
</cp:coreProperties>
</file>