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70450" w14:textId="77777777" w:rsidR="009D47F2" w:rsidRPr="009D47F2" w:rsidRDefault="009D47F2" w:rsidP="009D47F2">
      <w:pPr>
        <w:jc w:val="center"/>
        <w:rPr>
          <w:b/>
          <w:bCs/>
          <w:color w:val="7030A0"/>
          <w:sz w:val="36"/>
          <w:szCs w:val="40"/>
        </w:rPr>
      </w:pPr>
      <w:r w:rsidRPr="009D47F2">
        <w:rPr>
          <w:b/>
          <w:bCs/>
          <w:color w:val="7030A0"/>
          <w:sz w:val="36"/>
          <w:szCs w:val="40"/>
        </w:rPr>
        <w:t>Northern University of Business and Technology Khulna</w:t>
      </w:r>
    </w:p>
    <w:p w14:paraId="460D3253" w14:textId="77777777" w:rsidR="009D47F2" w:rsidRDefault="009D47F2" w:rsidP="009D47F2">
      <w:pPr>
        <w:jc w:val="center"/>
        <w:rPr>
          <w:b/>
          <w:bCs/>
          <w:color w:val="00B050"/>
        </w:rPr>
      </w:pPr>
      <w:r w:rsidRPr="009D47F2">
        <w:rPr>
          <w:b/>
          <w:bCs/>
          <w:color w:val="00B050"/>
        </w:rPr>
        <w:t>Department of Computer Science and Engineering</w:t>
      </w:r>
    </w:p>
    <w:p w14:paraId="59F6546D" w14:textId="77777777" w:rsidR="009D47F2" w:rsidRDefault="009D47F2" w:rsidP="009D47F2">
      <w:pPr>
        <w:jc w:val="center"/>
        <w:rPr>
          <w:b/>
          <w:bCs/>
          <w:color w:val="00B050"/>
        </w:rPr>
      </w:pPr>
    </w:p>
    <w:p w14:paraId="3617062E" w14:textId="77777777" w:rsidR="009D47F2" w:rsidRDefault="009D47F2" w:rsidP="009D47F2">
      <w:pPr>
        <w:jc w:val="center"/>
        <w:rPr>
          <w:b/>
          <w:bCs/>
          <w:color w:val="00B050"/>
        </w:rPr>
      </w:pPr>
    </w:p>
    <w:p w14:paraId="05DEFBA6" w14:textId="77777777" w:rsidR="003049E8" w:rsidRDefault="003049E8" w:rsidP="009D47F2">
      <w:pPr>
        <w:jc w:val="center"/>
        <w:rPr>
          <w:b/>
          <w:bCs/>
          <w:color w:val="00B050"/>
        </w:rPr>
      </w:pPr>
    </w:p>
    <w:p w14:paraId="0D1937EB" w14:textId="77777777" w:rsidR="003049E8" w:rsidRDefault="003049E8" w:rsidP="009D47F2">
      <w:pPr>
        <w:jc w:val="center"/>
        <w:rPr>
          <w:b/>
          <w:bCs/>
          <w:color w:val="00B050"/>
        </w:rPr>
      </w:pPr>
    </w:p>
    <w:p w14:paraId="05DB5CFA" w14:textId="7BDFEF86" w:rsidR="003049E8" w:rsidRPr="003049E8" w:rsidRDefault="003049E8" w:rsidP="00654C85">
      <w:pPr>
        <w:jc w:val="center"/>
        <w:rPr>
          <w:b/>
          <w:bCs/>
          <w:color w:val="FF0000"/>
          <w:sz w:val="48"/>
          <w:szCs w:val="52"/>
        </w:rPr>
      </w:pPr>
      <w:r w:rsidRPr="003049E8">
        <w:rPr>
          <w:b/>
          <w:bCs/>
          <w:color w:val="FF0000"/>
          <w:sz w:val="48"/>
          <w:szCs w:val="52"/>
        </w:rPr>
        <w:t xml:space="preserve">[Project </w:t>
      </w:r>
      <w:r w:rsidR="00654C85">
        <w:rPr>
          <w:b/>
          <w:bCs/>
          <w:color w:val="FF0000"/>
          <w:sz w:val="48"/>
          <w:szCs w:val="52"/>
        </w:rPr>
        <w:t>Report</w:t>
      </w:r>
      <w:r w:rsidRPr="003049E8">
        <w:rPr>
          <w:b/>
          <w:bCs/>
          <w:color w:val="FF0000"/>
          <w:sz w:val="48"/>
          <w:szCs w:val="52"/>
        </w:rPr>
        <w:t>]</w:t>
      </w:r>
    </w:p>
    <w:p w14:paraId="1DAC3F2E" w14:textId="77777777" w:rsidR="003049E8" w:rsidRDefault="003049E8" w:rsidP="009D47F2">
      <w:pPr>
        <w:jc w:val="center"/>
        <w:rPr>
          <w:b/>
          <w:bCs/>
          <w:color w:val="00B050"/>
        </w:rPr>
      </w:pPr>
    </w:p>
    <w:p w14:paraId="51096EA3" w14:textId="77777777" w:rsidR="009D47F2" w:rsidRDefault="009D47F2" w:rsidP="009D47F2">
      <w:pPr>
        <w:jc w:val="center"/>
        <w:rPr>
          <w:b/>
          <w:bCs/>
          <w:color w:val="00B050"/>
        </w:rPr>
      </w:pPr>
    </w:p>
    <w:p w14:paraId="351B74AF" w14:textId="77777777" w:rsidR="009D47F2" w:rsidRPr="009D47F2" w:rsidRDefault="009D47F2" w:rsidP="009D47F2">
      <w:pPr>
        <w:jc w:val="center"/>
        <w:rPr>
          <w:sz w:val="32"/>
          <w:szCs w:val="36"/>
        </w:rPr>
      </w:pPr>
      <w:r w:rsidRPr="009D47F2">
        <w:rPr>
          <w:sz w:val="32"/>
          <w:szCs w:val="36"/>
        </w:rPr>
        <w:t>Project Title:</w:t>
      </w:r>
    </w:p>
    <w:p w14:paraId="51E900BF" w14:textId="77777777" w:rsidR="00AD0A68" w:rsidRPr="00AD0A68" w:rsidRDefault="00AD0A68" w:rsidP="00AD0A68">
      <w:pPr>
        <w:jc w:val="center"/>
        <w:rPr>
          <w:bCs/>
          <w:sz w:val="32"/>
          <w:szCs w:val="36"/>
        </w:rPr>
      </w:pPr>
      <w:r w:rsidRPr="00AD0A68">
        <w:rPr>
          <w:bCs/>
          <w:sz w:val="32"/>
          <w:szCs w:val="36"/>
        </w:rPr>
        <w:t>Unit Converter (Temperature, Length, Weight, etc.)</w:t>
      </w:r>
    </w:p>
    <w:p w14:paraId="77849A2C" w14:textId="77777777" w:rsidR="009D47F2" w:rsidRDefault="009D47F2" w:rsidP="009D47F2">
      <w:pPr>
        <w:jc w:val="center"/>
        <w:rPr>
          <w:b/>
          <w:bCs/>
          <w:color w:val="00B050"/>
        </w:rPr>
      </w:pPr>
    </w:p>
    <w:p w14:paraId="2874ADBA" w14:textId="77777777" w:rsidR="009D47F2" w:rsidRDefault="009D47F2" w:rsidP="009D47F2">
      <w:pPr>
        <w:jc w:val="center"/>
        <w:rPr>
          <w:b/>
          <w:bCs/>
          <w:color w:val="00B050"/>
        </w:rPr>
      </w:pPr>
    </w:p>
    <w:p w14:paraId="795495A2" w14:textId="77777777" w:rsidR="009D47F2" w:rsidRDefault="009D47F2" w:rsidP="009D47F2">
      <w:pPr>
        <w:jc w:val="center"/>
        <w:rPr>
          <w:b/>
          <w:bCs/>
          <w:color w:val="00B050"/>
        </w:rPr>
      </w:pPr>
    </w:p>
    <w:p w14:paraId="5CBC5ECD" w14:textId="77777777" w:rsidR="009D47F2" w:rsidRDefault="009D47F2" w:rsidP="009D47F2">
      <w:pPr>
        <w:jc w:val="center"/>
        <w:rPr>
          <w:b/>
          <w:bCs/>
          <w:color w:val="00B050"/>
        </w:rPr>
      </w:pPr>
    </w:p>
    <w:p w14:paraId="78E118D2" w14:textId="77777777" w:rsidR="009D47F2" w:rsidRDefault="009D47F2" w:rsidP="009D47F2">
      <w:pPr>
        <w:jc w:val="center"/>
        <w:rPr>
          <w:b/>
          <w:bCs/>
          <w:color w:val="00B050"/>
        </w:rPr>
      </w:pPr>
    </w:p>
    <w:p w14:paraId="12B38D26" w14:textId="77777777" w:rsidR="009D47F2" w:rsidRDefault="009D47F2" w:rsidP="009D47F2">
      <w:pPr>
        <w:jc w:val="center"/>
        <w:rPr>
          <w:b/>
          <w:bCs/>
          <w:color w:val="00B050"/>
        </w:rPr>
      </w:pPr>
    </w:p>
    <w:p w14:paraId="198691E1" w14:textId="77777777" w:rsidR="009D47F2" w:rsidRDefault="009D47F2" w:rsidP="009D47F2">
      <w:pPr>
        <w:jc w:val="center"/>
        <w:rPr>
          <w:b/>
          <w:bCs/>
          <w:color w:val="00B050"/>
        </w:rPr>
      </w:pPr>
    </w:p>
    <w:p w14:paraId="2CA8F515" w14:textId="77777777" w:rsidR="009D47F2" w:rsidRDefault="009D47F2" w:rsidP="009D47F2">
      <w:pPr>
        <w:jc w:val="center"/>
      </w:pPr>
      <w:r>
        <w:t>Submitted by:</w:t>
      </w:r>
    </w:p>
    <w:p w14:paraId="68CF0410" w14:textId="1CDE26FC" w:rsidR="009D47F2" w:rsidRDefault="00AD0A68" w:rsidP="009D47F2">
      <w:pPr>
        <w:jc w:val="center"/>
      </w:pPr>
      <w:r>
        <w:t>Ratul Raha</w:t>
      </w:r>
    </w:p>
    <w:p w14:paraId="68DBC70E" w14:textId="678BD970" w:rsidR="009D47F2" w:rsidRDefault="00AD0A68" w:rsidP="009D47F2">
      <w:pPr>
        <w:jc w:val="center"/>
      </w:pPr>
      <w:r>
        <w:t>11220320949</w:t>
      </w:r>
    </w:p>
    <w:p w14:paraId="52705DD8" w14:textId="26FCC099" w:rsidR="009D47F2" w:rsidRDefault="00AD0A68" w:rsidP="009D47F2">
      <w:pPr>
        <w:jc w:val="center"/>
      </w:pPr>
      <w:r>
        <w:t>ratulraha.04@gmail.com</w:t>
      </w:r>
    </w:p>
    <w:p w14:paraId="3BCD07AD" w14:textId="77777777" w:rsidR="009D47F2" w:rsidRDefault="009D47F2" w:rsidP="009D47F2">
      <w:pPr>
        <w:jc w:val="center"/>
      </w:pPr>
    </w:p>
    <w:p w14:paraId="1D1BFEBA" w14:textId="77777777" w:rsidR="009D47F2" w:rsidRDefault="009D47F2" w:rsidP="009D47F2">
      <w:pPr>
        <w:jc w:val="center"/>
      </w:pPr>
    </w:p>
    <w:p w14:paraId="087A17E0" w14:textId="77777777" w:rsidR="009D47F2" w:rsidRDefault="009D47F2" w:rsidP="009D47F2">
      <w:pPr>
        <w:jc w:val="center"/>
      </w:pPr>
    </w:p>
    <w:p w14:paraId="596B893E" w14:textId="77777777" w:rsidR="009D47F2" w:rsidRDefault="009D47F2" w:rsidP="009D47F2">
      <w:pPr>
        <w:jc w:val="center"/>
      </w:pPr>
    </w:p>
    <w:p w14:paraId="03507C03" w14:textId="77777777" w:rsidR="009D47F2" w:rsidRDefault="009D47F2" w:rsidP="009D47F2"/>
    <w:p w14:paraId="1D643E2D" w14:textId="77777777" w:rsidR="00AD0A68" w:rsidRPr="00AD0A68" w:rsidRDefault="00AD0A68" w:rsidP="00AD0A68">
      <w:pPr>
        <w:jc w:val="center"/>
        <w:rPr>
          <w:bCs/>
        </w:rPr>
      </w:pPr>
      <w:r w:rsidRPr="00AD0A68">
        <w:rPr>
          <w:bCs/>
        </w:rPr>
        <w:t>Course Title: Software Development I</w:t>
      </w:r>
    </w:p>
    <w:p w14:paraId="29B200BE" w14:textId="6DDDBB87" w:rsidR="00AD0A68" w:rsidRPr="00AD0A68" w:rsidRDefault="00AD0A68" w:rsidP="00AD0A68">
      <w:pPr>
        <w:jc w:val="center"/>
        <w:rPr>
          <w:bCs/>
        </w:rPr>
      </w:pPr>
      <w:r w:rsidRPr="00AD0A68">
        <w:rPr>
          <w:bCs/>
        </w:rPr>
        <w:t xml:space="preserve">Course Code: CSE </w:t>
      </w:r>
      <w:r w:rsidR="005E7150">
        <w:rPr>
          <w:bCs/>
        </w:rPr>
        <w:t>2216</w:t>
      </w:r>
    </w:p>
    <w:p w14:paraId="2CD33BF0" w14:textId="77777777" w:rsidR="00AD0A68" w:rsidRPr="00AD0A68" w:rsidRDefault="00AD0A68" w:rsidP="00AD0A68">
      <w:pPr>
        <w:jc w:val="center"/>
        <w:rPr>
          <w:bCs/>
        </w:rPr>
      </w:pPr>
      <w:r w:rsidRPr="00AD0A68">
        <w:rPr>
          <w:bCs/>
        </w:rPr>
        <w:t>Section: 4E</w:t>
      </w:r>
    </w:p>
    <w:p w14:paraId="10685DA9" w14:textId="77777777" w:rsidR="009D47F2" w:rsidRDefault="009D47F2" w:rsidP="009D47F2">
      <w:pPr>
        <w:jc w:val="center"/>
      </w:pPr>
    </w:p>
    <w:p w14:paraId="705F59F4" w14:textId="77777777" w:rsidR="009D47F2" w:rsidRDefault="009D47F2" w:rsidP="009D47F2">
      <w:pPr>
        <w:jc w:val="center"/>
      </w:pPr>
    </w:p>
    <w:p w14:paraId="5DCA2518" w14:textId="77777777" w:rsidR="009D47F2" w:rsidRDefault="009D47F2" w:rsidP="009D47F2">
      <w:pPr>
        <w:jc w:val="center"/>
      </w:pPr>
    </w:p>
    <w:p w14:paraId="49F49CFA" w14:textId="77777777" w:rsidR="009D47F2" w:rsidRDefault="009D47F2" w:rsidP="009D47F2">
      <w:pPr>
        <w:jc w:val="center"/>
      </w:pPr>
    </w:p>
    <w:p w14:paraId="4B46A248" w14:textId="74E2459A" w:rsidR="009D47F2" w:rsidRDefault="009D47F2" w:rsidP="009D47F2">
      <w:pPr>
        <w:jc w:val="center"/>
      </w:pPr>
      <w:r>
        <w:t>Submitted to:</w:t>
      </w:r>
    </w:p>
    <w:p w14:paraId="0B75F0A6" w14:textId="77777777" w:rsidR="009B0BFB" w:rsidRDefault="009B0BFB" w:rsidP="009B0BFB">
      <w:pPr>
        <w:jc w:val="center"/>
      </w:pPr>
      <w:r>
        <w:t>Shovon Mandal [SM]</w:t>
      </w:r>
    </w:p>
    <w:p w14:paraId="469DD504" w14:textId="77777777" w:rsidR="009B0BFB" w:rsidRDefault="009B0BFB" w:rsidP="009B0BFB">
      <w:pPr>
        <w:jc w:val="center"/>
      </w:pPr>
      <w:r>
        <w:t>Lecturer,</w:t>
      </w:r>
    </w:p>
    <w:p w14:paraId="3001C396" w14:textId="77777777" w:rsidR="009B0BFB" w:rsidRDefault="009B0BFB" w:rsidP="009B0BFB">
      <w:pPr>
        <w:jc w:val="center"/>
      </w:pPr>
      <w:r w:rsidRPr="004B2815">
        <w:t>Northern University of Business and Technology Khulna</w:t>
      </w:r>
    </w:p>
    <w:p w14:paraId="14C445AA" w14:textId="77777777" w:rsidR="003049E8" w:rsidRDefault="003049E8" w:rsidP="003049E8">
      <w:pPr>
        <w:jc w:val="center"/>
      </w:pPr>
    </w:p>
    <w:p w14:paraId="29A2BFB3" w14:textId="77777777" w:rsidR="009D47F2" w:rsidRDefault="009D47F2" w:rsidP="009D47F2">
      <w:pPr>
        <w:jc w:val="center"/>
      </w:pPr>
    </w:p>
    <w:p w14:paraId="3038FF61" w14:textId="77777777" w:rsidR="009D47F2" w:rsidRDefault="009D47F2" w:rsidP="009D47F2">
      <w:pPr>
        <w:jc w:val="center"/>
      </w:pPr>
    </w:p>
    <w:p w14:paraId="6196EE8B" w14:textId="77777777" w:rsidR="003049E8" w:rsidRDefault="003049E8" w:rsidP="009D47F2">
      <w:pPr>
        <w:jc w:val="center"/>
      </w:pPr>
    </w:p>
    <w:p w14:paraId="16779C5F" w14:textId="77777777" w:rsidR="003049E8" w:rsidRDefault="003049E8" w:rsidP="009D47F2">
      <w:pPr>
        <w:jc w:val="center"/>
      </w:pPr>
    </w:p>
    <w:p w14:paraId="2EB5E1CD" w14:textId="62FC5281" w:rsidR="003F2BE4" w:rsidRDefault="009D47F2" w:rsidP="009D47F2">
      <w:pPr>
        <w:jc w:val="center"/>
        <w:rPr>
          <w:b/>
          <w:bCs/>
        </w:rPr>
      </w:pPr>
      <w:r w:rsidRPr="009D47F2">
        <w:rPr>
          <w:b/>
          <w:bCs/>
        </w:rPr>
        <w:t xml:space="preserve">Date of Submission: </w:t>
      </w:r>
      <w:r w:rsidR="00AA0D08">
        <w:rPr>
          <w:b/>
          <w:bCs/>
        </w:rPr>
        <w:t>21.08.2025</w:t>
      </w:r>
    </w:p>
    <w:p w14:paraId="45441912" w14:textId="77777777" w:rsidR="003F2BE4" w:rsidRDefault="003F2BE4">
      <w:pPr>
        <w:rPr>
          <w:b/>
          <w:bCs/>
        </w:rPr>
      </w:pPr>
      <w:r>
        <w:rPr>
          <w:b/>
          <w:bCs/>
        </w:rPr>
        <w:br w:type="page"/>
      </w:r>
    </w:p>
    <w:sdt>
      <w:sdtPr>
        <w:rPr>
          <w:rFonts w:eastAsiaTheme="minorHAnsi" w:cs="Times New Roman"/>
          <w:kern w:val="2"/>
          <w:sz w:val="24"/>
          <w:szCs w:val="28"/>
          <w14:ligatures w14:val="standardContextual"/>
        </w:rPr>
        <w:id w:val="1239594078"/>
        <w:docPartObj>
          <w:docPartGallery w:val="Table of Contents"/>
          <w:docPartUnique/>
        </w:docPartObj>
      </w:sdtPr>
      <w:sdtEndPr>
        <w:rPr>
          <w:b/>
          <w:bCs/>
          <w:noProof/>
        </w:rPr>
      </w:sdtEndPr>
      <w:sdtContent>
        <w:p w14:paraId="2F1A685D" w14:textId="10F8696E" w:rsidR="003F2BE4" w:rsidRPr="003F2BE4" w:rsidRDefault="003F2BE4">
          <w:pPr>
            <w:pStyle w:val="TOCHeading"/>
            <w:rPr>
              <w:rFonts w:cs="Times New Roman"/>
            </w:rPr>
          </w:pPr>
          <w:r w:rsidRPr="003F2BE4">
            <w:rPr>
              <w:rFonts w:cs="Times New Roman"/>
            </w:rPr>
            <w:t>Contents</w:t>
          </w:r>
        </w:p>
        <w:p w14:paraId="427D75FB" w14:textId="50753FEE" w:rsidR="00A75725" w:rsidRPr="00A75725" w:rsidRDefault="003F2BE4">
          <w:pPr>
            <w:pStyle w:val="TOC1"/>
            <w:tabs>
              <w:tab w:val="right" w:leader="dot" w:pos="9019"/>
            </w:tabs>
            <w:rPr>
              <w:rFonts w:ascii="Times New Roman" w:hAnsi="Times New Roman"/>
              <w:noProof/>
              <w:kern w:val="2"/>
              <w:sz w:val="24"/>
              <w:szCs w:val="24"/>
              <w14:ligatures w14:val="standardContextual"/>
            </w:rPr>
          </w:pPr>
          <w:r w:rsidRPr="00A75725">
            <w:rPr>
              <w:rFonts w:ascii="Times New Roman" w:hAnsi="Times New Roman"/>
              <w:sz w:val="24"/>
              <w:szCs w:val="24"/>
            </w:rPr>
            <w:fldChar w:fldCharType="begin"/>
          </w:r>
          <w:r w:rsidRPr="00A75725">
            <w:rPr>
              <w:rFonts w:ascii="Times New Roman" w:hAnsi="Times New Roman"/>
              <w:sz w:val="24"/>
              <w:szCs w:val="24"/>
            </w:rPr>
            <w:instrText xml:space="preserve"> TOC \o "1-3" \h \z \u </w:instrText>
          </w:r>
          <w:r w:rsidRPr="00A75725">
            <w:rPr>
              <w:rFonts w:ascii="Times New Roman" w:hAnsi="Times New Roman"/>
              <w:sz w:val="24"/>
              <w:szCs w:val="24"/>
            </w:rPr>
            <w:fldChar w:fldCharType="separate"/>
          </w:r>
          <w:hyperlink w:anchor="_Toc204954373" w:history="1">
            <w:r w:rsidR="00A75725" w:rsidRPr="00A75725">
              <w:rPr>
                <w:rStyle w:val="Hyperlink"/>
                <w:rFonts w:ascii="Times New Roman" w:hAnsi="Times New Roman"/>
                <w:noProof/>
                <w:sz w:val="24"/>
                <w:szCs w:val="24"/>
              </w:rPr>
              <w:t>2. Abstract:</w:t>
            </w:r>
            <w:r w:rsidR="00A75725" w:rsidRPr="00A75725">
              <w:rPr>
                <w:rFonts w:ascii="Times New Roman" w:hAnsi="Times New Roman"/>
                <w:noProof/>
                <w:webHidden/>
                <w:sz w:val="24"/>
                <w:szCs w:val="24"/>
              </w:rPr>
              <w:tab/>
            </w:r>
            <w:r w:rsidR="00A75725" w:rsidRPr="00A75725">
              <w:rPr>
                <w:rFonts w:ascii="Times New Roman" w:hAnsi="Times New Roman"/>
                <w:noProof/>
                <w:webHidden/>
                <w:sz w:val="24"/>
                <w:szCs w:val="24"/>
              </w:rPr>
              <w:fldChar w:fldCharType="begin"/>
            </w:r>
            <w:r w:rsidR="00A75725" w:rsidRPr="00A75725">
              <w:rPr>
                <w:rFonts w:ascii="Times New Roman" w:hAnsi="Times New Roman"/>
                <w:noProof/>
                <w:webHidden/>
                <w:sz w:val="24"/>
                <w:szCs w:val="24"/>
              </w:rPr>
              <w:instrText xml:space="preserve"> PAGEREF _Toc204954373 \h </w:instrText>
            </w:r>
            <w:r w:rsidR="00A75725" w:rsidRPr="00A75725">
              <w:rPr>
                <w:rFonts w:ascii="Times New Roman" w:hAnsi="Times New Roman"/>
                <w:noProof/>
                <w:webHidden/>
                <w:sz w:val="24"/>
                <w:szCs w:val="24"/>
              </w:rPr>
            </w:r>
            <w:r w:rsidR="00A75725" w:rsidRPr="00A75725">
              <w:rPr>
                <w:rFonts w:ascii="Times New Roman" w:hAnsi="Times New Roman"/>
                <w:noProof/>
                <w:webHidden/>
                <w:sz w:val="24"/>
                <w:szCs w:val="24"/>
              </w:rPr>
              <w:fldChar w:fldCharType="separate"/>
            </w:r>
            <w:r w:rsidR="00A75725" w:rsidRPr="00A75725">
              <w:rPr>
                <w:rFonts w:ascii="Times New Roman" w:hAnsi="Times New Roman"/>
                <w:noProof/>
                <w:webHidden/>
                <w:sz w:val="24"/>
                <w:szCs w:val="24"/>
              </w:rPr>
              <w:t>1</w:t>
            </w:r>
            <w:r w:rsidR="00A75725" w:rsidRPr="00A75725">
              <w:rPr>
                <w:rFonts w:ascii="Times New Roman" w:hAnsi="Times New Roman"/>
                <w:noProof/>
                <w:webHidden/>
                <w:sz w:val="24"/>
                <w:szCs w:val="24"/>
              </w:rPr>
              <w:fldChar w:fldCharType="end"/>
            </w:r>
          </w:hyperlink>
        </w:p>
        <w:p w14:paraId="6223F09A" w14:textId="6BAB2919" w:rsidR="00A75725" w:rsidRPr="00A75725" w:rsidRDefault="00000000">
          <w:pPr>
            <w:pStyle w:val="TOC1"/>
            <w:tabs>
              <w:tab w:val="right" w:leader="dot" w:pos="9019"/>
            </w:tabs>
            <w:rPr>
              <w:rFonts w:ascii="Times New Roman" w:hAnsi="Times New Roman"/>
              <w:noProof/>
              <w:kern w:val="2"/>
              <w:sz w:val="24"/>
              <w:szCs w:val="24"/>
              <w14:ligatures w14:val="standardContextual"/>
            </w:rPr>
          </w:pPr>
          <w:hyperlink w:anchor="_Toc204954374" w:history="1">
            <w:r w:rsidR="00A75725" w:rsidRPr="00A75725">
              <w:rPr>
                <w:rStyle w:val="Hyperlink"/>
                <w:rFonts w:ascii="Times New Roman" w:hAnsi="Times New Roman"/>
                <w:noProof/>
                <w:sz w:val="24"/>
                <w:szCs w:val="24"/>
              </w:rPr>
              <w:t>3. Introduction:</w:t>
            </w:r>
            <w:r w:rsidR="00A75725" w:rsidRPr="00A75725">
              <w:rPr>
                <w:rFonts w:ascii="Times New Roman" w:hAnsi="Times New Roman"/>
                <w:noProof/>
                <w:webHidden/>
                <w:sz w:val="24"/>
                <w:szCs w:val="24"/>
              </w:rPr>
              <w:tab/>
            </w:r>
            <w:r w:rsidR="00A75725" w:rsidRPr="00A75725">
              <w:rPr>
                <w:rFonts w:ascii="Times New Roman" w:hAnsi="Times New Roman"/>
                <w:noProof/>
                <w:webHidden/>
                <w:sz w:val="24"/>
                <w:szCs w:val="24"/>
              </w:rPr>
              <w:fldChar w:fldCharType="begin"/>
            </w:r>
            <w:r w:rsidR="00A75725" w:rsidRPr="00A75725">
              <w:rPr>
                <w:rFonts w:ascii="Times New Roman" w:hAnsi="Times New Roman"/>
                <w:noProof/>
                <w:webHidden/>
                <w:sz w:val="24"/>
                <w:szCs w:val="24"/>
              </w:rPr>
              <w:instrText xml:space="preserve"> PAGEREF _Toc204954374 \h </w:instrText>
            </w:r>
            <w:r w:rsidR="00A75725" w:rsidRPr="00A75725">
              <w:rPr>
                <w:rFonts w:ascii="Times New Roman" w:hAnsi="Times New Roman"/>
                <w:noProof/>
                <w:webHidden/>
                <w:sz w:val="24"/>
                <w:szCs w:val="24"/>
              </w:rPr>
            </w:r>
            <w:r w:rsidR="00A75725" w:rsidRPr="00A75725">
              <w:rPr>
                <w:rFonts w:ascii="Times New Roman" w:hAnsi="Times New Roman"/>
                <w:noProof/>
                <w:webHidden/>
                <w:sz w:val="24"/>
                <w:szCs w:val="24"/>
              </w:rPr>
              <w:fldChar w:fldCharType="separate"/>
            </w:r>
            <w:r w:rsidR="00A75725" w:rsidRPr="00A75725">
              <w:rPr>
                <w:rFonts w:ascii="Times New Roman" w:hAnsi="Times New Roman"/>
                <w:noProof/>
                <w:webHidden/>
                <w:sz w:val="24"/>
                <w:szCs w:val="24"/>
              </w:rPr>
              <w:t>1</w:t>
            </w:r>
            <w:r w:rsidR="00A75725" w:rsidRPr="00A75725">
              <w:rPr>
                <w:rFonts w:ascii="Times New Roman" w:hAnsi="Times New Roman"/>
                <w:noProof/>
                <w:webHidden/>
                <w:sz w:val="24"/>
                <w:szCs w:val="24"/>
              </w:rPr>
              <w:fldChar w:fldCharType="end"/>
            </w:r>
          </w:hyperlink>
        </w:p>
        <w:p w14:paraId="17D23CA8" w14:textId="6A5A7466" w:rsidR="00A75725" w:rsidRPr="00A75725" w:rsidRDefault="00000000">
          <w:pPr>
            <w:pStyle w:val="TOC1"/>
            <w:tabs>
              <w:tab w:val="right" w:leader="dot" w:pos="9019"/>
            </w:tabs>
            <w:rPr>
              <w:rFonts w:ascii="Times New Roman" w:hAnsi="Times New Roman"/>
              <w:noProof/>
              <w:kern w:val="2"/>
              <w:sz w:val="24"/>
              <w:szCs w:val="24"/>
              <w14:ligatures w14:val="standardContextual"/>
            </w:rPr>
          </w:pPr>
          <w:hyperlink w:anchor="_Toc204954375" w:history="1">
            <w:r w:rsidR="00A75725" w:rsidRPr="00A75725">
              <w:rPr>
                <w:rStyle w:val="Hyperlink"/>
                <w:rFonts w:ascii="Times New Roman" w:hAnsi="Times New Roman"/>
                <w:noProof/>
                <w:sz w:val="24"/>
                <w:szCs w:val="24"/>
              </w:rPr>
              <w:t>4. Literature Review:</w:t>
            </w:r>
            <w:r w:rsidR="00A75725" w:rsidRPr="00A75725">
              <w:rPr>
                <w:rFonts w:ascii="Times New Roman" w:hAnsi="Times New Roman"/>
                <w:noProof/>
                <w:webHidden/>
                <w:sz w:val="24"/>
                <w:szCs w:val="24"/>
              </w:rPr>
              <w:tab/>
            </w:r>
            <w:r w:rsidR="00A75725" w:rsidRPr="00A75725">
              <w:rPr>
                <w:rFonts w:ascii="Times New Roman" w:hAnsi="Times New Roman"/>
                <w:noProof/>
                <w:webHidden/>
                <w:sz w:val="24"/>
                <w:szCs w:val="24"/>
              </w:rPr>
              <w:fldChar w:fldCharType="begin"/>
            </w:r>
            <w:r w:rsidR="00A75725" w:rsidRPr="00A75725">
              <w:rPr>
                <w:rFonts w:ascii="Times New Roman" w:hAnsi="Times New Roman"/>
                <w:noProof/>
                <w:webHidden/>
                <w:sz w:val="24"/>
                <w:szCs w:val="24"/>
              </w:rPr>
              <w:instrText xml:space="preserve"> PAGEREF _Toc204954375 \h </w:instrText>
            </w:r>
            <w:r w:rsidR="00A75725" w:rsidRPr="00A75725">
              <w:rPr>
                <w:rFonts w:ascii="Times New Roman" w:hAnsi="Times New Roman"/>
                <w:noProof/>
                <w:webHidden/>
                <w:sz w:val="24"/>
                <w:szCs w:val="24"/>
              </w:rPr>
            </w:r>
            <w:r w:rsidR="00A75725" w:rsidRPr="00A75725">
              <w:rPr>
                <w:rFonts w:ascii="Times New Roman" w:hAnsi="Times New Roman"/>
                <w:noProof/>
                <w:webHidden/>
                <w:sz w:val="24"/>
                <w:szCs w:val="24"/>
              </w:rPr>
              <w:fldChar w:fldCharType="separate"/>
            </w:r>
            <w:r w:rsidR="00A75725" w:rsidRPr="00A75725">
              <w:rPr>
                <w:rFonts w:ascii="Times New Roman" w:hAnsi="Times New Roman"/>
                <w:noProof/>
                <w:webHidden/>
                <w:sz w:val="24"/>
                <w:szCs w:val="24"/>
              </w:rPr>
              <w:t>1</w:t>
            </w:r>
            <w:r w:rsidR="00A75725" w:rsidRPr="00A75725">
              <w:rPr>
                <w:rFonts w:ascii="Times New Roman" w:hAnsi="Times New Roman"/>
                <w:noProof/>
                <w:webHidden/>
                <w:sz w:val="24"/>
                <w:szCs w:val="24"/>
              </w:rPr>
              <w:fldChar w:fldCharType="end"/>
            </w:r>
          </w:hyperlink>
        </w:p>
        <w:p w14:paraId="776DC468" w14:textId="7A5DFFD8" w:rsidR="00A75725" w:rsidRPr="00A75725" w:rsidRDefault="00000000">
          <w:pPr>
            <w:pStyle w:val="TOC1"/>
            <w:tabs>
              <w:tab w:val="right" w:leader="dot" w:pos="9019"/>
            </w:tabs>
            <w:rPr>
              <w:rFonts w:ascii="Times New Roman" w:hAnsi="Times New Roman"/>
              <w:noProof/>
              <w:kern w:val="2"/>
              <w:sz w:val="24"/>
              <w:szCs w:val="24"/>
              <w14:ligatures w14:val="standardContextual"/>
            </w:rPr>
          </w:pPr>
          <w:hyperlink w:anchor="_Toc204954376" w:history="1">
            <w:r w:rsidR="00A75725" w:rsidRPr="00A75725">
              <w:rPr>
                <w:rStyle w:val="Hyperlink"/>
                <w:rFonts w:ascii="Times New Roman" w:hAnsi="Times New Roman"/>
                <w:noProof/>
                <w:sz w:val="24"/>
                <w:szCs w:val="24"/>
              </w:rPr>
              <w:t>5. Methodology:</w:t>
            </w:r>
            <w:r w:rsidR="00A75725" w:rsidRPr="00A75725">
              <w:rPr>
                <w:rFonts w:ascii="Times New Roman" w:hAnsi="Times New Roman"/>
                <w:noProof/>
                <w:webHidden/>
                <w:sz w:val="24"/>
                <w:szCs w:val="24"/>
              </w:rPr>
              <w:tab/>
            </w:r>
            <w:r w:rsidR="00A75725" w:rsidRPr="00A75725">
              <w:rPr>
                <w:rFonts w:ascii="Times New Roman" w:hAnsi="Times New Roman"/>
                <w:noProof/>
                <w:webHidden/>
                <w:sz w:val="24"/>
                <w:szCs w:val="24"/>
              </w:rPr>
              <w:fldChar w:fldCharType="begin"/>
            </w:r>
            <w:r w:rsidR="00A75725" w:rsidRPr="00A75725">
              <w:rPr>
                <w:rFonts w:ascii="Times New Roman" w:hAnsi="Times New Roman"/>
                <w:noProof/>
                <w:webHidden/>
                <w:sz w:val="24"/>
                <w:szCs w:val="24"/>
              </w:rPr>
              <w:instrText xml:space="preserve"> PAGEREF _Toc204954376 \h </w:instrText>
            </w:r>
            <w:r w:rsidR="00A75725" w:rsidRPr="00A75725">
              <w:rPr>
                <w:rFonts w:ascii="Times New Roman" w:hAnsi="Times New Roman"/>
                <w:noProof/>
                <w:webHidden/>
                <w:sz w:val="24"/>
                <w:szCs w:val="24"/>
              </w:rPr>
            </w:r>
            <w:r w:rsidR="00A75725" w:rsidRPr="00A75725">
              <w:rPr>
                <w:rFonts w:ascii="Times New Roman" w:hAnsi="Times New Roman"/>
                <w:noProof/>
                <w:webHidden/>
                <w:sz w:val="24"/>
                <w:szCs w:val="24"/>
              </w:rPr>
              <w:fldChar w:fldCharType="separate"/>
            </w:r>
            <w:r w:rsidR="00A75725" w:rsidRPr="00A75725">
              <w:rPr>
                <w:rFonts w:ascii="Times New Roman" w:hAnsi="Times New Roman"/>
                <w:noProof/>
                <w:webHidden/>
                <w:sz w:val="24"/>
                <w:szCs w:val="24"/>
              </w:rPr>
              <w:t>1</w:t>
            </w:r>
            <w:r w:rsidR="00A75725" w:rsidRPr="00A75725">
              <w:rPr>
                <w:rFonts w:ascii="Times New Roman" w:hAnsi="Times New Roman"/>
                <w:noProof/>
                <w:webHidden/>
                <w:sz w:val="24"/>
                <w:szCs w:val="24"/>
              </w:rPr>
              <w:fldChar w:fldCharType="end"/>
            </w:r>
          </w:hyperlink>
        </w:p>
        <w:p w14:paraId="4914BFA5" w14:textId="723B42EB" w:rsidR="00A75725" w:rsidRPr="00A75725" w:rsidRDefault="00000000">
          <w:pPr>
            <w:pStyle w:val="TOC1"/>
            <w:tabs>
              <w:tab w:val="right" w:leader="dot" w:pos="9019"/>
            </w:tabs>
            <w:rPr>
              <w:rFonts w:ascii="Times New Roman" w:hAnsi="Times New Roman"/>
              <w:noProof/>
              <w:kern w:val="2"/>
              <w:sz w:val="24"/>
              <w:szCs w:val="24"/>
              <w14:ligatures w14:val="standardContextual"/>
            </w:rPr>
          </w:pPr>
          <w:hyperlink w:anchor="_Toc204954377" w:history="1">
            <w:r w:rsidR="00A75725" w:rsidRPr="00A75725">
              <w:rPr>
                <w:rStyle w:val="Hyperlink"/>
                <w:rFonts w:ascii="Times New Roman" w:hAnsi="Times New Roman"/>
                <w:noProof/>
                <w:sz w:val="24"/>
                <w:szCs w:val="24"/>
              </w:rPr>
              <w:t>6. Implementation:</w:t>
            </w:r>
            <w:r w:rsidR="00A75725" w:rsidRPr="00A75725">
              <w:rPr>
                <w:rFonts w:ascii="Times New Roman" w:hAnsi="Times New Roman"/>
                <w:noProof/>
                <w:webHidden/>
                <w:sz w:val="24"/>
                <w:szCs w:val="24"/>
              </w:rPr>
              <w:tab/>
            </w:r>
            <w:r w:rsidR="00A75725" w:rsidRPr="00A75725">
              <w:rPr>
                <w:rFonts w:ascii="Times New Roman" w:hAnsi="Times New Roman"/>
                <w:noProof/>
                <w:webHidden/>
                <w:sz w:val="24"/>
                <w:szCs w:val="24"/>
              </w:rPr>
              <w:fldChar w:fldCharType="begin"/>
            </w:r>
            <w:r w:rsidR="00A75725" w:rsidRPr="00A75725">
              <w:rPr>
                <w:rFonts w:ascii="Times New Roman" w:hAnsi="Times New Roman"/>
                <w:noProof/>
                <w:webHidden/>
                <w:sz w:val="24"/>
                <w:szCs w:val="24"/>
              </w:rPr>
              <w:instrText xml:space="preserve"> PAGEREF _Toc204954377 \h </w:instrText>
            </w:r>
            <w:r w:rsidR="00A75725" w:rsidRPr="00A75725">
              <w:rPr>
                <w:rFonts w:ascii="Times New Roman" w:hAnsi="Times New Roman"/>
                <w:noProof/>
                <w:webHidden/>
                <w:sz w:val="24"/>
                <w:szCs w:val="24"/>
              </w:rPr>
            </w:r>
            <w:r w:rsidR="00A75725" w:rsidRPr="00A75725">
              <w:rPr>
                <w:rFonts w:ascii="Times New Roman" w:hAnsi="Times New Roman"/>
                <w:noProof/>
                <w:webHidden/>
                <w:sz w:val="24"/>
                <w:szCs w:val="24"/>
              </w:rPr>
              <w:fldChar w:fldCharType="separate"/>
            </w:r>
            <w:r w:rsidR="00A75725" w:rsidRPr="00A75725">
              <w:rPr>
                <w:rFonts w:ascii="Times New Roman" w:hAnsi="Times New Roman"/>
                <w:noProof/>
                <w:webHidden/>
                <w:sz w:val="24"/>
                <w:szCs w:val="24"/>
              </w:rPr>
              <w:t>1</w:t>
            </w:r>
            <w:r w:rsidR="00A75725" w:rsidRPr="00A75725">
              <w:rPr>
                <w:rFonts w:ascii="Times New Roman" w:hAnsi="Times New Roman"/>
                <w:noProof/>
                <w:webHidden/>
                <w:sz w:val="24"/>
                <w:szCs w:val="24"/>
              </w:rPr>
              <w:fldChar w:fldCharType="end"/>
            </w:r>
          </w:hyperlink>
        </w:p>
        <w:p w14:paraId="3C08EC24" w14:textId="5128E7A0" w:rsidR="00A75725" w:rsidRPr="00A75725" w:rsidRDefault="00000000">
          <w:pPr>
            <w:pStyle w:val="TOC1"/>
            <w:tabs>
              <w:tab w:val="right" w:leader="dot" w:pos="9019"/>
            </w:tabs>
            <w:rPr>
              <w:rFonts w:ascii="Times New Roman" w:hAnsi="Times New Roman"/>
              <w:noProof/>
              <w:kern w:val="2"/>
              <w:sz w:val="24"/>
              <w:szCs w:val="24"/>
              <w14:ligatures w14:val="standardContextual"/>
            </w:rPr>
          </w:pPr>
          <w:hyperlink w:anchor="_Toc204954378" w:history="1">
            <w:r w:rsidR="00A75725" w:rsidRPr="00A75725">
              <w:rPr>
                <w:rStyle w:val="Hyperlink"/>
                <w:rFonts w:ascii="Times New Roman" w:hAnsi="Times New Roman"/>
                <w:noProof/>
                <w:sz w:val="24"/>
                <w:szCs w:val="24"/>
              </w:rPr>
              <w:t>7. Results and Analysis:</w:t>
            </w:r>
            <w:r w:rsidR="00A75725" w:rsidRPr="00A75725">
              <w:rPr>
                <w:rFonts w:ascii="Times New Roman" w:hAnsi="Times New Roman"/>
                <w:noProof/>
                <w:webHidden/>
                <w:sz w:val="24"/>
                <w:szCs w:val="24"/>
              </w:rPr>
              <w:tab/>
            </w:r>
            <w:r w:rsidR="00A75725" w:rsidRPr="00A75725">
              <w:rPr>
                <w:rFonts w:ascii="Times New Roman" w:hAnsi="Times New Roman"/>
                <w:noProof/>
                <w:webHidden/>
                <w:sz w:val="24"/>
                <w:szCs w:val="24"/>
              </w:rPr>
              <w:fldChar w:fldCharType="begin"/>
            </w:r>
            <w:r w:rsidR="00A75725" w:rsidRPr="00A75725">
              <w:rPr>
                <w:rFonts w:ascii="Times New Roman" w:hAnsi="Times New Roman"/>
                <w:noProof/>
                <w:webHidden/>
                <w:sz w:val="24"/>
                <w:szCs w:val="24"/>
              </w:rPr>
              <w:instrText xml:space="preserve"> PAGEREF _Toc204954378 \h </w:instrText>
            </w:r>
            <w:r w:rsidR="00A75725" w:rsidRPr="00A75725">
              <w:rPr>
                <w:rFonts w:ascii="Times New Roman" w:hAnsi="Times New Roman"/>
                <w:noProof/>
                <w:webHidden/>
                <w:sz w:val="24"/>
                <w:szCs w:val="24"/>
              </w:rPr>
            </w:r>
            <w:r w:rsidR="00A75725" w:rsidRPr="00A75725">
              <w:rPr>
                <w:rFonts w:ascii="Times New Roman" w:hAnsi="Times New Roman"/>
                <w:noProof/>
                <w:webHidden/>
                <w:sz w:val="24"/>
                <w:szCs w:val="24"/>
              </w:rPr>
              <w:fldChar w:fldCharType="separate"/>
            </w:r>
            <w:r w:rsidR="00A75725" w:rsidRPr="00A75725">
              <w:rPr>
                <w:rFonts w:ascii="Times New Roman" w:hAnsi="Times New Roman"/>
                <w:noProof/>
                <w:webHidden/>
                <w:sz w:val="24"/>
                <w:szCs w:val="24"/>
              </w:rPr>
              <w:t>2</w:t>
            </w:r>
            <w:r w:rsidR="00A75725" w:rsidRPr="00A75725">
              <w:rPr>
                <w:rFonts w:ascii="Times New Roman" w:hAnsi="Times New Roman"/>
                <w:noProof/>
                <w:webHidden/>
                <w:sz w:val="24"/>
                <w:szCs w:val="24"/>
              </w:rPr>
              <w:fldChar w:fldCharType="end"/>
            </w:r>
          </w:hyperlink>
        </w:p>
        <w:p w14:paraId="3D57FAB1" w14:textId="3733115F" w:rsidR="00A75725" w:rsidRPr="00A75725" w:rsidRDefault="00000000">
          <w:pPr>
            <w:pStyle w:val="TOC1"/>
            <w:tabs>
              <w:tab w:val="right" w:leader="dot" w:pos="9019"/>
            </w:tabs>
            <w:rPr>
              <w:rFonts w:ascii="Times New Roman" w:hAnsi="Times New Roman"/>
              <w:noProof/>
              <w:kern w:val="2"/>
              <w:sz w:val="24"/>
              <w:szCs w:val="24"/>
              <w14:ligatures w14:val="standardContextual"/>
            </w:rPr>
          </w:pPr>
          <w:hyperlink w:anchor="_Toc204954379" w:history="1">
            <w:r w:rsidR="00A75725" w:rsidRPr="00A75725">
              <w:rPr>
                <w:rStyle w:val="Hyperlink"/>
                <w:rFonts w:ascii="Times New Roman" w:hAnsi="Times New Roman"/>
                <w:noProof/>
                <w:sz w:val="24"/>
                <w:szCs w:val="24"/>
              </w:rPr>
              <w:t>8. Discussion:</w:t>
            </w:r>
            <w:r w:rsidR="00A75725" w:rsidRPr="00A75725">
              <w:rPr>
                <w:rFonts w:ascii="Times New Roman" w:hAnsi="Times New Roman"/>
                <w:noProof/>
                <w:webHidden/>
                <w:sz w:val="24"/>
                <w:szCs w:val="24"/>
              </w:rPr>
              <w:tab/>
            </w:r>
            <w:r w:rsidR="00A75725" w:rsidRPr="00A75725">
              <w:rPr>
                <w:rFonts w:ascii="Times New Roman" w:hAnsi="Times New Roman"/>
                <w:noProof/>
                <w:webHidden/>
                <w:sz w:val="24"/>
                <w:szCs w:val="24"/>
              </w:rPr>
              <w:fldChar w:fldCharType="begin"/>
            </w:r>
            <w:r w:rsidR="00A75725" w:rsidRPr="00A75725">
              <w:rPr>
                <w:rFonts w:ascii="Times New Roman" w:hAnsi="Times New Roman"/>
                <w:noProof/>
                <w:webHidden/>
                <w:sz w:val="24"/>
                <w:szCs w:val="24"/>
              </w:rPr>
              <w:instrText xml:space="preserve"> PAGEREF _Toc204954379 \h </w:instrText>
            </w:r>
            <w:r w:rsidR="00A75725" w:rsidRPr="00A75725">
              <w:rPr>
                <w:rFonts w:ascii="Times New Roman" w:hAnsi="Times New Roman"/>
                <w:noProof/>
                <w:webHidden/>
                <w:sz w:val="24"/>
                <w:szCs w:val="24"/>
              </w:rPr>
            </w:r>
            <w:r w:rsidR="00A75725" w:rsidRPr="00A75725">
              <w:rPr>
                <w:rFonts w:ascii="Times New Roman" w:hAnsi="Times New Roman"/>
                <w:noProof/>
                <w:webHidden/>
                <w:sz w:val="24"/>
                <w:szCs w:val="24"/>
              </w:rPr>
              <w:fldChar w:fldCharType="separate"/>
            </w:r>
            <w:r w:rsidR="00A75725" w:rsidRPr="00A75725">
              <w:rPr>
                <w:rFonts w:ascii="Times New Roman" w:hAnsi="Times New Roman"/>
                <w:noProof/>
                <w:webHidden/>
                <w:sz w:val="24"/>
                <w:szCs w:val="24"/>
              </w:rPr>
              <w:t>3</w:t>
            </w:r>
            <w:r w:rsidR="00A75725" w:rsidRPr="00A75725">
              <w:rPr>
                <w:rFonts w:ascii="Times New Roman" w:hAnsi="Times New Roman"/>
                <w:noProof/>
                <w:webHidden/>
                <w:sz w:val="24"/>
                <w:szCs w:val="24"/>
              </w:rPr>
              <w:fldChar w:fldCharType="end"/>
            </w:r>
          </w:hyperlink>
        </w:p>
        <w:p w14:paraId="73393B6E" w14:textId="334AC053" w:rsidR="00A75725" w:rsidRPr="00A75725" w:rsidRDefault="00000000">
          <w:pPr>
            <w:pStyle w:val="TOC1"/>
            <w:tabs>
              <w:tab w:val="right" w:leader="dot" w:pos="9019"/>
            </w:tabs>
            <w:rPr>
              <w:rFonts w:ascii="Times New Roman" w:hAnsi="Times New Roman"/>
              <w:noProof/>
              <w:kern w:val="2"/>
              <w:sz w:val="24"/>
              <w:szCs w:val="24"/>
              <w14:ligatures w14:val="standardContextual"/>
            </w:rPr>
          </w:pPr>
          <w:hyperlink w:anchor="_Toc204954380" w:history="1">
            <w:r w:rsidR="00A75725" w:rsidRPr="00A75725">
              <w:rPr>
                <w:rStyle w:val="Hyperlink"/>
                <w:rFonts w:ascii="Times New Roman" w:hAnsi="Times New Roman"/>
                <w:noProof/>
                <w:sz w:val="24"/>
                <w:szCs w:val="24"/>
              </w:rPr>
              <w:t>9. Conclusion:</w:t>
            </w:r>
            <w:r w:rsidR="00A75725" w:rsidRPr="00A75725">
              <w:rPr>
                <w:rFonts w:ascii="Times New Roman" w:hAnsi="Times New Roman"/>
                <w:noProof/>
                <w:webHidden/>
                <w:sz w:val="24"/>
                <w:szCs w:val="24"/>
              </w:rPr>
              <w:tab/>
            </w:r>
            <w:r w:rsidR="00A75725" w:rsidRPr="00A75725">
              <w:rPr>
                <w:rFonts w:ascii="Times New Roman" w:hAnsi="Times New Roman"/>
                <w:noProof/>
                <w:webHidden/>
                <w:sz w:val="24"/>
                <w:szCs w:val="24"/>
              </w:rPr>
              <w:fldChar w:fldCharType="begin"/>
            </w:r>
            <w:r w:rsidR="00A75725" w:rsidRPr="00A75725">
              <w:rPr>
                <w:rFonts w:ascii="Times New Roman" w:hAnsi="Times New Roman"/>
                <w:noProof/>
                <w:webHidden/>
                <w:sz w:val="24"/>
                <w:szCs w:val="24"/>
              </w:rPr>
              <w:instrText xml:space="preserve"> PAGEREF _Toc204954380 \h </w:instrText>
            </w:r>
            <w:r w:rsidR="00A75725" w:rsidRPr="00A75725">
              <w:rPr>
                <w:rFonts w:ascii="Times New Roman" w:hAnsi="Times New Roman"/>
                <w:noProof/>
                <w:webHidden/>
                <w:sz w:val="24"/>
                <w:szCs w:val="24"/>
              </w:rPr>
            </w:r>
            <w:r w:rsidR="00A75725" w:rsidRPr="00A75725">
              <w:rPr>
                <w:rFonts w:ascii="Times New Roman" w:hAnsi="Times New Roman"/>
                <w:noProof/>
                <w:webHidden/>
                <w:sz w:val="24"/>
                <w:szCs w:val="24"/>
              </w:rPr>
              <w:fldChar w:fldCharType="separate"/>
            </w:r>
            <w:r w:rsidR="00A75725" w:rsidRPr="00A75725">
              <w:rPr>
                <w:rFonts w:ascii="Times New Roman" w:hAnsi="Times New Roman"/>
                <w:noProof/>
                <w:webHidden/>
                <w:sz w:val="24"/>
                <w:szCs w:val="24"/>
              </w:rPr>
              <w:t>3</w:t>
            </w:r>
            <w:r w:rsidR="00A75725" w:rsidRPr="00A75725">
              <w:rPr>
                <w:rFonts w:ascii="Times New Roman" w:hAnsi="Times New Roman"/>
                <w:noProof/>
                <w:webHidden/>
                <w:sz w:val="24"/>
                <w:szCs w:val="24"/>
              </w:rPr>
              <w:fldChar w:fldCharType="end"/>
            </w:r>
          </w:hyperlink>
        </w:p>
        <w:p w14:paraId="75A9D0B6" w14:textId="68811444" w:rsidR="00A75725" w:rsidRPr="00A75725" w:rsidRDefault="00000000">
          <w:pPr>
            <w:pStyle w:val="TOC1"/>
            <w:tabs>
              <w:tab w:val="right" w:leader="dot" w:pos="9019"/>
            </w:tabs>
            <w:rPr>
              <w:rFonts w:ascii="Times New Roman" w:hAnsi="Times New Roman"/>
              <w:noProof/>
              <w:kern w:val="2"/>
              <w:sz w:val="24"/>
              <w:szCs w:val="24"/>
              <w14:ligatures w14:val="standardContextual"/>
            </w:rPr>
          </w:pPr>
          <w:hyperlink w:anchor="_Toc204954381" w:history="1">
            <w:r w:rsidR="00A75725" w:rsidRPr="00A75725">
              <w:rPr>
                <w:rStyle w:val="Hyperlink"/>
                <w:rFonts w:ascii="Times New Roman" w:hAnsi="Times New Roman"/>
                <w:noProof/>
                <w:sz w:val="24"/>
                <w:szCs w:val="24"/>
              </w:rPr>
              <w:t>10. References:</w:t>
            </w:r>
            <w:r w:rsidR="00A75725" w:rsidRPr="00A75725">
              <w:rPr>
                <w:rFonts w:ascii="Times New Roman" w:hAnsi="Times New Roman"/>
                <w:noProof/>
                <w:webHidden/>
                <w:sz w:val="24"/>
                <w:szCs w:val="24"/>
              </w:rPr>
              <w:tab/>
            </w:r>
            <w:r w:rsidR="00A75725" w:rsidRPr="00A75725">
              <w:rPr>
                <w:rFonts w:ascii="Times New Roman" w:hAnsi="Times New Roman"/>
                <w:noProof/>
                <w:webHidden/>
                <w:sz w:val="24"/>
                <w:szCs w:val="24"/>
              </w:rPr>
              <w:fldChar w:fldCharType="begin"/>
            </w:r>
            <w:r w:rsidR="00A75725" w:rsidRPr="00A75725">
              <w:rPr>
                <w:rFonts w:ascii="Times New Roman" w:hAnsi="Times New Roman"/>
                <w:noProof/>
                <w:webHidden/>
                <w:sz w:val="24"/>
                <w:szCs w:val="24"/>
              </w:rPr>
              <w:instrText xml:space="preserve"> PAGEREF _Toc204954381 \h </w:instrText>
            </w:r>
            <w:r w:rsidR="00A75725" w:rsidRPr="00A75725">
              <w:rPr>
                <w:rFonts w:ascii="Times New Roman" w:hAnsi="Times New Roman"/>
                <w:noProof/>
                <w:webHidden/>
                <w:sz w:val="24"/>
                <w:szCs w:val="24"/>
              </w:rPr>
            </w:r>
            <w:r w:rsidR="00A75725" w:rsidRPr="00A75725">
              <w:rPr>
                <w:rFonts w:ascii="Times New Roman" w:hAnsi="Times New Roman"/>
                <w:noProof/>
                <w:webHidden/>
                <w:sz w:val="24"/>
                <w:szCs w:val="24"/>
              </w:rPr>
              <w:fldChar w:fldCharType="separate"/>
            </w:r>
            <w:r w:rsidR="00A75725" w:rsidRPr="00A75725">
              <w:rPr>
                <w:rFonts w:ascii="Times New Roman" w:hAnsi="Times New Roman"/>
                <w:noProof/>
                <w:webHidden/>
                <w:sz w:val="24"/>
                <w:szCs w:val="24"/>
              </w:rPr>
              <w:t>3</w:t>
            </w:r>
            <w:r w:rsidR="00A75725" w:rsidRPr="00A75725">
              <w:rPr>
                <w:rFonts w:ascii="Times New Roman" w:hAnsi="Times New Roman"/>
                <w:noProof/>
                <w:webHidden/>
                <w:sz w:val="24"/>
                <w:szCs w:val="24"/>
              </w:rPr>
              <w:fldChar w:fldCharType="end"/>
            </w:r>
          </w:hyperlink>
        </w:p>
        <w:p w14:paraId="2322712F" w14:textId="0EB8C9BC" w:rsidR="003F2BE4" w:rsidRDefault="003F2BE4">
          <w:r w:rsidRPr="00A75725">
            <w:rPr>
              <w:b/>
              <w:bCs/>
              <w:noProof/>
              <w:szCs w:val="24"/>
            </w:rPr>
            <w:fldChar w:fldCharType="end"/>
          </w:r>
        </w:p>
      </w:sdtContent>
    </w:sdt>
    <w:p w14:paraId="22A3466E" w14:textId="77777777" w:rsidR="00A75725" w:rsidRDefault="00A75725" w:rsidP="009D47F2">
      <w:pPr>
        <w:jc w:val="center"/>
        <w:rPr>
          <w:b/>
          <w:bCs/>
        </w:rPr>
      </w:pPr>
    </w:p>
    <w:p w14:paraId="4074E4A7" w14:textId="77777777" w:rsidR="00A75725" w:rsidRDefault="00A75725" w:rsidP="009D47F2">
      <w:pPr>
        <w:jc w:val="center"/>
        <w:rPr>
          <w:b/>
          <w:bCs/>
        </w:rPr>
      </w:pPr>
    </w:p>
    <w:p w14:paraId="23DA2A74" w14:textId="77777777" w:rsidR="00A75725" w:rsidRDefault="00A75725" w:rsidP="009D47F2">
      <w:pPr>
        <w:jc w:val="center"/>
        <w:rPr>
          <w:b/>
          <w:bCs/>
        </w:rPr>
      </w:pPr>
      <w:r>
        <w:rPr>
          <w:b/>
          <w:bCs/>
        </w:rPr>
        <w:t>Table of Figure:</w:t>
      </w:r>
    </w:p>
    <w:p w14:paraId="453BCA4B" w14:textId="77777777" w:rsidR="00A75725" w:rsidRDefault="009B0BFB" w:rsidP="00A75725">
      <w:pPr>
        <w:jc w:val="center"/>
        <w:rPr>
          <w:noProof/>
        </w:rPr>
      </w:pPr>
      <w:r>
        <w:rPr>
          <w:b/>
          <w:bCs/>
        </w:rPr>
        <w:t xml:space="preserve">   </w:t>
      </w:r>
      <w:r w:rsidR="00A75725">
        <w:rPr>
          <w:b/>
          <w:bCs/>
        </w:rPr>
        <w:fldChar w:fldCharType="begin"/>
      </w:r>
      <w:r w:rsidR="00A75725">
        <w:rPr>
          <w:b/>
          <w:bCs/>
        </w:rPr>
        <w:instrText xml:space="preserve"> TOC \h \z \c "Figure" </w:instrText>
      </w:r>
      <w:r w:rsidR="00A75725">
        <w:rPr>
          <w:b/>
          <w:bCs/>
        </w:rPr>
        <w:fldChar w:fldCharType="separate"/>
      </w:r>
    </w:p>
    <w:p w14:paraId="21CC77AA" w14:textId="3B3660E0" w:rsidR="00A75725" w:rsidRDefault="00000000">
      <w:pPr>
        <w:pStyle w:val="TableofFigures"/>
        <w:tabs>
          <w:tab w:val="right" w:leader="dot" w:pos="9019"/>
        </w:tabs>
        <w:rPr>
          <w:rFonts w:asciiTheme="minorHAnsi" w:eastAsiaTheme="minorEastAsia" w:hAnsiTheme="minorHAnsi" w:cstheme="minorBidi"/>
          <w:noProof/>
          <w:szCs w:val="24"/>
        </w:rPr>
      </w:pPr>
      <w:hyperlink w:anchor="_Toc204954367" w:history="1">
        <w:r w:rsidR="00A75725" w:rsidRPr="008228CB">
          <w:rPr>
            <w:rStyle w:val="Hyperlink"/>
            <w:noProof/>
          </w:rPr>
          <w:t>Figure 1: Flowchart Template (Replace with your own flowchart name)</w:t>
        </w:r>
        <w:r w:rsidR="00A75725">
          <w:rPr>
            <w:noProof/>
            <w:webHidden/>
          </w:rPr>
          <w:tab/>
        </w:r>
        <w:r w:rsidR="00A75725">
          <w:rPr>
            <w:noProof/>
            <w:webHidden/>
          </w:rPr>
          <w:fldChar w:fldCharType="begin"/>
        </w:r>
        <w:r w:rsidR="00A75725">
          <w:rPr>
            <w:noProof/>
            <w:webHidden/>
          </w:rPr>
          <w:instrText xml:space="preserve"> PAGEREF _Toc204954367 \h </w:instrText>
        </w:r>
        <w:r w:rsidR="00A75725">
          <w:rPr>
            <w:noProof/>
            <w:webHidden/>
          </w:rPr>
        </w:r>
        <w:r w:rsidR="00A75725">
          <w:rPr>
            <w:noProof/>
            <w:webHidden/>
          </w:rPr>
          <w:fldChar w:fldCharType="separate"/>
        </w:r>
        <w:r w:rsidR="00A75725">
          <w:rPr>
            <w:noProof/>
            <w:webHidden/>
          </w:rPr>
          <w:t>1</w:t>
        </w:r>
        <w:r w:rsidR="00A75725">
          <w:rPr>
            <w:noProof/>
            <w:webHidden/>
          </w:rPr>
          <w:fldChar w:fldCharType="end"/>
        </w:r>
      </w:hyperlink>
    </w:p>
    <w:p w14:paraId="3C17751F" w14:textId="20629A4B" w:rsidR="00A75725" w:rsidRDefault="00000000">
      <w:pPr>
        <w:pStyle w:val="TableofFigures"/>
        <w:tabs>
          <w:tab w:val="right" w:leader="dot" w:pos="9019"/>
        </w:tabs>
        <w:rPr>
          <w:rFonts w:asciiTheme="minorHAnsi" w:eastAsiaTheme="minorEastAsia" w:hAnsiTheme="minorHAnsi" w:cstheme="minorBidi"/>
          <w:noProof/>
          <w:szCs w:val="24"/>
        </w:rPr>
      </w:pPr>
      <w:hyperlink w:anchor="_Toc204954368" w:history="1">
        <w:r w:rsidR="00A75725" w:rsidRPr="008228CB">
          <w:rPr>
            <w:rStyle w:val="Hyperlink"/>
            <w:noProof/>
          </w:rPr>
          <w:t>Figure 2: Create board method (Replace with your own flowchart name)</w:t>
        </w:r>
        <w:r w:rsidR="00A75725">
          <w:rPr>
            <w:noProof/>
            <w:webHidden/>
          </w:rPr>
          <w:tab/>
        </w:r>
        <w:r w:rsidR="00A75725">
          <w:rPr>
            <w:noProof/>
            <w:webHidden/>
          </w:rPr>
          <w:fldChar w:fldCharType="begin"/>
        </w:r>
        <w:r w:rsidR="00A75725">
          <w:rPr>
            <w:noProof/>
            <w:webHidden/>
          </w:rPr>
          <w:instrText xml:space="preserve"> PAGEREF _Toc204954368 \h </w:instrText>
        </w:r>
        <w:r w:rsidR="00A75725">
          <w:rPr>
            <w:noProof/>
            <w:webHidden/>
          </w:rPr>
        </w:r>
        <w:r w:rsidR="00A75725">
          <w:rPr>
            <w:noProof/>
            <w:webHidden/>
          </w:rPr>
          <w:fldChar w:fldCharType="separate"/>
        </w:r>
        <w:r w:rsidR="00A75725">
          <w:rPr>
            <w:noProof/>
            <w:webHidden/>
          </w:rPr>
          <w:t>2</w:t>
        </w:r>
        <w:r w:rsidR="00A75725">
          <w:rPr>
            <w:noProof/>
            <w:webHidden/>
          </w:rPr>
          <w:fldChar w:fldCharType="end"/>
        </w:r>
      </w:hyperlink>
    </w:p>
    <w:p w14:paraId="6AF50139" w14:textId="235D796D" w:rsidR="00A75725" w:rsidRDefault="00000000">
      <w:pPr>
        <w:pStyle w:val="TableofFigures"/>
        <w:tabs>
          <w:tab w:val="right" w:leader="dot" w:pos="9019"/>
        </w:tabs>
        <w:rPr>
          <w:rFonts w:asciiTheme="minorHAnsi" w:eastAsiaTheme="minorEastAsia" w:hAnsiTheme="minorHAnsi" w:cstheme="minorBidi"/>
          <w:noProof/>
          <w:szCs w:val="24"/>
        </w:rPr>
      </w:pPr>
      <w:hyperlink w:anchor="_Toc204954369" w:history="1">
        <w:r w:rsidR="00A75725" w:rsidRPr="008228CB">
          <w:rPr>
            <w:rStyle w:val="Hyperlink"/>
            <w:noProof/>
          </w:rPr>
          <w:t>Figure 3: Output of Tic Tac Toe Step 1 (Replace with your own flowchart name)</w:t>
        </w:r>
        <w:r w:rsidR="00A75725">
          <w:rPr>
            <w:noProof/>
            <w:webHidden/>
          </w:rPr>
          <w:tab/>
        </w:r>
        <w:r w:rsidR="00A75725">
          <w:rPr>
            <w:noProof/>
            <w:webHidden/>
          </w:rPr>
          <w:fldChar w:fldCharType="begin"/>
        </w:r>
        <w:r w:rsidR="00A75725">
          <w:rPr>
            <w:noProof/>
            <w:webHidden/>
          </w:rPr>
          <w:instrText xml:space="preserve"> PAGEREF _Toc204954369 \h </w:instrText>
        </w:r>
        <w:r w:rsidR="00A75725">
          <w:rPr>
            <w:noProof/>
            <w:webHidden/>
          </w:rPr>
        </w:r>
        <w:r w:rsidR="00A75725">
          <w:rPr>
            <w:noProof/>
            <w:webHidden/>
          </w:rPr>
          <w:fldChar w:fldCharType="separate"/>
        </w:r>
        <w:r w:rsidR="00A75725">
          <w:rPr>
            <w:noProof/>
            <w:webHidden/>
          </w:rPr>
          <w:t>2</w:t>
        </w:r>
        <w:r w:rsidR="00A75725">
          <w:rPr>
            <w:noProof/>
            <w:webHidden/>
          </w:rPr>
          <w:fldChar w:fldCharType="end"/>
        </w:r>
      </w:hyperlink>
    </w:p>
    <w:p w14:paraId="543CD52D" w14:textId="56CF8C58" w:rsidR="00A75725" w:rsidRDefault="00000000">
      <w:pPr>
        <w:pStyle w:val="TableofFigures"/>
        <w:tabs>
          <w:tab w:val="right" w:leader="dot" w:pos="9019"/>
        </w:tabs>
        <w:rPr>
          <w:rFonts w:asciiTheme="minorHAnsi" w:eastAsiaTheme="minorEastAsia" w:hAnsiTheme="minorHAnsi" w:cstheme="minorBidi"/>
          <w:noProof/>
          <w:szCs w:val="24"/>
        </w:rPr>
      </w:pPr>
      <w:hyperlink w:anchor="_Toc204954370" w:history="1">
        <w:r w:rsidR="00A75725" w:rsidRPr="008228CB">
          <w:rPr>
            <w:rStyle w:val="Hyperlink"/>
            <w:noProof/>
          </w:rPr>
          <w:t>Figure 4:Output of Tic Tac Toe Step 2 (Replace with your own flowchart name)</w:t>
        </w:r>
        <w:r w:rsidR="00A75725">
          <w:rPr>
            <w:noProof/>
            <w:webHidden/>
          </w:rPr>
          <w:tab/>
        </w:r>
        <w:r w:rsidR="00A75725">
          <w:rPr>
            <w:noProof/>
            <w:webHidden/>
          </w:rPr>
          <w:fldChar w:fldCharType="begin"/>
        </w:r>
        <w:r w:rsidR="00A75725">
          <w:rPr>
            <w:noProof/>
            <w:webHidden/>
          </w:rPr>
          <w:instrText xml:space="preserve"> PAGEREF _Toc204954370 \h </w:instrText>
        </w:r>
        <w:r w:rsidR="00A75725">
          <w:rPr>
            <w:noProof/>
            <w:webHidden/>
          </w:rPr>
        </w:r>
        <w:r w:rsidR="00A75725">
          <w:rPr>
            <w:noProof/>
            <w:webHidden/>
          </w:rPr>
          <w:fldChar w:fldCharType="separate"/>
        </w:r>
        <w:r w:rsidR="00A75725">
          <w:rPr>
            <w:noProof/>
            <w:webHidden/>
          </w:rPr>
          <w:t>2</w:t>
        </w:r>
        <w:r w:rsidR="00A75725">
          <w:rPr>
            <w:noProof/>
            <w:webHidden/>
          </w:rPr>
          <w:fldChar w:fldCharType="end"/>
        </w:r>
      </w:hyperlink>
    </w:p>
    <w:p w14:paraId="24547D00" w14:textId="371DC9F9" w:rsidR="009F3F76" w:rsidRDefault="00A75725" w:rsidP="00A75725">
      <w:pPr>
        <w:jc w:val="center"/>
        <w:rPr>
          <w:b/>
          <w:bCs/>
        </w:rPr>
        <w:sectPr w:rsidR="009F3F76" w:rsidSect="00F40F02">
          <w:pgSz w:w="11909" w:h="16834" w:code="9"/>
          <w:pgMar w:top="1440" w:right="1440" w:bottom="1440" w:left="1440" w:header="720" w:footer="720" w:gutter="0"/>
          <w:cols w:space="720"/>
          <w:docGrid w:linePitch="360"/>
        </w:sectPr>
      </w:pPr>
      <w:r>
        <w:rPr>
          <w:b/>
          <w:bCs/>
        </w:rPr>
        <w:fldChar w:fldCharType="end"/>
      </w:r>
    </w:p>
    <w:p w14:paraId="410FEDA5" w14:textId="77777777" w:rsidR="009F3F76" w:rsidRDefault="009F3F76" w:rsidP="009D47F2">
      <w:pPr>
        <w:jc w:val="center"/>
        <w:rPr>
          <w:b/>
          <w:bCs/>
        </w:rPr>
        <w:sectPr w:rsidR="009F3F76" w:rsidSect="009F3F76">
          <w:type w:val="continuous"/>
          <w:pgSz w:w="11909" w:h="16834" w:code="9"/>
          <w:pgMar w:top="1440" w:right="1440" w:bottom="1440" w:left="1440" w:header="720" w:footer="720" w:gutter="0"/>
          <w:cols w:space="720"/>
          <w:docGrid w:linePitch="360"/>
        </w:sectPr>
      </w:pPr>
    </w:p>
    <w:p w14:paraId="4738746A" w14:textId="30B15EF1" w:rsidR="00654C85" w:rsidRDefault="00C010BD" w:rsidP="00C010BD">
      <w:pPr>
        <w:pStyle w:val="Title"/>
        <w:tabs>
          <w:tab w:val="center" w:pos="4514"/>
          <w:tab w:val="right" w:pos="9029"/>
        </w:tabs>
        <w:jc w:val="left"/>
        <w:rPr>
          <w:sz w:val="32"/>
          <w:szCs w:val="36"/>
        </w:rPr>
      </w:pPr>
      <w:r>
        <w:lastRenderedPageBreak/>
        <w:tab/>
        <w:t>Student Management System</w:t>
      </w:r>
      <w:r>
        <w:tab/>
      </w:r>
    </w:p>
    <w:p w14:paraId="4493A77D" w14:textId="77777777" w:rsidR="00654C85" w:rsidRPr="00654C85" w:rsidRDefault="00654C85" w:rsidP="00654C85">
      <w:pPr>
        <w:jc w:val="center"/>
        <w:rPr>
          <w:sz w:val="32"/>
          <w:szCs w:val="36"/>
        </w:rPr>
      </w:pPr>
    </w:p>
    <w:p w14:paraId="5BD6D40F" w14:textId="77777777" w:rsidR="00654C85" w:rsidRPr="00654C85" w:rsidRDefault="00654C85" w:rsidP="003F2BE4">
      <w:pPr>
        <w:pStyle w:val="Heading1"/>
      </w:pPr>
      <w:bookmarkStart w:id="0" w:name="_Toc204954373"/>
      <w:r w:rsidRPr="00654C85">
        <w:t>2. Abstract:</w:t>
      </w:r>
      <w:bookmarkEnd w:id="0"/>
    </w:p>
    <w:p w14:paraId="0F7791B0" w14:textId="199112F0" w:rsidR="00654C85" w:rsidRPr="00654C85" w:rsidRDefault="00AD0A68" w:rsidP="00BF5192">
      <w:pPr>
        <w:jc w:val="both"/>
      </w:pPr>
      <w:r w:rsidRPr="00AD0A68">
        <w:t>This project is a web-based Unit Converter for temperature, length, and weight. Built with HTML, CSS, and Vanilla JavaScript, it provides quick and accurate conversions through a simple and responsive interface. The system ensures ease of use and reliable results for everyday measurement needs.</w:t>
      </w:r>
    </w:p>
    <w:p w14:paraId="791CC415" w14:textId="77777777" w:rsidR="00654C85" w:rsidRPr="00654C85" w:rsidRDefault="00654C85" w:rsidP="003F2BE4">
      <w:pPr>
        <w:pStyle w:val="Heading1"/>
      </w:pPr>
      <w:bookmarkStart w:id="1" w:name="_Toc204954374"/>
      <w:r w:rsidRPr="00654C85">
        <w:t>3. Introduction:</w:t>
      </w:r>
      <w:bookmarkEnd w:id="1"/>
    </w:p>
    <w:p w14:paraId="4A1C2A29" w14:textId="358A3831" w:rsidR="00BC161D" w:rsidRPr="00BC161D" w:rsidRDefault="00654C85" w:rsidP="00BC161D">
      <w:pPr>
        <w:jc w:val="both"/>
      </w:pPr>
      <w:r w:rsidRPr="00654C85">
        <w:t xml:space="preserve"> </w:t>
      </w:r>
      <w:r w:rsidR="00BC161D" w:rsidRPr="00BC161D">
        <w:rPr>
          <w:b/>
          <w:bCs/>
        </w:rPr>
        <w:t>Background:</w:t>
      </w:r>
      <w:r w:rsidR="00BC161D" w:rsidRPr="00BC161D">
        <w:br/>
        <w:t>Converting units like temperature, length, and weight is common in daily life and various fields. Manual conversions can be slow and error-prone.</w:t>
      </w:r>
    </w:p>
    <w:p w14:paraId="3B37D014" w14:textId="0BCD1106" w:rsidR="00BC161D" w:rsidRPr="00BC161D" w:rsidRDefault="00BC161D" w:rsidP="002438C6">
      <w:r w:rsidRPr="00BC161D">
        <w:rPr>
          <w:b/>
          <w:bCs/>
        </w:rPr>
        <w:t>Problem</w:t>
      </w:r>
      <w:r w:rsidR="002438C6">
        <w:rPr>
          <w:b/>
          <w:bCs/>
        </w:rPr>
        <w:t xml:space="preserve"> </w:t>
      </w:r>
      <w:r w:rsidRPr="00BC161D">
        <w:rPr>
          <w:b/>
          <w:bCs/>
        </w:rPr>
        <w:t>Statement:</w:t>
      </w:r>
      <w:r w:rsidRPr="00BC161D">
        <w:br/>
        <w:t>People often struggle to convert units quickly and accurately without a simple tool.</w:t>
      </w:r>
    </w:p>
    <w:p w14:paraId="6736717F" w14:textId="77777777" w:rsidR="00BC161D" w:rsidRPr="00BC161D" w:rsidRDefault="00BC161D" w:rsidP="00BC161D">
      <w:pPr>
        <w:jc w:val="both"/>
      </w:pPr>
      <w:r w:rsidRPr="00BC161D">
        <w:rPr>
          <w:b/>
          <w:bCs/>
        </w:rPr>
        <w:t>Objectives:</w:t>
      </w:r>
    </w:p>
    <w:p w14:paraId="2EACF3FF" w14:textId="77777777" w:rsidR="00BC161D" w:rsidRPr="00BC161D" w:rsidRDefault="00BC161D" w:rsidP="00BC161D">
      <w:pPr>
        <w:numPr>
          <w:ilvl w:val="0"/>
          <w:numId w:val="3"/>
        </w:numPr>
        <w:jc w:val="both"/>
      </w:pPr>
      <w:r w:rsidRPr="00BC161D">
        <w:t>Create an easy-to-use converter for temperature, length, and weight units.</w:t>
      </w:r>
    </w:p>
    <w:p w14:paraId="3C1955D4" w14:textId="77777777" w:rsidR="00BC161D" w:rsidRPr="00BC161D" w:rsidRDefault="00BC161D" w:rsidP="00BC161D">
      <w:pPr>
        <w:numPr>
          <w:ilvl w:val="0"/>
          <w:numId w:val="3"/>
        </w:numPr>
        <w:jc w:val="both"/>
      </w:pPr>
      <w:r w:rsidRPr="00BC161D">
        <w:t>Provide real-time, accurate conversion results.</w:t>
      </w:r>
    </w:p>
    <w:p w14:paraId="32FE77D7" w14:textId="77777777" w:rsidR="00BC161D" w:rsidRPr="00BC161D" w:rsidRDefault="00BC161D" w:rsidP="00BC161D">
      <w:pPr>
        <w:jc w:val="both"/>
      </w:pPr>
      <w:r w:rsidRPr="00BC161D">
        <w:rPr>
          <w:b/>
          <w:bCs/>
        </w:rPr>
        <w:t>Scope:</w:t>
      </w:r>
      <w:r w:rsidRPr="00BC161D">
        <w:br/>
        <w:t>Supports common units in temperature, length, and weight via a web-based interface using JavaScript. Complex or uncommon units are not included.</w:t>
      </w:r>
    </w:p>
    <w:p w14:paraId="2B330DC2" w14:textId="67483411" w:rsidR="00654C85" w:rsidRPr="00654C85" w:rsidRDefault="00654C85" w:rsidP="00BC161D">
      <w:pPr>
        <w:jc w:val="both"/>
      </w:pPr>
    </w:p>
    <w:p w14:paraId="60A39188" w14:textId="77777777" w:rsidR="00654C85" w:rsidRPr="00654C85" w:rsidRDefault="00654C85" w:rsidP="003F2BE4">
      <w:pPr>
        <w:pStyle w:val="Heading1"/>
      </w:pPr>
      <w:bookmarkStart w:id="2" w:name="_Toc204954375"/>
      <w:r w:rsidRPr="00654C85">
        <w:t>4. Literature Review:</w:t>
      </w:r>
      <w:bookmarkEnd w:id="2"/>
    </w:p>
    <w:p w14:paraId="7D2EA24B" w14:textId="77777777" w:rsidR="00FC3542" w:rsidRDefault="00FC3542" w:rsidP="00FC3542">
      <w:pPr>
        <w:jc w:val="both"/>
      </w:pPr>
      <w:r w:rsidRPr="00FC3542">
        <w:t>Unit converters have progressed from manual methods to digital tools that offer fast and accurate conversions. Popular apps like Engineering Unit Converter are widely used worldwide. Research shows many users, especially students, find unit conversions challenging, highlighting the need for simple and reliable tools. Developers create user-friendly applications using programming techniques to ensure accuracy and ease of use.</w:t>
      </w:r>
    </w:p>
    <w:p w14:paraId="4B2E1A48" w14:textId="77777777" w:rsidR="002438C6" w:rsidRPr="00FC3542" w:rsidRDefault="002438C6" w:rsidP="00FC3542">
      <w:pPr>
        <w:jc w:val="both"/>
      </w:pPr>
    </w:p>
    <w:p w14:paraId="7E54729B" w14:textId="16680229" w:rsidR="008F588B" w:rsidRDefault="00FC3542" w:rsidP="00FC3542">
      <w:pPr>
        <w:jc w:val="both"/>
      </w:pPr>
      <w:r w:rsidRPr="00FC3542">
        <w:rPr>
          <w:b/>
          <w:bCs/>
        </w:rPr>
        <w:t>References:</w:t>
      </w:r>
      <w:r w:rsidRPr="00FC3542">
        <w:br/>
        <w:t>[1]</w:t>
      </w:r>
      <w:hyperlink r:id="rId8" w:history="1">
        <w:r w:rsidR="008F588B" w:rsidRPr="002F6B2C">
          <w:rPr>
            <w:rStyle w:val="Hyperlink"/>
          </w:rPr>
          <w:t>https://journals.flvc.org/cee/article/view/116477/122664</w:t>
        </w:r>
      </w:hyperlink>
    </w:p>
    <w:p w14:paraId="32D992A5" w14:textId="0FC02824" w:rsidR="008F588B" w:rsidRDefault="00FC3542" w:rsidP="00FC3542">
      <w:pPr>
        <w:jc w:val="both"/>
      </w:pPr>
      <w:r w:rsidRPr="00FC3542">
        <w:br/>
        <w:t>[2]</w:t>
      </w:r>
      <w:hyperlink r:id="rId9" w:history="1">
        <w:r w:rsidR="008F588B" w:rsidRPr="002F6B2C">
          <w:rPr>
            <w:rStyle w:val="Hyperlink"/>
          </w:rPr>
          <w:t>https://files.eric.ed.gov/fulltext/EJ1190540.pdf</w:t>
        </w:r>
      </w:hyperlink>
    </w:p>
    <w:p w14:paraId="354BE464" w14:textId="5FBAFE3A" w:rsidR="008F588B" w:rsidRDefault="00FC3542" w:rsidP="00FC3542">
      <w:pPr>
        <w:jc w:val="both"/>
      </w:pPr>
      <w:r w:rsidRPr="00FC3542">
        <w:br/>
        <w:t>[3]</w:t>
      </w:r>
      <w:hyperlink r:id="rId10" w:history="1">
        <w:r w:rsidR="008F588B" w:rsidRPr="002F6B2C">
          <w:rPr>
            <w:rStyle w:val="Hyperlink"/>
          </w:rPr>
          <w:t>https://ijarsct.co.in/Paper17613.pdf</w:t>
        </w:r>
      </w:hyperlink>
    </w:p>
    <w:p w14:paraId="01151A73" w14:textId="327BD5C2" w:rsidR="00FC3542" w:rsidRDefault="00FC3542" w:rsidP="00FC3542">
      <w:pPr>
        <w:jc w:val="both"/>
      </w:pPr>
      <w:r w:rsidRPr="00FC3542">
        <w:br/>
        <w:t xml:space="preserve">[4] </w:t>
      </w:r>
      <w:hyperlink r:id="rId11" w:history="1">
        <w:r w:rsidR="008F588B" w:rsidRPr="002F6B2C">
          <w:rPr>
            <w:rStyle w:val="Hyperlink"/>
          </w:rPr>
          <w:t>https://www.cs.utexas.edu/~novak/units95.html</w:t>
        </w:r>
      </w:hyperlink>
    </w:p>
    <w:p w14:paraId="399708BA" w14:textId="77777777" w:rsidR="00654C85" w:rsidRPr="00654C85" w:rsidRDefault="00654C85" w:rsidP="003F2BE4">
      <w:pPr>
        <w:pStyle w:val="Heading1"/>
      </w:pPr>
      <w:bookmarkStart w:id="3" w:name="_Toc204954376"/>
      <w:r w:rsidRPr="00654C85">
        <w:t>5. Methodology:</w:t>
      </w:r>
      <w:bookmarkEnd w:id="3"/>
    </w:p>
    <w:p w14:paraId="4B768302" w14:textId="0522B1F5" w:rsidR="002438C6" w:rsidRPr="002438C6" w:rsidRDefault="002438C6" w:rsidP="002438C6">
      <w:pPr>
        <w:jc w:val="both"/>
      </w:pPr>
      <w:r w:rsidRPr="002438C6">
        <w:rPr>
          <w:b/>
          <w:bCs/>
        </w:rPr>
        <w:t>Approach:</w:t>
      </w:r>
      <w:r w:rsidRPr="002438C6">
        <w:br/>
        <w:t xml:space="preserve">The project was developed as a web-based unit converter to provide instant and accurate </w:t>
      </w:r>
      <w:r w:rsidRPr="002438C6">
        <w:lastRenderedPageBreak/>
        <w:t>conversions for temperature, length, and weight. The interface allows users to select the unit type, input a value, and view real-time results through JavaScript-based logic.</w:t>
      </w:r>
    </w:p>
    <w:p w14:paraId="1C8CAEF5" w14:textId="77777777" w:rsidR="002438C6" w:rsidRPr="002438C6" w:rsidRDefault="002438C6" w:rsidP="002438C6">
      <w:pPr>
        <w:jc w:val="both"/>
      </w:pPr>
      <w:r w:rsidRPr="002438C6">
        <w:rPr>
          <w:b/>
          <w:bCs/>
        </w:rPr>
        <w:t>Algorithms:</w:t>
      </w:r>
    </w:p>
    <w:p w14:paraId="5C20AE91" w14:textId="77777777" w:rsidR="002438C6" w:rsidRPr="002438C6" w:rsidRDefault="002438C6" w:rsidP="002438C6">
      <w:pPr>
        <w:numPr>
          <w:ilvl w:val="0"/>
          <w:numId w:val="7"/>
        </w:numPr>
        <w:jc w:val="both"/>
      </w:pPr>
      <w:r w:rsidRPr="002438C6">
        <w:t>Conditional checks and mathematical formulas for temperature conversions (Celsius, Fahrenheit, Kelvin).</w:t>
      </w:r>
    </w:p>
    <w:p w14:paraId="6CD5C80A" w14:textId="77777777" w:rsidR="002438C6" w:rsidRPr="002438C6" w:rsidRDefault="002438C6" w:rsidP="002438C6">
      <w:pPr>
        <w:numPr>
          <w:ilvl w:val="0"/>
          <w:numId w:val="7"/>
        </w:numPr>
        <w:jc w:val="both"/>
      </w:pPr>
      <w:r w:rsidRPr="002438C6">
        <w:t>Multiplicative conversion factors for length and weight conversions using reference unit values.</w:t>
      </w:r>
    </w:p>
    <w:p w14:paraId="60681FE4" w14:textId="77777777" w:rsidR="002438C6" w:rsidRDefault="002438C6" w:rsidP="002438C6">
      <w:pPr>
        <w:numPr>
          <w:ilvl w:val="0"/>
          <w:numId w:val="7"/>
        </w:numPr>
        <w:jc w:val="both"/>
      </w:pPr>
      <w:r w:rsidRPr="002438C6">
        <w:t>Event-driven updates to trigger conversions instantly when input or selection changes.</w:t>
      </w:r>
    </w:p>
    <w:p w14:paraId="1E4C38B8" w14:textId="77777777" w:rsidR="002438C6" w:rsidRPr="002438C6" w:rsidRDefault="002438C6" w:rsidP="002438C6">
      <w:pPr>
        <w:ind w:left="720"/>
        <w:jc w:val="both"/>
      </w:pPr>
    </w:p>
    <w:p w14:paraId="159C5C33" w14:textId="77777777" w:rsidR="002438C6" w:rsidRPr="002438C6" w:rsidRDefault="002438C6" w:rsidP="002438C6">
      <w:pPr>
        <w:jc w:val="both"/>
      </w:pPr>
      <w:r w:rsidRPr="002438C6">
        <w:rPr>
          <w:b/>
          <w:bCs/>
        </w:rPr>
        <w:t>Tools and Technologies:</w:t>
      </w:r>
    </w:p>
    <w:p w14:paraId="2A89D95C" w14:textId="77777777" w:rsidR="002438C6" w:rsidRPr="002438C6" w:rsidRDefault="002438C6" w:rsidP="002438C6">
      <w:pPr>
        <w:numPr>
          <w:ilvl w:val="0"/>
          <w:numId w:val="6"/>
        </w:numPr>
        <w:jc w:val="both"/>
      </w:pPr>
      <w:r w:rsidRPr="002438C6">
        <w:rPr>
          <w:b/>
          <w:bCs/>
        </w:rPr>
        <w:t>Frontend:</w:t>
      </w:r>
      <w:r w:rsidRPr="002438C6">
        <w:t xml:space="preserve"> HTML5, CSS3, JavaScript (Vanilla JS)</w:t>
      </w:r>
    </w:p>
    <w:p w14:paraId="0564672E" w14:textId="77777777" w:rsidR="002438C6" w:rsidRPr="002438C6" w:rsidRDefault="002438C6" w:rsidP="002438C6">
      <w:pPr>
        <w:numPr>
          <w:ilvl w:val="0"/>
          <w:numId w:val="6"/>
        </w:numPr>
        <w:jc w:val="both"/>
      </w:pPr>
      <w:r w:rsidRPr="002438C6">
        <w:rPr>
          <w:b/>
          <w:bCs/>
        </w:rPr>
        <w:t>Development Environment:</w:t>
      </w:r>
      <w:r w:rsidRPr="002438C6">
        <w:t xml:space="preserve"> Web Browser, Text Editor (VS Code)</w:t>
      </w:r>
    </w:p>
    <w:p w14:paraId="77D7117F" w14:textId="77777777" w:rsidR="002438C6" w:rsidRDefault="002438C6" w:rsidP="002438C6">
      <w:pPr>
        <w:numPr>
          <w:ilvl w:val="0"/>
          <w:numId w:val="6"/>
        </w:numPr>
        <w:jc w:val="both"/>
      </w:pPr>
      <w:r w:rsidRPr="002438C6">
        <w:rPr>
          <w:b/>
          <w:bCs/>
        </w:rPr>
        <w:t>Platform:</w:t>
      </w:r>
      <w:r w:rsidRPr="002438C6">
        <w:t xml:space="preserve"> Any modern operating system with browser support.</w:t>
      </w:r>
    </w:p>
    <w:p w14:paraId="26B34DBE" w14:textId="77777777" w:rsidR="002438C6" w:rsidRPr="002438C6" w:rsidRDefault="002438C6" w:rsidP="002438C6">
      <w:pPr>
        <w:ind w:left="720"/>
        <w:jc w:val="both"/>
      </w:pPr>
    </w:p>
    <w:p w14:paraId="10C72169" w14:textId="77777777" w:rsidR="002438C6" w:rsidRDefault="002438C6" w:rsidP="002438C6">
      <w:r w:rsidRPr="002438C6">
        <w:rPr>
          <w:b/>
          <w:bCs/>
        </w:rPr>
        <w:t>Experimental Design:</w:t>
      </w:r>
      <w:r w:rsidRPr="002438C6">
        <w:br/>
        <w:t>The converter was tested with known unit conversion values to verify accuracy. Multiple test cases were conducted for each unit category, including same-unit conversions (result equals input) and cross-unit conversions. Edge cases such as invalid or empty inputs were also checked to ensure proper error handling.</w:t>
      </w:r>
    </w:p>
    <w:p w14:paraId="0CCD7B6E" w14:textId="77777777" w:rsidR="002438C6" w:rsidRDefault="002438C6" w:rsidP="002438C6"/>
    <w:p w14:paraId="5CCF5220" w14:textId="77777777" w:rsidR="00AE6CA1" w:rsidRPr="002438C6" w:rsidRDefault="00AE6CA1" w:rsidP="002438C6"/>
    <w:p w14:paraId="0C38DF3A" w14:textId="57CA9C26" w:rsidR="00227C1F" w:rsidRPr="002438C6" w:rsidRDefault="00227C1F" w:rsidP="002438C6">
      <w:pPr>
        <w:jc w:val="both"/>
        <w:rPr>
          <w:b/>
          <w:bCs/>
          <w:color w:val="EE0000"/>
        </w:rPr>
      </w:pPr>
      <w:r>
        <w:t xml:space="preserve">   </w:t>
      </w:r>
      <w:r w:rsidRPr="002438C6">
        <w:rPr>
          <w:b/>
          <w:bCs/>
        </w:rPr>
        <w:t>Flowchart</w:t>
      </w:r>
      <w:r w:rsidR="002438C6">
        <w:rPr>
          <w:b/>
          <w:bCs/>
        </w:rPr>
        <w:t>:</w:t>
      </w:r>
    </w:p>
    <w:p w14:paraId="15004BC9" w14:textId="14844971" w:rsidR="004449C1" w:rsidRDefault="004449C1" w:rsidP="00BF5192">
      <w:pPr>
        <w:jc w:val="both"/>
        <w:rPr>
          <w:color w:val="EE0000"/>
        </w:rPr>
      </w:pPr>
    </w:p>
    <w:p w14:paraId="015CE122" w14:textId="34D2956C" w:rsidR="00A75725" w:rsidRDefault="002438C6" w:rsidP="00A75725">
      <w:pPr>
        <w:keepNext/>
        <w:jc w:val="center"/>
      </w:pPr>
      <w:r>
        <w:t xml:space="preserve"> </w:t>
      </w:r>
      <w:r>
        <w:rPr>
          <w:noProof/>
        </w:rPr>
        <w:drawing>
          <wp:inline distT="0" distB="0" distL="0" distR="0" wp14:anchorId="0DBB2CD9" wp14:editId="2D56CC53">
            <wp:extent cx="5733415" cy="4168140"/>
            <wp:effectExtent l="0" t="0" r="635" b="3810"/>
            <wp:docPr id="1"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flowchar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3415" cy="4168140"/>
                    </a:xfrm>
                    <a:prstGeom prst="rect">
                      <a:avLst/>
                    </a:prstGeom>
                  </pic:spPr>
                </pic:pic>
              </a:graphicData>
            </a:graphic>
          </wp:inline>
        </w:drawing>
      </w:r>
    </w:p>
    <w:p w14:paraId="5D493CFB" w14:textId="77777777" w:rsidR="00A75725" w:rsidRDefault="00A75725" w:rsidP="00A75725">
      <w:pPr>
        <w:keepNext/>
        <w:jc w:val="center"/>
      </w:pPr>
    </w:p>
    <w:p w14:paraId="3685FE1B" w14:textId="09BC5EFC" w:rsidR="00B21D4E" w:rsidRDefault="00A75725" w:rsidP="00AE6CA1">
      <w:pPr>
        <w:jc w:val="center"/>
      </w:pPr>
      <w:bookmarkStart w:id="4" w:name="_Toc204954367"/>
      <w:r>
        <w:t xml:space="preserve">Figure </w:t>
      </w:r>
      <w:r>
        <w:fldChar w:fldCharType="begin"/>
      </w:r>
      <w:r>
        <w:instrText xml:space="preserve"> SEQ Figure \* ARABIC </w:instrText>
      </w:r>
      <w:r>
        <w:fldChar w:fldCharType="separate"/>
      </w:r>
      <w:r>
        <w:rPr>
          <w:noProof/>
        </w:rPr>
        <w:t>1</w:t>
      </w:r>
      <w:r>
        <w:fldChar w:fldCharType="end"/>
      </w:r>
      <w:r>
        <w:t xml:space="preserve">: </w:t>
      </w:r>
      <w:r w:rsidRPr="00D522FB">
        <w:t>Flowchart</w:t>
      </w:r>
      <w:r w:rsidRPr="00AE6CA1">
        <w:rPr>
          <w:i/>
          <w:iCs/>
          <w:color w:val="0D0D0D" w:themeColor="text1" w:themeTint="F2"/>
        </w:rPr>
        <w:t xml:space="preserve"> </w:t>
      </w:r>
      <w:r w:rsidR="00AE6CA1" w:rsidRPr="00AE6CA1">
        <w:rPr>
          <w:bCs/>
          <w:i/>
          <w:iCs/>
          <w:color w:val="0D0D0D" w:themeColor="text1" w:themeTint="F2"/>
          <w:sz w:val="22"/>
          <w:szCs w:val="22"/>
        </w:rPr>
        <w:t xml:space="preserve">Unit Converter (Temperature, Length, Weight, </w:t>
      </w:r>
      <w:proofErr w:type="spellStart"/>
      <w:r w:rsidR="00AE6CA1" w:rsidRPr="00AE6CA1">
        <w:rPr>
          <w:bCs/>
          <w:i/>
          <w:iCs/>
          <w:color w:val="0D0D0D" w:themeColor="text1" w:themeTint="F2"/>
          <w:sz w:val="22"/>
          <w:szCs w:val="22"/>
        </w:rPr>
        <w:t>etc</w:t>
      </w:r>
      <w:proofErr w:type="spellEnd"/>
      <w:r w:rsidRPr="00D522FB">
        <w:t>)</w:t>
      </w:r>
      <w:bookmarkEnd w:id="4"/>
    </w:p>
    <w:p w14:paraId="5205649A" w14:textId="77777777" w:rsidR="00AE6CA1" w:rsidRDefault="00AE6CA1" w:rsidP="00AE6CA1">
      <w:pPr>
        <w:jc w:val="center"/>
      </w:pPr>
    </w:p>
    <w:p w14:paraId="4A0DE6D6" w14:textId="77777777" w:rsidR="00AE6CA1" w:rsidRDefault="00AE6CA1" w:rsidP="00AE6CA1">
      <w:pPr>
        <w:jc w:val="center"/>
      </w:pPr>
    </w:p>
    <w:p w14:paraId="28C02746" w14:textId="77777777" w:rsidR="00AE6CA1" w:rsidRPr="00AE6CA1" w:rsidRDefault="00AE6CA1" w:rsidP="00AE6CA1">
      <w:pPr>
        <w:jc w:val="center"/>
        <w:rPr>
          <w:bCs/>
          <w:sz w:val="32"/>
          <w:szCs w:val="36"/>
        </w:rPr>
      </w:pPr>
    </w:p>
    <w:p w14:paraId="49A899AA" w14:textId="641BDF9B" w:rsidR="00AE6CA1" w:rsidRPr="00AE6CA1" w:rsidRDefault="00A75725" w:rsidP="00A75725">
      <w:pPr>
        <w:rPr>
          <w:b/>
          <w:bCs/>
        </w:rPr>
      </w:pPr>
      <w:r w:rsidRPr="00AE6CA1">
        <w:rPr>
          <w:b/>
          <w:bCs/>
        </w:rPr>
        <w:t>Description:</w:t>
      </w:r>
    </w:p>
    <w:p w14:paraId="4B54ECA4" w14:textId="5EB6131D" w:rsidR="00A75725" w:rsidRPr="00A75725" w:rsidRDefault="00AE6CA1" w:rsidP="00A75725">
      <w:r w:rsidRPr="00AE6CA1">
        <w:t>The flowchart begins with the user selecting the type of conversion—temperature, length, or weight. The user then inputs a value along with the source and target units. The program checks if both units are the same; if so, it returns the original value. Otherwise, it applies the appropriate conversion formula or rate based on the chosen type. The converted result is then displayed, and the user can choose to perform another conversion or end the process.</w:t>
      </w:r>
      <w:r w:rsidR="00A75725">
        <w:t xml:space="preserve"> </w:t>
      </w:r>
    </w:p>
    <w:p w14:paraId="75976043" w14:textId="77777777" w:rsidR="00A75725" w:rsidRPr="00A75725" w:rsidRDefault="00A75725" w:rsidP="00A75725"/>
    <w:p w14:paraId="2C1F5814" w14:textId="77777777" w:rsidR="00654C85" w:rsidRPr="00654C85" w:rsidRDefault="00654C85" w:rsidP="003F2BE4">
      <w:pPr>
        <w:pStyle w:val="Heading1"/>
      </w:pPr>
      <w:bookmarkStart w:id="5" w:name="_Toc204954377"/>
      <w:r w:rsidRPr="00654C85">
        <w:t>6. Implementation:</w:t>
      </w:r>
      <w:bookmarkEnd w:id="5"/>
    </w:p>
    <w:p w14:paraId="271217C2" w14:textId="4587ED6D" w:rsidR="00AE6CA1" w:rsidRDefault="00AE6CA1" w:rsidP="00AE6CA1">
      <w:pPr>
        <w:keepNext/>
      </w:pPr>
      <w:r w:rsidRPr="00AE6CA1">
        <w:rPr>
          <w:b/>
          <w:bCs/>
        </w:rPr>
        <w:t>System Architecture:</w:t>
      </w:r>
      <w:r w:rsidRPr="00AE6CA1">
        <w:br/>
        <w:t xml:space="preserve">The Unit Converter follows a </w:t>
      </w:r>
      <w:r w:rsidRPr="00AE6CA1">
        <w:rPr>
          <w:b/>
          <w:bCs/>
        </w:rPr>
        <w:t>client-side web application</w:t>
      </w:r>
      <w:r w:rsidRPr="00AE6CA1">
        <w:t xml:space="preserve"> architecture. The user interface (UI) is built with HTML and CSS, while JavaScript handles the logic, conversions, and DOM updates. No server or database is required, as all operations are performed locally in the browser.</w:t>
      </w:r>
    </w:p>
    <w:p w14:paraId="0E276514" w14:textId="77777777" w:rsidR="00AE6CA1" w:rsidRPr="00AE6CA1" w:rsidRDefault="00AE6CA1" w:rsidP="00AE6CA1">
      <w:pPr>
        <w:keepNext/>
      </w:pPr>
    </w:p>
    <w:p w14:paraId="7C262AF4" w14:textId="77777777" w:rsidR="00AE6CA1" w:rsidRPr="00AE6CA1" w:rsidRDefault="00AE6CA1" w:rsidP="00AE6CA1">
      <w:pPr>
        <w:keepNext/>
      </w:pPr>
      <w:r w:rsidRPr="00AE6CA1">
        <w:rPr>
          <w:b/>
          <w:bCs/>
        </w:rPr>
        <w:t>Components:</w:t>
      </w:r>
    </w:p>
    <w:p w14:paraId="5F4AC10C" w14:textId="77777777" w:rsidR="00AE6CA1" w:rsidRPr="00AE6CA1" w:rsidRDefault="00AE6CA1" w:rsidP="00AE6CA1">
      <w:pPr>
        <w:keepNext/>
        <w:numPr>
          <w:ilvl w:val="0"/>
          <w:numId w:val="8"/>
        </w:numPr>
      </w:pPr>
      <w:r w:rsidRPr="00AE6CA1">
        <w:rPr>
          <w:b/>
          <w:bCs/>
        </w:rPr>
        <w:t>User Interface (UI):</w:t>
      </w:r>
      <w:r w:rsidRPr="00AE6CA1">
        <w:t xml:space="preserve"> HTML form elements for selecting conversion type, units, and entering values.</w:t>
      </w:r>
    </w:p>
    <w:p w14:paraId="51DCC8E4" w14:textId="77777777" w:rsidR="00AE6CA1" w:rsidRPr="00AE6CA1" w:rsidRDefault="00AE6CA1" w:rsidP="00AE6CA1">
      <w:pPr>
        <w:keepNext/>
        <w:numPr>
          <w:ilvl w:val="0"/>
          <w:numId w:val="8"/>
        </w:numPr>
      </w:pPr>
      <w:r w:rsidRPr="00AE6CA1">
        <w:rPr>
          <w:b/>
          <w:bCs/>
        </w:rPr>
        <w:t>Conversion Logic:</w:t>
      </w:r>
      <w:r w:rsidRPr="00AE6CA1">
        <w:t xml:space="preserve"> JavaScript functions that calculate conversions using formulas or predefined unit rates.</w:t>
      </w:r>
    </w:p>
    <w:p w14:paraId="1E13C35F" w14:textId="77777777" w:rsidR="00AE6CA1" w:rsidRPr="00AE6CA1" w:rsidRDefault="00AE6CA1" w:rsidP="00AE6CA1">
      <w:pPr>
        <w:keepNext/>
        <w:numPr>
          <w:ilvl w:val="0"/>
          <w:numId w:val="8"/>
        </w:numPr>
      </w:pPr>
      <w:r w:rsidRPr="00AE6CA1">
        <w:rPr>
          <w:b/>
          <w:bCs/>
        </w:rPr>
        <w:t>Event Handling:</w:t>
      </w:r>
      <w:r w:rsidRPr="00AE6CA1">
        <w:t xml:space="preserve"> Event listeners that trigger conversions when user input changes.</w:t>
      </w:r>
    </w:p>
    <w:p w14:paraId="773AE69B" w14:textId="77777777" w:rsidR="00AE6CA1" w:rsidRDefault="00AE6CA1" w:rsidP="00AE6CA1">
      <w:pPr>
        <w:keepNext/>
        <w:numPr>
          <w:ilvl w:val="0"/>
          <w:numId w:val="8"/>
        </w:numPr>
      </w:pPr>
      <w:r w:rsidRPr="00AE6CA1">
        <w:rPr>
          <w:b/>
          <w:bCs/>
        </w:rPr>
        <w:t>Output Display:</w:t>
      </w:r>
      <w:r w:rsidRPr="00AE6CA1">
        <w:t xml:space="preserve"> A dynamic result field that updates in real time.</w:t>
      </w:r>
    </w:p>
    <w:p w14:paraId="5638AA88" w14:textId="77777777" w:rsidR="00AE6CA1" w:rsidRPr="00AE6CA1" w:rsidRDefault="00AE6CA1" w:rsidP="00AE6CA1">
      <w:pPr>
        <w:keepNext/>
        <w:ind w:left="720"/>
      </w:pPr>
    </w:p>
    <w:p w14:paraId="29ADB302" w14:textId="77777777" w:rsidR="00AE6CA1" w:rsidRDefault="00AE6CA1" w:rsidP="00AE6CA1">
      <w:pPr>
        <w:keepNext/>
      </w:pPr>
      <w:r w:rsidRPr="00AE6CA1">
        <w:rPr>
          <w:b/>
          <w:bCs/>
        </w:rPr>
        <w:t>Code Excerpts:</w:t>
      </w:r>
      <w:r w:rsidRPr="00AE6CA1">
        <w:br/>
        <w:t xml:space="preserve">Example of the </w:t>
      </w:r>
      <w:r w:rsidRPr="00AE6CA1">
        <w:rPr>
          <w:b/>
          <w:bCs/>
        </w:rPr>
        <w:t>conversion logic</w:t>
      </w:r>
      <w:r w:rsidRPr="00AE6CA1">
        <w:t xml:space="preserve"> for temperature:</w:t>
      </w:r>
    </w:p>
    <w:p w14:paraId="532F9187" w14:textId="77777777" w:rsidR="00AE6CA1" w:rsidRPr="00AE6CA1" w:rsidRDefault="00AE6CA1" w:rsidP="00AE6CA1">
      <w:pPr>
        <w:keepNext/>
      </w:pPr>
    </w:p>
    <w:p w14:paraId="0B54C620" w14:textId="7AFD57F0" w:rsidR="00A75725" w:rsidRDefault="00AE6CA1" w:rsidP="00A75725">
      <w:pPr>
        <w:keepNext/>
        <w:jc w:val="center"/>
      </w:pPr>
      <w:r>
        <w:rPr>
          <w:noProof/>
        </w:rPr>
        <w:drawing>
          <wp:inline distT="0" distB="0" distL="0" distR="0" wp14:anchorId="64237F35" wp14:editId="4BD7AF73">
            <wp:extent cx="5487166" cy="2314898"/>
            <wp:effectExtent l="0" t="0" r="0" b="9525"/>
            <wp:docPr id="2" name="Picture 2"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487166" cy="2314898"/>
                    </a:xfrm>
                    <a:prstGeom prst="rect">
                      <a:avLst/>
                    </a:prstGeom>
                  </pic:spPr>
                </pic:pic>
              </a:graphicData>
            </a:graphic>
          </wp:inline>
        </w:drawing>
      </w:r>
    </w:p>
    <w:p w14:paraId="4E84E2B9" w14:textId="77777777" w:rsidR="00A75725" w:rsidRDefault="00A75725" w:rsidP="00A75725">
      <w:pPr>
        <w:keepNext/>
        <w:jc w:val="center"/>
      </w:pPr>
    </w:p>
    <w:p w14:paraId="31D2D801" w14:textId="105640A8" w:rsidR="009C6F86" w:rsidRDefault="00A75725" w:rsidP="00A75725">
      <w:pPr>
        <w:pStyle w:val="Caption"/>
        <w:jc w:val="center"/>
      </w:pPr>
      <w:bookmarkStart w:id="6" w:name="_Toc204954368"/>
      <w:r>
        <w:t xml:space="preserve">Figure </w:t>
      </w:r>
      <w:r>
        <w:fldChar w:fldCharType="begin"/>
      </w:r>
      <w:r>
        <w:instrText xml:space="preserve"> SEQ Figure \* ARABIC </w:instrText>
      </w:r>
      <w:r>
        <w:fldChar w:fldCharType="separate"/>
      </w:r>
      <w:r>
        <w:rPr>
          <w:noProof/>
        </w:rPr>
        <w:t>2</w:t>
      </w:r>
      <w:r>
        <w:fldChar w:fldCharType="end"/>
      </w:r>
      <w:bookmarkEnd w:id="6"/>
      <w:r w:rsidR="00B0752D">
        <w:t xml:space="preserve"> : </w:t>
      </w:r>
      <w:r w:rsidR="00B0752D" w:rsidRPr="00B0752D">
        <w:t>Unit Conversion Process</w:t>
      </w:r>
      <w:r w:rsidR="00B0752D">
        <w:t xml:space="preserve"> Program</w:t>
      </w:r>
      <w:r w:rsidR="00B0752D" w:rsidRPr="00B0752D">
        <w:t xml:space="preserve"> Flowchart</w:t>
      </w:r>
    </w:p>
    <w:p w14:paraId="409317E4" w14:textId="77777777" w:rsidR="00B0752D" w:rsidRPr="00B0752D" w:rsidRDefault="00B0752D" w:rsidP="00B0752D"/>
    <w:p w14:paraId="706D3210" w14:textId="77777777" w:rsidR="00A75725" w:rsidRDefault="00A75725" w:rsidP="00A75725">
      <w:pPr>
        <w:rPr>
          <w:b/>
          <w:bCs/>
        </w:rPr>
      </w:pPr>
      <w:r w:rsidRPr="00B0752D">
        <w:rPr>
          <w:b/>
          <w:bCs/>
        </w:rPr>
        <w:t xml:space="preserve">Description: </w:t>
      </w:r>
    </w:p>
    <w:p w14:paraId="59AD5ACB" w14:textId="0AC9AD36" w:rsidR="00B0752D" w:rsidRPr="00B0752D" w:rsidRDefault="00B0752D" w:rsidP="00A75725">
      <w:r w:rsidRPr="00B0752D">
        <w:t xml:space="preserve">This flowchart illustrates the process of converting units in the application. It starts with user input (type, from-unit, to-unit, and value), applies the appropriate conversion formulas or </w:t>
      </w:r>
      <w:r w:rsidRPr="00B0752D">
        <w:lastRenderedPageBreak/>
        <w:t>rates, and displays the result. If units are the same, the original value is returned without calculation. The process can repeat until the user exits.</w:t>
      </w:r>
    </w:p>
    <w:p w14:paraId="61FAC0DA" w14:textId="77777777" w:rsidR="00654C85" w:rsidRPr="00654C85" w:rsidRDefault="00654C85" w:rsidP="003F2BE4">
      <w:pPr>
        <w:pStyle w:val="Heading1"/>
      </w:pPr>
      <w:bookmarkStart w:id="7" w:name="_Toc204954378"/>
      <w:r w:rsidRPr="00654C85">
        <w:t>7. Results and Analysis:</w:t>
      </w:r>
      <w:bookmarkEnd w:id="7"/>
    </w:p>
    <w:p w14:paraId="62F1CCE0" w14:textId="77777777" w:rsidR="00500308" w:rsidRDefault="00500308" w:rsidP="00500308">
      <w:pPr>
        <w:jc w:val="both"/>
      </w:pPr>
      <w:r w:rsidRPr="00500308">
        <w:rPr>
          <w:b/>
          <w:bCs/>
        </w:rPr>
        <w:t>Results:</w:t>
      </w:r>
      <w:r w:rsidRPr="00500308">
        <w:br/>
        <w:t>The Unit Converter successfully performs accurate conversions for temperature, length, and weight units. The results are displayed in real time as users change inputs or unit selections. Testing with known values confirmed the correctness of conversion formulas and rates.</w:t>
      </w:r>
    </w:p>
    <w:p w14:paraId="1641F3BB" w14:textId="77777777" w:rsidR="00500308" w:rsidRPr="00500308" w:rsidRDefault="00500308" w:rsidP="00500308">
      <w:pPr>
        <w:jc w:val="both"/>
      </w:pPr>
    </w:p>
    <w:p w14:paraId="714DAC00" w14:textId="77777777" w:rsidR="00500308" w:rsidRDefault="00500308" w:rsidP="00500308">
      <w:pPr>
        <w:jc w:val="both"/>
      </w:pPr>
      <w:r w:rsidRPr="00500308">
        <w:rPr>
          <w:b/>
          <w:bCs/>
        </w:rPr>
        <w:t>Analysis:</w:t>
      </w:r>
      <w:r w:rsidRPr="00500308">
        <w:br/>
        <w:t>The project meets its objectives by providing a simple, fast, and user-friendly conversion tool. Real-time conversion improves usability, and the JavaScript logic ensures precise results without requiring server-side processing. This solution is efficient for common daily conversion needs but could be extended to support additional units or categories in the future.</w:t>
      </w:r>
    </w:p>
    <w:p w14:paraId="7C58A4A2" w14:textId="77777777" w:rsidR="00500308" w:rsidRPr="00500308" w:rsidRDefault="00500308" w:rsidP="00500308">
      <w:pPr>
        <w:jc w:val="both"/>
      </w:pPr>
    </w:p>
    <w:p w14:paraId="4BCC7B27" w14:textId="77777777" w:rsidR="00500308" w:rsidRPr="00500308" w:rsidRDefault="00500308" w:rsidP="00500308">
      <w:pPr>
        <w:jc w:val="both"/>
      </w:pPr>
      <w:r w:rsidRPr="00500308">
        <w:rPr>
          <w:b/>
          <w:bCs/>
        </w:rPr>
        <w:t>Snippet:</w:t>
      </w:r>
    </w:p>
    <w:p w14:paraId="0E58BAC7" w14:textId="77777777" w:rsidR="00D522FB" w:rsidRDefault="00D522FB" w:rsidP="008E2E44">
      <w:pPr>
        <w:jc w:val="both"/>
      </w:pPr>
    </w:p>
    <w:p w14:paraId="645BCB36" w14:textId="76AE2886" w:rsidR="00A75725" w:rsidRDefault="00F61D8F" w:rsidP="00A75725">
      <w:pPr>
        <w:keepNext/>
        <w:jc w:val="center"/>
      </w:pPr>
      <w:r>
        <w:rPr>
          <w:noProof/>
        </w:rPr>
        <w:drawing>
          <wp:inline distT="0" distB="0" distL="0" distR="0" wp14:anchorId="125589B4" wp14:editId="78EB3397">
            <wp:extent cx="4861560" cy="4661799"/>
            <wp:effectExtent l="0" t="0" r="0" b="5715"/>
            <wp:docPr id="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882670" cy="4682041"/>
                    </a:xfrm>
                    <a:prstGeom prst="rect">
                      <a:avLst/>
                    </a:prstGeom>
                  </pic:spPr>
                </pic:pic>
              </a:graphicData>
            </a:graphic>
          </wp:inline>
        </w:drawing>
      </w:r>
    </w:p>
    <w:p w14:paraId="52FA9C82" w14:textId="77777777" w:rsidR="00A75725" w:rsidRDefault="00A75725" w:rsidP="00A75725">
      <w:pPr>
        <w:keepNext/>
        <w:jc w:val="center"/>
      </w:pPr>
    </w:p>
    <w:p w14:paraId="21B7F7C8" w14:textId="06A543ED" w:rsidR="00C34E18" w:rsidRPr="00A75725" w:rsidRDefault="00A75725" w:rsidP="00A75725">
      <w:pPr>
        <w:pStyle w:val="Caption"/>
        <w:jc w:val="center"/>
      </w:pPr>
      <w:bookmarkStart w:id="8" w:name="_Toc204954369"/>
      <w:r>
        <w:t xml:space="preserve">Figure </w:t>
      </w:r>
      <w:r>
        <w:fldChar w:fldCharType="begin"/>
      </w:r>
      <w:r>
        <w:instrText xml:space="preserve"> SEQ Figure \* ARABIC </w:instrText>
      </w:r>
      <w:r>
        <w:fldChar w:fldCharType="separate"/>
      </w:r>
      <w:r>
        <w:rPr>
          <w:noProof/>
        </w:rPr>
        <w:t>3</w:t>
      </w:r>
      <w:r>
        <w:fldChar w:fldCharType="end"/>
      </w:r>
      <w:r>
        <w:t xml:space="preserve">: </w:t>
      </w:r>
      <w:bookmarkEnd w:id="8"/>
      <w:r w:rsidR="00F61D8F" w:rsidRPr="00F61D8F">
        <w:t xml:space="preserve">screenshot of </w:t>
      </w:r>
      <w:r w:rsidR="00F61D8F">
        <w:t>my</w:t>
      </w:r>
      <w:r w:rsidR="00F61D8F" w:rsidRPr="00F61D8F">
        <w:t xml:space="preserve"> Unit Converter interface showing an example conversion</w:t>
      </w:r>
    </w:p>
    <w:p w14:paraId="57B796F2" w14:textId="77777777" w:rsidR="00C34E18" w:rsidRDefault="00C34E18" w:rsidP="00A75725">
      <w:pPr>
        <w:rPr>
          <w:i/>
          <w:iCs/>
        </w:rPr>
      </w:pPr>
    </w:p>
    <w:p w14:paraId="5A96743F" w14:textId="7A462889" w:rsidR="00F61D8F" w:rsidRPr="00F61D8F" w:rsidRDefault="00A75725" w:rsidP="00A75725">
      <w:pPr>
        <w:rPr>
          <w:b/>
          <w:bCs/>
        </w:rPr>
      </w:pPr>
      <w:r w:rsidRPr="00F61D8F">
        <w:rPr>
          <w:b/>
          <w:bCs/>
        </w:rPr>
        <w:lastRenderedPageBreak/>
        <w:t xml:space="preserve">Description: </w:t>
      </w:r>
      <w:r w:rsidR="00F61D8F" w:rsidRPr="00F61D8F">
        <w:rPr>
          <w:b/>
          <w:bCs/>
        </w:rPr>
        <w:br/>
      </w:r>
      <w:r w:rsidR="00F61D8F" w:rsidRPr="00F61D8F">
        <w:t>This figure shows the application’s output screen, where the user has selected the conversion type, chosen units, entered a value, and received the converted result instantly.</w:t>
      </w:r>
    </w:p>
    <w:p w14:paraId="509F4111" w14:textId="77777777" w:rsidR="00A75725" w:rsidRDefault="00A75725" w:rsidP="00F61D8F">
      <w:pPr>
        <w:keepNext/>
      </w:pPr>
    </w:p>
    <w:p w14:paraId="0168F572" w14:textId="77777777" w:rsidR="00654C85" w:rsidRPr="00654C85" w:rsidRDefault="00654C85" w:rsidP="003F2BE4">
      <w:pPr>
        <w:pStyle w:val="Heading1"/>
      </w:pPr>
      <w:bookmarkStart w:id="9" w:name="_Toc204954379"/>
      <w:r w:rsidRPr="00654C85">
        <w:t>8. Discussion:</w:t>
      </w:r>
      <w:bookmarkEnd w:id="9"/>
    </w:p>
    <w:p w14:paraId="278C9B5D" w14:textId="77777777" w:rsidR="008F588B" w:rsidRDefault="008F588B" w:rsidP="008F588B">
      <w:pPr>
        <w:jc w:val="both"/>
      </w:pPr>
      <w:r w:rsidRPr="008F588B">
        <w:rPr>
          <w:b/>
          <w:bCs/>
        </w:rPr>
        <w:t>Interpretation:</w:t>
      </w:r>
      <w:r w:rsidRPr="008F588B">
        <w:br/>
        <w:t>The results show that the Unit Converter achieves its main goal—providing quick, accurate, and user-friendly conversions for temperature, length, and weight. The application effectively addresses the problem of manual conversion errors by automating the process in real time.</w:t>
      </w:r>
    </w:p>
    <w:p w14:paraId="56430040" w14:textId="77777777" w:rsidR="008F588B" w:rsidRPr="008F588B" w:rsidRDefault="008F588B" w:rsidP="008F588B">
      <w:pPr>
        <w:jc w:val="both"/>
      </w:pPr>
    </w:p>
    <w:p w14:paraId="58311387" w14:textId="77777777" w:rsidR="008F588B" w:rsidRPr="008F588B" w:rsidRDefault="008F588B" w:rsidP="008F588B">
      <w:pPr>
        <w:jc w:val="both"/>
      </w:pPr>
      <w:r w:rsidRPr="008F588B">
        <w:rPr>
          <w:b/>
          <w:bCs/>
        </w:rPr>
        <w:t>Challenges:</w:t>
      </w:r>
    </w:p>
    <w:p w14:paraId="6DC70C97" w14:textId="77777777" w:rsidR="008F588B" w:rsidRPr="008F588B" w:rsidRDefault="008F588B" w:rsidP="008F588B">
      <w:pPr>
        <w:numPr>
          <w:ilvl w:val="0"/>
          <w:numId w:val="11"/>
        </w:numPr>
        <w:jc w:val="both"/>
      </w:pPr>
      <w:r w:rsidRPr="008F588B">
        <w:t>Designing an interface that is both simple and responsive.</w:t>
      </w:r>
    </w:p>
    <w:p w14:paraId="083AE1F0" w14:textId="77777777" w:rsidR="008F588B" w:rsidRPr="008F588B" w:rsidRDefault="008F588B" w:rsidP="008F588B">
      <w:pPr>
        <w:numPr>
          <w:ilvl w:val="0"/>
          <w:numId w:val="11"/>
        </w:numPr>
        <w:jc w:val="both"/>
      </w:pPr>
      <w:r w:rsidRPr="008F588B">
        <w:t>Ensuring accuracy of formulas and conversion rates.</w:t>
      </w:r>
    </w:p>
    <w:p w14:paraId="55FA6903" w14:textId="77777777" w:rsidR="008F588B" w:rsidRDefault="008F588B" w:rsidP="008F588B">
      <w:pPr>
        <w:numPr>
          <w:ilvl w:val="0"/>
          <w:numId w:val="11"/>
        </w:numPr>
        <w:jc w:val="both"/>
      </w:pPr>
      <w:r w:rsidRPr="008F588B">
        <w:t>Handling edge cases like empty input, invalid values, or same-unit conversions.</w:t>
      </w:r>
    </w:p>
    <w:p w14:paraId="1A58F298" w14:textId="77777777" w:rsidR="008F588B" w:rsidRPr="008F588B" w:rsidRDefault="008F588B" w:rsidP="008F588B">
      <w:pPr>
        <w:ind w:left="720"/>
        <w:jc w:val="both"/>
      </w:pPr>
    </w:p>
    <w:p w14:paraId="029B741B" w14:textId="77777777" w:rsidR="008F588B" w:rsidRPr="008F588B" w:rsidRDefault="008F588B" w:rsidP="008F588B">
      <w:pPr>
        <w:jc w:val="both"/>
      </w:pPr>
      <w:r w:rsidRPr="008F588B">
        <w:rPr>
          <w:b/>
          <w:bCs/>
        </w:rPr>
        <w:t>Limitations:</w:t>
      </w:r>
    </w:p>
    <w:p w14:paraId="20C1E562" w14:textId="77777777" w:rsidR="008F588B" w:rsidRPr="008F588B" w:rsidRDefault="008F588B" w:rsidP="008F588B">
      <w:pPr>
        <w:numPr>
          <w:ilvl w:val="0"/>
          <w:numId w:val="12"/>
        </w:numPr>
        <w:jc w:val="both"/>
      </w:pPr>
      <w:r w:rsidRPr="008F588B">
        <w:t>Only supports three categories (temperature, length, weight).</w:t>
      </w:r>
    </w:p>
    <w:p w14:paraId="4989B593" w14:textId="77777777" w:rsidR="008F588B" w:rsidRPr="008F588B" w:rsidRDefault="008F588B" w:rsidP="008F588B">
      <w:pPr>
        <w:numPr>
          <w:ilvl w:val="0"/>
          <w:numId w:val="12"/>
        </w:numPr>
        <w:jc w:val="both"/>
      </w:pPr>
      <w:r w:rsidRPr="008F588B">
        <w:t>No offline mobile app version—works only in a web browser.</w:t>
      </w:r>
    </w:p>
    <w:p w14:paraId="43079222" w14:textId="77777777" w:rsidR="008F588B" w:rsidRPr="008F588B" w:rsidRDefault="008F588B" w:rsidP="008F588B">
      <w:pPr>
        <w:numPr>
          <w:ilvl w:val="0"/>
          <w:numId w:val="12"/>
        </w:numPr>
        <w:jc w:val="both"/>
      </w:pPr>
      <w:r w:rsidRPr="008F588B">
        <w:t>Does not handle very large or scientific unit systems (e.g., astronomical units, nanometers).</w:t>
      </w:r>
    </w:p>
    <w:p w14:paraId="14079CA2" w14:textId="77777777" w:rsidR="00654C85" w:rsidRPr="00654C85" w:rsidRDefault="00654C85" w:rsidP="00BF5192">
      <w:pPr>
        <w:jc w:val="both"/>
      </w:pPr>
    </w:p>
    <w:p w14:paraId="0310B6D1" w14:textId="77777777" w:rsidR="00654C85" w:rsidRPr="00654C85" w:rsidRDefault="00654C85" w:rsidP="003F2BE4">
      <w:pPr>
        <w:pStyle w:val="Heading1"/>
      </w:pPr>
      <w:bookmarkStart w:id="10" w:name="_Toc204954380"/>
      <w:r w:rsidRPr="00654C85">
        <w:t>9. Conclusion:</w:t>
      </w:r>
      <w:bookmarkEnd w:id="10"/>
    </w:p>
    <w:p w14:paraId="1D685081" w14:textId="77777777" w:rsidR="008F588B" w:rsidRDefault="008F588B" w:rsidP="008F588B">
      <w:pPr>
        <w:jc w:val="both"/>
      </w:pPr>
      <w:r w:rsidRPr="008F588B">
        <w:rPr>
          <w:b/>
          <w:bCs/>
        </w:rPr>
        <w:t>Summary:</w:t>
      </w:r>
      <w:r w:rsidRPr="008F588B">
        <w:br/>
        <w:t>This project developed a web-based Unit Converter capable of converting between temperature, length, and weight units. Using HTML, CSS, and JavaScript, the tool provides accurate, real-time results through an interactive interface. The solution eliminates manual conversion errors and improves user convenience.</w:t>
      </w:r>
    </w:p>
    <w:p w14:paraId="31B1A294" w14:textId="77777777" w:rsidR="008F588B" w:rsidRPr="008F588B" w:rsidRDefault="008F588B" w:rsidP="008F588B">
      <w:pPr>
        <w:jc w:val="both"/>
      </w:pPr>
    </w:p>
    <w:p w14:paraId="45E51D22" w14:textId="77777777" w:rsidR="008F588B" w:rsidRPr="008F588B" w:rsidRDefault="008F588B" w:rsidP="008F588B">
      <w:pPr>
        <w:jc w:val="both"/>
      </w:pPr>
      <w:r w:rsidRPr="008F588B">
        <w:rPr>
          <w:b/>
          <w:bCs/>
        </w:rPr>
        <w:t>Contributions:</w:t>
      </w:r>
    </w:p>
    <w:p w14:paraId="019B8B01" w14:textId="77777777" w:rsidR="008F588B" w:rsidRPr="008F588B" w:rsidRDefault="008F588B" w:rsidP="008F588B">
      <w:pPr>
        <w:numPr>
          <w:ilvl w:val="0"/>
          <w:numId w:val="15"/>
        </w:numPr>
        <w:jc w:val="both"/>
      </w:pPr>
      <w:r w:rsidRPr="008F588B">
        <w:t>Created a lightweight, browser-based application with no need for server-side processing.</w:t>
      </w:r>
    </w:p>
    <w:p w14:paraId="47305D2F" w14:textId="77777777" w:rsidR="008F588B" w:rsidRPr="008F588B" w:rsidRDefault="008F588B" w:rsidP="008F588B">
      <w:pPr>
        <w:numPr>
          <w:ilvl w:val="0"/>
          <w:numId w:val="15"/>
        </w:numPr>
        <w:jc w:val="both"/>
      </w:pPr>
      <w:r w:rsidRPr="008F588B">
        <w:t>Implemented accurate conversion formulas and rates for three major categories.</w:t>
      </w:r>
    </w:p>
    <w:p w14:paraId="2573BA48" w14:textId="77777777" w:rsidR="008F588B" w:rsidRDefault="008F588B" w:rsidP="008F588B">
      <w:pPr>
        <w:numPr>
          <w:ilvl w:val="0"/>
          <w:numId w:val="15"/>
        </w:numPr>
        <w:jc w:val="both"/>
      </w:pPr>
      <w:r w:rsidRPr="008F588B">
        <w:t>Designed a user-friendly interface with instant updates based on input changes.</w:t>
      </w:r>
    </w:p>
    <w:p w14:paraId="2F44DCA4" w14:textId="77777777" w:rsidR="008F588B" w:rsidRPr="008F588B" w:rsidRDefault="008F588B" w:rsidP="008F588B">
      <w:pPr>
        <w:ind w:left="720"/>
        <w:jc w:val="both"/>
      </w:pPr>
    </w:p>
    <w:p w14:paraId="63BE11CE" w14:textId="77777777" w:rsidR="008F588B" w:rsidRPr="008F588B" w:rsidRDefault="008F588B" w:rsidP="008F588B">
      <w:pPr>
        <w:jc w:val="both"/>
      </w:pPr>
      <w:r w:rsidRPr="008F588B">
        <w:rPr>
          <w:b/>
          <w:bCs/>
        </w:rPr>
        <w:t>Future Work:</w:t>
      </w:r>
    </w:p>
    <w:p w14:paraId="0DBDE7C7" w14:textId="77777777" w:rsidR="008F588B" w:rsidRPr="008F588B" w:rsidRDefault="008F588B" w:rsidP="008F588B">
      <w:pPr>
        <w:numPr>
          <w:ilvl w:val="0"/>
          <w:numId w:val="16"/>
        </w:numPr>
        <w:jc w:val="both"/>
      </w:pPr>
      <w:r w:rsidRPr="008F588B">
        <w:t>Add more unit categories such as volume, area, speed, and time.</w:t>
      </w:r>
    </w:p>
    <w:p w14:paraId="49716BE6" w14:textId="77777777" w:rsidR="008F588B" w:rsidRPr="008F588B" w:rsidRDefault="008F588B" w:rsidP="008F588B">
      <w:pPr>
        <w:numPr>
          <w:ilvl w:val="0"/>
          <w:numId w:val="16"/>
        </w:numPr>
        <w:jc w:val="both"/>
      </w:pPr>
      <w:r w:rsidRPr="008F588B">
        <w:t>Implement a responsive mobile-friendly design.</w:t>
      </w:r>
    </w:p>
    <w:p w14:paraId="1F452FA6" w14:textId="77777777" w:rsidR="008F588B" w:rsidRPr="008F588B" w:rsidRDefault="008F588B" w:rsidP="008F588B">
      <w:pPr>
        <w:numPr>
          <w:ilvl w:val="0"/>
          <w:numId w:val="16"/>
        </w:numPr>
        <w:jc w:val="both"/>
      </w:pPr>
      <w:r w:rsidRPr="008F588B">
        <w:t>Include a history log for previous conversions.</w:t>
      </w:r>
    </w:p>
    <w:p w14:paraId="3C41A5A8" w14:textId="77777777" w:rsidR="008F588B" w:rsidRPr="008F588B" w:rsidRDefault="008F588B" w:rsidP="008F588B">
      <w:pPr>
        <w:numPr>
          <w:ilvl w:val="0"/>
          <w:numId w:val="16"/>
        </w:numPr>
        <w:jc w:val="both"/>
      </w:pPr>
      <w:r w:rsidRPr="008F588B">
        <w:t>Create an offline mobile app version for Android and iOS.</w:t>
      </w:r>
    </w:p>
    <w:p w14:paraId="1C702F1D" w14:textId="77777777" w:rsidR="00D418F3" w:rsidRDefault="00D418F3" w:rsidP="00BF5192">
      <w:pPr>
        <w:jc w:val="both"/>
      </w:pPr>
    </w:p>
    <w:p w14:paraId="45561C9F" w14:textId="77777777" w:rsidR="00654C85" w:rsidRPr="00654C85" w:rsidRDefault="00654C85" w:rsidP="003F2BE4">
      <w:pPr>
        <w:pStyle w:val="Heading1"/>
      </w:pPr>
      <w:bookmarkStart w:id="11" w:name="_Toc204954381"/>
      <w:r w:rsidRPr="00654C85">
        <w:t>10. References:</w:t>
      </w:r>
      <w:bookmarkEnd w:id="11"/>
    </w:p>
    <w:p w14:paraId="321939D0" w14:textId="7EAB459C" w:rsidR="008F588B" w:rsidRDefault="008F588B" w:rsidP="00BF5192">
      <w:pPr>
        <w:jc w:val="both"/>
        <w:rPr>
          <w:color w:val="4C94D8" w:themeColor="text2" w:themeTint="80"/>
        </w:rPr>
      </w:pPr>
      <w:r w:rsidRPr="008F588B">
        <w:t xml:space="preserve">[1] W3Schools.com. </w:t>
      </w:r>
      <w:r w:rsidRPr="008F588B">
        <w:rPr>
          <w:i/>
          <w:iCs/>
        </w:rPr>
        <w:t>JavaScript HTML DOM</w:t>
      </w:r>
      <w:r w:rsidRPr="008F588B">
        <w:t xml:space="preserve">. Available at: </w:t>
      </w:r>
      <w:hyperlink r:id="rId15" w:history="1">
        <w:r w:rsidRPr="002F6B2C">
          <w:rPr>
            <w:rStyle w:val="Hyperlink"/>
            <w:color w:val="9ABFCA" w:themeColor="hyperlink" w:themeTint="80"/>
          </w:rPr>
          <w:t>https://www.w3schools.com/js/js_htmldom.asp</w:t>
        </w:r>
      </w:hyperlink>
    </w:p>
    <w:p w14:paraId="36490B10" w14:textId="2F78386B" w:rsidR="008F588B" w:rsidRDefault="008F588B" w:rsidP="00BF5192">
      <w:pPr>
        <w:jc w:val="both"/>
      </w:pPr>
      <w:r w:rsidRPr="008F588B">
        <w:lastRenderedPageBreak/>
        <w:br/>
        <w:t xml:space="preserve">[2] W3Schools.com. </w:t>
      </w:r>
      <w:r w:rsidRPr="008F588B">
        <w:rPr>
          <w:i/>
          <w:iCs/>
        </w:rPr>
        <w:t>JavaScript Functions</w:t>
      </w:r>
      <w:r w:rsidRPr="008F588B">
        <w:t xml:space="preserve">. Available at: </w:t>
      </w:r>
      <w:hyperlink r:id="rId16" w:history="1">
        <w:r w:rsidRPr="002F6B2C">
          <w:rPr>
            <w:rStyle w:val="Hyperlink"/>
          </w:rPr>
          <w:t>https://www.w3schools.com/js/js_functions.asp</w:t>
        </w:r>
      </w:hyperlink>
    </w:p>
    <w:p w14:paraId="79F64CC9" w14:textId="14D472EE" w:rsidR="008F588B" w:rsidRDefault="008F588B" w:rsidP="00BF5192">
      <w:pPr>
        <w:jc w:val="both"/>
      </w:pPr>
      <w:r w:rsidRPr="008F588B">
        <w:br/>
        <w:t xml:space="preserve">[3] W3Schools.com. </w:t>
      </w:r>
      <w:r w:rsidRPr="008F588B">
        <w:rPr>
          <w:i/>
          <w:iCs/>
        </w:rPr>
        <w:t>JavaScript Events</w:t>
      </w:r>
      <w:r w:rsidRPr="008F588B">
        <w:t xml:space="preserve">. Available at: </w:t>
      </w:r>
      <w:hyperlink r:id="rId17" w:history="1">
        <w:r w:rsidRPr="002F6B2C">
          <w:rPr>
            <w:rStyle w:val="Hyperlink"/>
          </w:rPr>
          <w:t>https://www.w3schools.com/js/js_events.asp</w:t>
        </w:r>
      </w:hyperlink>
    </w:p>
    <w:p w14:paraId="4C3F1495" w14:textId="58DEFDD6" w:rsidR="008F588B" w:rsidRDefault="008F588B" w:rsidP="00BF5192">
      <w:pPr>
        <w:jc w:val="both"/>
      </w:pPr>
      <w:r w:rsidRPr="008F588B">
        <w:br/>
        <w:t xml:space="preserve">[4] Journals.flvc.org. </w:t>
      </w:r>
      <w:r w:rsidRPr="008F588B">
        <w:rPr>
          <w:i/>
          <w:iCs/>
        </w:rPr>
        <w:t>Engineering Unit Converter App Usage Statistics</w:t>
      </w:r>
      <w:r w:rsidRPr="008F588B">
        <w:t xml:space="preserve">. Available at: </w:t>
      </w:r>
      <w:hyperlink r:id="rId18" w:history="1">
        <w:r w:rsidRPr="002F6B2C">
          <w:rPr>
            <w:rStyle w:val="Hyperlink"/>
          </w:rPr>
          <w:t>https://journals.flvc.org/cee/article/view/116477/122664</w:t>
        </w:r>
      </w:hyperlink>
    </w:p>
    <w:p w14:paraId="0DEEE189" w14:textId="3C512DDB" w:rsidR="008F588B" w:rsidRDefault="008F588B" w:rsidP="00BF5192">
      <w:pPr>
        <w:jc w:val="both"/>
      </w:pPr>
      <w:r w:rsidRPr="008F588B">
        <w:br/>
        <w:t xml:space="preserve">[5] ERIC. </w:t>
      </w:r>
      <w:r w:rsidRPr="008F588B">
        <w:rPr>
          <w:i/>
          <w:iCs/>
        </w:rPr>
        <w:t>Study on Metric Unit Conversion Challenges</w:t>
      </w:r>
      <w:r w:rsidRPr="008F588B">
        <w:t xml:space="preserve">. Available at: </w:t>
      </w:r>
      <w:hyperlink r:id="rId19" w:history="1">
        <w:r w:rsidRPr="002F6B2C">
          <w:rPr>
            <w:rStyle w:val="Hyperlink"/>
          </w:rPr>
          <w:t>https://files.eric.ed.gov/fulltext/EJ1190540.pdf</w:t>
        </w:r>
      </w:hyperlink>
    </w:p>
    <w:p w14:paraId="4015FF1E" w14:textId="1EBC7B7E" w:rsidR="008F588B" w:rsidRDefault="008F588B" w:rsidP="00BF5192">
      <w:pPr>
        <w:jc w:val="both"/>
      </w:pPr>
      <w:r w:rsidRPr="008F588B">
        <w:br/>
        <w:t xml:space="preserve">[6] IJARSCT. </w:t>
      </w:r>
      <w:r w:rsidRPr="008F588B">
        <w:rPr>
          <w:i/>
          <w:iCs/>
        </w:rPr>
        <w:t>Android Unit Converter Development</w:t>
      </w:r>
      <w:r w:rsidRPr="008F588B">
        <w:t xml:space="preserve">. Available at: </w:t>
      </w:r>
      <w:hyperlink r:id="rId20" w:history="1">
        <w:r w:rsidRPr="002F6B2C">
          <w:rPr>
            <w:rStyle w:val="Hyperlink"/>
          </w:rPr>
          <w:t>https://ijarsct.co.in/Paper17613.pdf</w:t>
        </w:r>
      </w:hyperlink>
    </w:p>
    <w:p w14:paraId="05AC7860" w14:textId="7C516B22" w:rsidR="0018589A" w:rsidRDefault="008F588B" w:rsidP="00BF5192">
      <w:pPr>
        <w:jc w:val="both"/>
      </w:pPr>
      <w:r w:rsidRPr="008F588B">
        <w:br/>
        <w:t xml:space="preserve">[7] Novak, G.S. </w:t>
      </w:r>
      <w:r w:rsidRPr="008F588B">
        <w:rPr>
          <w:i/>
          <w:iCs/>
        </w:rPr>
        <w:t>Software Unit Conversion Methods</w:t>
      </w:r>
      <w:r w:rsidRPr="008F588B">
        <w:t xml:space="preserve">. Available at: </w:t>
      </w:r>
      <w:hyperlink r:id="rId21" w:history="1">
        <w:r w:rsidRPr="002F6B2C">
          <w:rPr>
            <w:rStyle w:val="Hyperlink"/>
          </w:rPr>
          <w:t>https://www.cs.utexas.edu/~novak/units95.html</w:t>
        </w:r>
      </w:hyperlink>
    </w:p>
    <w:p w14:paraId="379D748D" w14:textId="77777777" w:rsidR="008F588B" w:rsidRDefault="008F588B" w:rsidP="00BF5192">
      <w:pPr>
        <w:jc w:val="both"/>
      </w:pPr>
    </w:p>
    <w:p w14:paraId="470E4F39" w14:textId="77777777" w:rsidR="00654C85" w:rsidRDefault="00654C85" w:rsidP="00BF5192">
      <w:pPr>
        <w:jc w:val="both"/>
      </w:pPr>
    </w:p>
    <w:p w14:paraId="48562F82" w14:textId="77777777" w:rsidR="00D82079" w:rsidRDefault="00D82079" w:rsidP="00BF5192">
      <w:pPr>
        <w:jc w:val="both"/>
      </w:pPr>
    </w:p>
    <w:p w14:paraId="4253C89F" w14:textId="77777777" w:rsidR="00D82079" w:rsidRDefault="00D82079" w:rsidP="00BF5192">
      <w:pPr>
        <w:jc w:val="both"/>
      </w:pPr>
    </w:p>
    <w:p w14:paraId="6EAD74DD" w14:textId="77777777" w:rsidR="009F3F76" w:rsidRDefault="009F3F76" w:rsidP="00BF5192">
      <w:pPr>
        <w:jc w:val="both"/>
      </w:pPr>
    </w:p>
    <w:p w14:paraId="0F693BBF" w14:textId="77777777" w:rsidR="009F3F76" w:rsidRDefault="009F3F76" w:rsidP="009F3F76"/>
    <w:p w14:paraId="2240FDE4" w14:textId="358CDD93" w:rsidR="003049E8" w:rsidRDefault="003049E8" w:rsidP="009D47F2">
      <w:pPr>
        <w:jc w:val="center"/>
        <w:rPr>
          <w:b/>
          <w:bCs/>
        </w:rPr>
      </w:pPr>
    </w:p>
    <w:p w14:paraId="413D33E0" w14:textId="33EC29DF" w:rsidR="009D47F2" w:rsidRPr="009F3F76" w:rsidRDefault="009D47F2" w:rsidP="009F3F76">
      <w:pPr>
        <w:rPr>
          <w:b/>
          <w:bCs/>
        </w:rPr>
      </w:pPr>
    </w:p>
    <w:sectPr w:rsidR="009D47F2" w:rsidRPr="009F3F76" w:rsidSect="009F3F76">
      <w:headerReference w:type="default" r:id="rId22"/>
      <w:footerReference w:type="default" r:id="rId23"/>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7B761" w14:textId="77777777" w:rsidR="00A87128" w:rsidRDefault="00A87128" w:rsidP="009F3F76">
      <w:r>
        <w:separator/>
      </w:r>
    </w:p>
  </w:endnote>
  <w:endnote w:type="continuationSeparator" w:id="0">
    <w:p w14:paraId="23451AA2" w14:textId="77777777" w:rsidR="00A87128" w:rsidRDefault="00A87128" w:rsidP="009F3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512416"/>
      <w:docPartObj>
        <w:docPartGallery w:val="Page Numbers (Bottom of Page)"/>
        <w:docPartUnique/>
      </w:docPartObj>
    </w:sdtPr>
    <w:sdtEndPr>
      <w:rPr>
        <w:noProof/>
      </w:rPr>
    </w:sdtEndPr>
    <w:sdtContent>
      <w:p w14:paraId="71319C1A" w14:textId="3AEA6840" w:rsidR="00FC2552" w:rsidRDefault="00FC25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7D1885" w14:textId="77777777" w:rsidR="009F3F76" w:rsidRDefault="009F3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2005F" w14:textId="77777777" w:rsidR="00A87128" w:rsidRDefault="00A87128" w:rsidP="009F3F76">
      <w:r>
        <w:separator/>
      </w:r>
    </w:p>
  </w:footnote>
  <w:footnote w:type="continuationSeparator" w:id="0">
    <w:p w14:paraId="26EA2617" w14:textId="77777777" w:rsidR="00A87128" w:rsidRDefault="00A87128" w:rsidP="009F3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2C83D" w14:textId="199E55A6" w:rsidR="009F3F76" w:rsidRDefault="009F3F76">
    <w:pPr>
      <w:pStyle w:val="Header"/>
      <w:jc w:val="center"/>
    </w:pPr>
  </w:p>
  <w:p w14:paraId="2DB4D861" w14:textId="77777777" w:rsidR="009F3F76" w:rsidRDefault="009F3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2C3B"/>
    <w:multiLevelType w:val="multilevel"/>
    <w:tmpl w:val="F96A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84AF9"/>
    <w:multiLevelType w:val="multilevel"/>
    <w:tmpl w:val="E0AE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44A6D"/>
    <w:multiLevelType w:val="multilevel"/>
    <w:tmpl w:val="39ACCB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76E0E"/>
    <w:multiLevelType w:val="multilevel"/>
    <w:tmpl w:val="78A27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D5DF2"/>
    <w:multiLevelType w:val="multilevel"/>
    <w:tmpl w:val="95B6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93FD5"/>
    <w:multiLevelType w:val="multilevel"/>
    <w:tmpl w:val="28F6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C3A30"/>
    <w:multiLevelType w:val="multilevel"/>
    <w:tmpl w:val="F384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42434"/>
    <w:multiLevelType w:val="multilevel"/>
    <w:tmpl w:val="D6006B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CF02B5"/>
    <w:multiLevelType w:val="multilevel"/>
    <w:tmpl w:val="D902E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A3681"/>
    <w:multiLevelType w:val="hybridMultilevel"/>
    <w:tmpl w:val="6C5A2506"/>
    <w:lvl w:ilvl="0" w:tplc="8AE62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B6D6F"/>
    <w:multiLevelType w:val="multilevel"/>
    <w:tmpl w:val="0CF0A2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955A24"/>
    <w:multiLevelType w:val="multilevel"/>
    <w:tmpl w:val="C48CA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E67678"/>
    <w:multiLevelType w:val="multilevel"/>
    <w:tmpl w:val="7ADA89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5B0A30"/>
    <w:multiLevelType w:val="multilevel"/>
    <w:tmpl w:val="20F8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93F16"/>
    <w:multiLevelType w:val="multilevel"/>
    <w:tmpl w:val="9AD8B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D9154A"/>
    <w:multiLevelType w:val="multilevel"/>
    <w:tmpl w:val="CDAC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445312">
    <w:abstractNumId w:val="9"/>
  </w:num>
  <w:num w:numId="2" w16cid:durableId="1156801154">
    <w:abstractNumId w:val="0"/>
  </w:num>
  <w:num w:numId="3" w16cid:durableId="2001079461">
    <w:abstractNumId w:val="14"/>
  </w:num>
  <w:num w:numId="4" w16cid:durableId="1309822802">
    <w:abstractNumId w:val="1"/>
  </w:num>
  <w:num w:numId="5" w16cid:durableId="987902967">
    <w:abstractNumId w:val="6"/>
  </w:num>
  <w:num w:numId="6" w16cid:durableId="2012025309">
    <w:abstractNumId w:val="8"/>
  </w:num>
  <w:num w:numId="7" w16cid:durableId="1771192652">
    <w:abstractNumId w:val="3"/>
  </w:num>
  <w:num w:numId="8" w16cid:durableId="1014108035">
    <w:abstractNumId w:val="11"/>
  </w:num>
  <w:num w:numId="9" w16cid:durableId="14036360">
    <w:abstractNumId w:val="5"/>
  </w:num>
  <w:num w:numId="10" w16cid:durableId="2036496387">
    <w:abstractNumId w:val="13"/>
  </w:num>
  <w:num w:numId="11" w16cid:durableId="2092576774">
    <w:abstractNumId w:val="10"/>
  </w:num>
  <w:num w:numId="12" w16cid:durableId="325211737">
    <w:abstractNumId w:val="7"/>
  </w:num>
  <w:num w:numId="13" w16cid:durableId="206770059">
    <w:abstractNumId w:val="4"/>
  </w:num>
  <w:num w:numId="14" w16cid:durableId="1676033787">
    <w:abstractNumId w:val="15"/>
  </w:num>
  <w:num w:numId="15" w16cid:durableId="595332134">
    <w:abstractNumId w:val="12"/>
  </w:num>
  <w:num w:numId="16" w16cid:durableId="70277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C0"/>
    <w:rsid w:val="00033589"/>
    <w:rsid w:val="000634C8"/>
    <w:rsid w:val="00176281"/>
    <w:rsid w:val="001801AF"/>
    <w:rsid w:val="0018589A"/>
    <w:rsid w:val="001936E9"/>
    <w:rsid w:val="001972F4"/>
    <w:rsid w:val="001B2473"/>
    <w:rsid w:val="001D53B3"/>
    <w:rsid w:val="001E5561"/>
    <w:rsid w:val="00227C1F"/>
    <w:rsid w:val="002438C6"/>
    <w:rsid w:val="002E050F"/>
    <w:rsid w:val="003049E8"/>
    <w:rsid w:val="003F2BE4"/>
    <w:rsid w:val="0041480F"/>
    <w:rsid w:val="004449C1"/>
    <w:rsid w:val="00500308"/>
    <w:rsid w:val="00507697"/>
    <w:rsid w:val="005874DA"/>
    <w:rsid w:val="005E7150"/>
    <w:rsid w:val="00630954"/>
    <w:rsid w:val="00654C85"/>
    <w:rsid w:val="00693EE6"/>
    <w:rsid w:val="007227A6"/>
    <w:rsid w:val="007F5D0D"/>
    <w:rsid w:val="008E2E44"/>
    <w:rsid w:val="008F588B"/>
    <w:rsid w:val="009B0BFB"/>
    <w:rsid w:val="009C20CF"/>
    <w:rsid w:val="009C6F86"/>
    <w:rsid w:val="009D47F2"/>
    <w:rsid w:val="009E3EC0"/>
    <w:rsid w:val="009F3F76"/>
    <w:rsid w:val="00A11DAB"/>
    <w:rsid w:val="00A75725"/>
    <w:rsid w:val="00A87128"/>
    <w:rsid w:val="00AA0D08"/>
    <w:rsid w:val="00AD0A68"/>
    <w:rsid w:val="00AE6CA1"/>
    <w:rsid w:val="00B0752D"/>
    <w:rsid w:val="00B21D4E"/>
    <w:rsid w:val="00B8051C"/>
    <w:rsid w:val="00BC161D"/>
    <w:rsid w:val="00BC71C0"/>
    <w:rsid w:val="00BF5192"/>
    <w:rsid w:val="00C010BD"/>
    <w:rsid w:val="00C34E18"/>
    <w:rsid w:val="00C45CE5"/>
    <w:rsid w:val="00D418F3"/>
    <w:rsid w:val="00D522FB"/>
    <w:rsid w:val="00D82079"/>
    <w:rsid w:val="00DF02ED"/>
    <w:rsid w:val="00E50785"/>
    <w:rsid w:val="00EA0394"/>
    <w:rsid w:val="00F40F02"/>
    <w:rsid w:val="00F61D8F"/>
    <w:rsid w:val="00FC2552"/>
    <w:rsid w:val="00FC354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A59F0"/>
  <w15:chartTrackingRefBased/>
  <w15:docId w15:val="{4B99EE3D-6C50-4A6A-8877-F059978E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8"/>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CA1"/>
  </w:style>
  <w:style w:type="paragraph" w:styleId="Heading1">
    <w:name w:val="heading 1"/>
    <w:basedOn w:val="Normal"/>
    <w:next w:val="Normal"/>
    <w:link w:val="Heading1Char"/>
    <w:uiPriority w:val="9"/>
    <w:qFormat/>
    <w:rsid w:val="003F2BE4"/>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3F2BE4"/>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3F2BE4"/>
    <w:pPr>
      <w:keepNext/>
      <w:keepLines/>
      <w:spacing w:before="160" w:after="80"/>
      <w:outlineLvl w:val="2"/>
    </w:pPr>
    <w:rPr>
      <w:rFonts w:eastAsiaTheme="majorEastAsia" w:cstheme="majorBidi"/>
      <w:sz w:val="28"/>
    </w:rPr>
  </w:style>
  <w:style w:type="paragraph" w:styleId="Heading4">
    <w:name w:val="heading 4"/>
    <w:basedOn w:val="Normal"/>
    <w:next w:val="Normal"/>
    <w:link w:val="Heading4Char"/>
    <w:uiPriority w:val="9"/>
    <w:semiHidden/>
    <w:unhideWhenUsed/>
    <w:qFormat/>
    <w:rsid w:val="009E3EC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E3EC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E3EC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E3EC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E3EC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E3EC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BE4"/>
    <w:rPr>
      <w:rFonts w:eastAsiaTheme="majorEastAsia" w:cstheme="majorBidi"/>
      <w:sz w:val="40"/>
      <w:szCs w:val="40"/>
    </w:rPr>
  </w:style>
  <w:style w:type="character" w:customStyle="1" w:styleId="Heading2Char">
    <w:name w:val="Heading 2 Char"/>
    <w:basedOn w:val="DefaultParagraphFont"/>
    <w:link w:val="Heading2"/>
    <w:uiPriority w:val="9"/>
    <w:rsid w:val="003F2BE4"/>
    <w:rPr>
      <w:rFonts w:eastAsiaTheme="majorEastAsia" w:cstheme="majorBidi"/>
      <w:sz w:val="32"/>
      <w:szCs w:val="32"/>
    </w:rPr>
  </w:style>
  <w:style w:type="character" w:customStyle="1" w:styleId="Heading3Char">
    <w:name w:val="Heading 3 Char"/>
    <w:basedOn w:val="DefaultParagraphFont"/>
    <w:link w:val="Heading3"/>
    <w:uiPriority w:val="9"/>
    <w:rsid w:val="003F2BE4"/>
    <w:rPr>
      <w:rFonts w:eastAsiaTheme="majorEastAsia" w:cstheme="majorBidi"/>
      <w:sz w:val="28"/>
    </w:rPr>
  </w:style>
  <w:style w:type="character" w:customStyle="1" w:styleId="Heading4Char">
    <w:name w:val="Heading 4 Char"/>
    <w:basedOn w:val="DefaultParagraphFont"/>
    <w:link w:val="Heading4"/>
    <w:uiPriority w:val="9"/>
    <w:semiHidden/>
    <w:rsid w:val="009E3EC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E3EC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E3EC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E3EC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E3EC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E3EC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F2BE4"/>
    <w:pPr>
      <w:spacing w:after="8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F2BE4"/>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9E3EC0"/>
    <w:pPr>
      <w:numPr>
        <w:ilvl w:val="1"/>
      </w:numPr>
      <w:spacing w:after="160"/>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9E3EC0"/>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9E3E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3EC0"/>
    <w:rPr>
      <w:i/>
      <w:iCs/>
      <w:color w:val="404040" w:themeColor="text1" w:themeTint="BF"/>
    </w:rPr>
  </w:style>
  <w:style w:type="paragraph" w:styleId="ListParagraph">
    <w:name w:val="List Paragraph"/>
    <w:basedOn w:val="Normal"/>
    <w:uiPriority w:val="34"/>
    <w:qFormat/>
    <w:rsid w:val="009E3EC0"/>
    <w:pPr>
      <w:ind w:left="720"/>
      <w:contextualSpacing/>
    </w:pPr>
  </w:style>
  <w:style w:type="character" w:styleId="IntenseEmphasis">
    <w:name w:val="Intense Emphasis"/>
    <w:basedOn w:val="DefaultParagraphFont"/>
    <w:uiPriority w:val="21"/>
    <w:qFormat/>
    <w:rsid w:val="009E3EC0"/>
    <w:rPr>
      <w:i/>
      <w:iCs/>
      <w:color w:val="0F4761" w:themeColor="accent1" w:themeShade="BF"/>
    </w:rPr>
  </w:style>
  <w:style w:type="paragraph" w:styleId="IntenseQuote">
    <w:name w:val="Intense Quote"/>
    <w:basedOn w:val="Normal"/>
    <w:next w:val="Normal"/>
    <w:link w:val="IntenseQuoteChar"/>
    <w:uiPriority w:val="30"/>
    <w:qFormat/>
    <w:rsid w:val="009E3E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EC0"/>
    <w:rPr>
      <w:i/>
      <w:iCs/>
      <w:color w:val="0F4761" w:themeColor="accent1" w:themeShade="BF"/>
    </w:rPr>
  </w:style>
  <w:style w:type="character" w:styleId="IntenseReference">
    <w:name w:val="Intense Reference"/>
    <w:basedOn w:val="DefaultParagraphFont"/>
    <w:uiPriority w:val="32"/>
    <w:qFormat/>
    <w:rsid w:val="009E3EC0"/>
    <w:rPr>
      <w:b/>
      <w:bCs/>
      <w:smallCaps/>
      <w:color w:val="0F4761" w:themeColor="accent1" w:themeShade="BF"/>
      <w:spacing w:val="5"/>
    </w:rPr>
  </w:style>
  <w:style w:type="paragraph" w:styleId="Header">
    <w:name w:val="header"/>
    <w:basedOn w:val="Normal"/>
    <w:link w:val="HeaderChar"/>
    <w:uiPriority w:val="99"/>
    <w:unhideWhenUsed/>
    <w:rsid w:val="009F3F76"/>
    <w:pPr>
      <w:tabs>
        <w:tab w:val="center" w:pos="4680"/>
        <w:tab w:val="right" w:pos="9360"/>
      </w:tabs>
    </w:pPr>
  </w:style>
  <w:style w:type="character" w:customStyle="1" w:styleId="HeaderChar">
    <w:name w:val="Header Char"/>
    <w:basedOn w:val="DefaultParagraphFont"/>
    <w:link w:val="Header"/>
    <w:uiPriority w:val="99"/>
    <w:rsid w:val="009F3F76"/>
  </w:style>
  <w:style w:type="paragraph" w:styleId="Footer">
    <w:name w:val="footer"/>
    <w:basedOn w:val="Normal"/>
    <w:link w:val="FooterChar"/>
    <w:uiPriority w:val="99"/>
    <w:unhideWhenUsed/>
    <w:rsid w:val="009F3F76"/>
    <w:pPr>
      <w:tabs>
        <w:tab w:val="center" w:pos="4680"/>
        <w:tab w:val="right" w:pos="9360"/>
      </w:tabs>
    </w:pPr>
  </w:style>
  <w:style w:type="character" w:customStyle="1" w:styleId="FooterChar">
    <w:name w:val="Footer Char"/>
    <w:basedOn w:val="DefaultParagraphFont"/>
    <w:link w:val="Footer"/>
    <w:uiPriority w:val="99"/>
    <w:rsid w:val="009F3F76"/>
  </w:style>
  <w:style w:type="paragraph" w:styleId="TOCHeading">
    <w:name w:val="TOC Heading"/>
    <w:basedOn w:val="Heading1"/>
    <w:next w:val="Normal"/>
    <w:uiPriority w:val="39"/>
    <w:unhideWhenUsed/>
    <w:qFormat/>
    <w:rsid w:val="003F2BE4"/>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3F2BE4"/>
    <w:pPr>
      <w:spacing w:after="100" w:line="259" w:lineRule="auto"/>
      <w:ind w:left="220"/>
    </w:pPr>
    <w:rPr>
      <w:rFonts w:asciiTheme="minorHAnsi" w:eastAsiaTheme="minorEastAsia" w:hAnsiTheme="minorHAnsi"/>
      <w:kern w:val="0"/>
      <w:sz w:val="22"/>
      <w:szCs w:val="22"/>
      <w14:ligatures w14:val="none"/>
    </w:rPr>
  </w:style>
  <w:style w:type="paragraph" w:styleId="TOC1">
    <w:name w:val="toc 1"/>
    <w:basedOn w:val="Normal"/>
    <w:next w:val="Normal"/>
    <w:autoRedefine/>
    <w:uiPriority w:val="39"/>
    <w:unhideWhenUsed/>
    <w:rsid w:val="003F2BE4"/>
    <w:pPr>
      <w:spacing w:after="100" w:line="259" w:lineRule="auto"/>
    </w:pPr>
    <w:rPr>
      <w:rFonts w:asciiTheme="minorHAnsi" w:eastAsiaTheme="minorEastAsia" w:hAnsiTheme="minorHAnsi"/>
      <w:kern w:val="0"/>
      <w:sz w:val="22"/>
      <w:szCs w:val="22"/>
      <w14:ligatures w14:val="none"/>
    </w:rPr>
  </w:style>
  <w:style w:type="paragraph" w:styleId="TOC3">
    <w:name w:val="toc 3"/>
    <w:basedOn w:val="Normal"/>
    <w:next w:val="Normal"/>
    <w:autoRedefine/>
    <w:uiPriority w:val="39"/>
    <w:unhideWhenUsed/>
    <w:rsid w:val="003F2BE4"/>
    <w:pPr>
      <w:spacing w:after="100" w:line="259" w:lineRule="auto"/>
      <w:ind w:left="440"/>
    </w:pPr>
    <w:rPr>
      <w:rFonts w:asciiTheme="minorHAnsi" w:eastAsiaTheme="minorEastAsia" w:hAnsiTheme="minorHAnsi"/>
      <w:kern w:val="0"/>
      <w:sz w:val="22"/>
      <w:szCs w:val="22"/>
      <w14:ligatures w14:val="none"/>
    </w:rPr>
  </w:style>
  <w:style w:type="character" w:styleId="Hyperlink">
    <w:name w:val="Hyperlink"/>
    <w:basedOn w:val="DefaultParagraphFont"/>
    <w:uiPriority w:val="99"/>
    <w:unhideWhenUsed/>
    <w:rsid w:val="003F2BE4"/>
    <w:rPr>
      <w:color w:val="467886" w:themeColor="hyperlink"/>
      <w:u w:val="single"/>
    </w:rPr>
  </w:style>
  <w:style w:type="paragraph" w:styleId="Caption">
    <w:name w:val="caption"/>
    <w:basedOn w:val="Normal"/>
    <w:next w:val="Normal"/>
    <w:uiPriority w:val="35"/>
    <w:unhideWhenUsed/>
    <w:qFormat/>
    <w:rsid w:val="00A75725"/>
    <w:pPr>
      <w:spacing w:after="200"/>
    </w:pPr>
    <w:rPr>
      <w:i/>
      <w:iCs/>
      <w:color w:val="0E2841" w:themeColor="text2"/>
      <w:sz w:val="18"/>
      <w:szCs w:val="18"/>
    </w:rPr>
  </w:style>
  <w:style w:type="paragraph" w:styleId="TableofFigures">
    <w:name w:val="table of figures"/>
    <w:basedOn w:val="Normal"/>
    <w:next w:val="Normal"/>
    <w:uiPriority w:val="99"/>
    <w:unhideWhenUsed/>
    <w:rsid w:val="00A75725"/>
  </w:style>
  <w:style w:type="paragraph" w:styleId="NormalWeb">
    <w:name w:val="Normal (Web)"/>
    <w:basedOn w:val="Normal"/>
    <w:uiPriority w:val="99"/>
    <w:semiHidden/>
    <w:unhideWhenUsed/>
    <w:rsid w:val="00BC161D"/>
    <w:rPr>
      <w:szCs w:val="24"/>
    </w:rPr>
  </w:style>
  <w:style w:type="character" w:styleId="UnresolvedMention">
    <w:name w:val="Unresolved Mention"/>
    <w:basedOn w:val="DefaultParagraphFont"/>
    <w:uiPriority w:val="99"/>
    <w:semiHidden/>
    <w:unhideWhenUsed/>
    <w:rsid w:val="008F588B"/>
    <w:rPr>
      <w:color w:val="605E5C"/>
      <w:shd w:val="clear" w:color="auto" w:fill="E1DFDD"/>
    </w:rPr>
  </w:style>
  <w:style w:type="character" w:styleId="FollowedHyperlink">
    <w:name w:val="FollowedHyperlink"/>
    <w:basedOn w:val="DefaultParagraphFont"/>
    <w:uiPriority w:val="99"/>
    <w:semiHidden/>
    <w:unhideWhenUsed/>
    <w:rsid w:val="008F58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7034">
      <w:bodyDiv w:val="1"/>
      <w:marLeft w:val="0"/>
      <w:marRight w:val="0"/>
      <w:marTop w:val="0"/>
      <w:marBottom w:val="0"/>
      <w:divBdr>
        <w:top w:val="none" w:sz="0" w:space="0" w:color="auto"/>
        <w:left w:val="none" w:sz="0" w:space="0" w:color="auto"/>
        <w:bottom w:val="none" w:sz="0" w:space="0" w:color="auto"/>
        <w:right w:val="none" w:sz="0" w:space="0" w:color="auto"/>
      </w:divBdr>
    </w:div>
    <w:div w:id="444235471">
      <w:bodyDiv w:val="1"/>
      <w:marLeft w:val="0"/>
      <w:marRight w:val="0"/>
      <w:marTop w:val="0"/>
      <w:marBottom w:val="0"/>
      <w:divBdr>
        <w:top w:val="none" w:sz="0" w:space="0" w:color="auto"/>
        <w:left w:val="none" w:sz="0" w:space="0" w:color="auto"/>
        <w:bottom w:val="none" w:sz="0" w:space="0" w:color="auto"/>
        <w:right w:val="none" w:sz="0" w:space="0" w:color="auto"/>
      </w:divBdr>
    </w:div>
    <w:div w:id="468517232">
      <w:bodyDiv w:val="1"/>
      <w:marLeft w:val="0"/>
      <w:marRight w:val="0"/>
      <w:marTop w:val="0"/>
      <w:marBottom w:val="0"/>
      <w:divBdr>
        <w:top w:val="none" w:sz="0" w:space="0" w:color="auto"/>
        <w:left w:val="none" w:sz="0" w:space="0" w:color="auto"/>
        <w:bottom w:val="none" w:sz="0" w:space="0" w:color="auto"/>
        <w:right w:val="none" w:sz="0" w:space="0" w:color="auto"/>
      </w:divBdr>
    </w:div>
    <w:div w:id="479231422">
      <w:bodyDiv w:val="1"/>
      <w:marLeft w:val="0"/>
      <w:marRight w:val="0"/>
      <w:marTop w:val="0"/>
      <w:marBottom w:val="0"/>
      <w:divBdr>
        <w:top w:val="none" w:sz="0" w:space="0" w:color="auto"/>
        <w:left w:val="none" w:sz="0" w:space="0" w:color="auto"/>
        <w:bottom w:val="none" w:sz="0" w:space="0" w:color="auto"/>
        <w:right w:val="none" w:sz="0" w:space="0" w:color="auto"/>
      </w:divBdr>
    </w:div>
    <w:div w:id="480735215">
      <w:bodyDiv w:val="1"/>
      <w:marLeft w:val="0"/>
      <w:marRight w:val="0"/>
      <w:marTop w:val="0"/>
      <w:marBottom w:val="0"/>
      <w:divBdr>
        <w:top w:val="none" w:sz="0" w:space="0" w:color="auto"/>
        <w:left w:val="none" w:sz="0" w:space="0" w:color="auto"/>
        <w:bottom w:val="none" w:sz="0" w:space="0" w:color="auto"/>
        <w:right w:val="none" w:sz="0" w:space="0" w:color="auto"/>
      </w:divBdr>
    </w:div>
    <w:div w:id="502091464">
      <w:bodyDiv w:val="1"/>
      <w:marLeft w:val="0"/>
      <w:marRight w:val="0"/>
      <w:marTop w:val="0"/>
      <w:marBottom w:val="0"/>
      <w:divBdr>
        <w:top w:val="none" w:sz="0" w:space="0" w:color="auto"/>
        <w:left w:val="none" w:sz="0" w:space="0" w:color="auto"/>
        <w:bottom w:val="none" w:sz="0" w:space="0" w:color="auto"/>
        <w:right w:val="none" w:sz="0" w:space="0" w:color="auto"/>
      </w:divBdr>
    </w:div>
    <w:div w:id="938683612">
      <w:bodyDiv w:val="1"/>
      <w:marLeft w:val="0"/>
      <w:marRight w:val="0"/>
      <w:marTop w:val="0"/>
      <w:marBottom w:val="0"/>
      <w:divBdr>
        <w:top w:val="none" w:sz="0" w:space="0" w:color="auto"/>
        <w:left w:val="none" w:sz="0" w:space="0" w:color="auto"/>
        <w:bottom w:val="none" w:sz="0" w:space="0" w:color="auto"/>
        <w:right w:val="none" w:sz="0" w:space="0" w:color="auto"/>
      </w:divBdr>
    </w:div>
    <w:div w:id="1033699409">
      <w:bodyDiv w:val="1"/>
      <w:marLeft w:val="0"/>
      <w:marRight w:val="0"/>
      <w:marTop w:val="0"/>
      <w:marBottom w:val="0"/>
      <w:divBdr>
        <w:top w:val="none" w:sz="0" w:space="0" w:color="auto"/>
        <w:left w:val="none" w:sz="0" w:space="0" w:color="auto"/>
        <w:bottom w:val="none" w:sz="0" w:space="0" w:color="auto"/>
        <w:right w:val="none" w:sz="0" w:space="0" w:color="auto"/>
      </w:divBdr>
    </w:div>
    <w:div w:id="1129861218">
      <w:bodyDiv w:val="1"/>
      <w:marLeft w:val="0"/>
      <w:marRight w:val="0"/>
      <w:marTop w:val="0"/>
      <w:marBottom w:val="0"/>
      <w:divBdr>
        <w:top w:val="none" w:sz="0" w:space="0" w:color="auto"/>
        <w:left w:val="none" w:sz="0" w:space="0" w:color="auto"/>
        <w:bottom w:val="none" w:sz="0" w:space="0" w:color="auto"/>
        <w:right w:val="none" w:sz="0" w:space="0" w:color="auto"/>
      </w:divBdr>
    </w:div>
    <w:div w:id="1147354640">
      <w:bodyDiv w:val="1"/>
      <w:marLeft w:val="0"/>
      <w:marRight w:val="0"/>
      <w:marTop w:val="0"/>
      <w:marBottom w:val="0"/>
      <w:divBdr>
        <w:top w:val="none" w:sz="0" w:space="0" w:color="auto"/>
        <w:left w:val="none" w:sz="0" w:space="0" w:color="auto"/>
        <w:bottom w:val="none" w:sz="0" w:space="0" w:color="auto"/>
        <w:right w:val="none" w:sz="0" w:space="0" w:color="auto"/>
      </w:divBdr>
    </w:div>
    <w:div w:id="1159535181">
      <w:bodyDiv w:val="1"/>
      <w:marLeft w:val="0"/>
      <w:marRight w:val="0"/>
      <w:marTop w:val="0"/>
      <w:marBottom w:val="0"/>
      <w:divBdr>
        <w:top w:val="none" w:sz="0" w:space="0" w:color="auto"/>
        <w:left w:val="none" w:sz="0" w:space="0" w:color="auto"/>
        <w:bottom w:val="none" w:sz="0" w:space="0" w:color="auto"/>
        <w:right w:val="none" w:sz="0" w:space="0" w:color="auto"/>
      </w:divBdr>
    </w:div>
    <w:div w:id="1215196821">
      <w:bodyDiv w:val="1"/>
      <w:marLeft w:val="0"/>
      <w:marRight w:val="0"/>
      <w:marTop w:val="0"/>
      <w:marBottom w:val="0"/>
      <w:divBdr>
        <w:top w:val="none" w:sz="0" w:space="0" w:color="auto"/>
        <w:left w:val="none" w:sz="0" w:space="0" w:color="auto"/>
        <w:bottom w:val="none" w:sz="0" w:space="0" w:color="auto"/>
        <w:right w:val="none" w:sz="0" w:space="0" w:color="auto"/>
      </w:divBdr>
    </w:div>
    <w:div w:id="1290892423">
      <w:bodyDiv w:val="1"/>
      <w:marLeft w:val="0"/>
      <w:marRight w:val="0"/>
      <w:marTop w:val="0"/>
      <w:marBottom w:val="0"/>
      <w:divBdr>
        <w:top w:val="none" w:sz="0" w:space="0" w:color="auto"/>
        <w:left w:val="none" w:sz="0" w:space="0" w:color="auto"/>
        <w:bottom w:val="none" w:sz="0" w:space="0" w:color="auto"/>
        <w:right w:val="none" w:sz="0" w:space="0" w:color="auto"/>
      </w:divBdr>
    </w:div>
    <w:div w:id="1412242135">
      <w:bodyDiv w:val="1"/>
      <w:marLeft w:val="0"/>
      <w:marRight w:val="0"/>
      <w:marTop w:val="0"/>
      <w:marBottom w:val="0"/>
      <w:divBdr>
        <w:top w:val="none" w:sz="0" w:space="0" w:color="auto"/>
        <w:left w:val="none" w:sz="0" w:space="0" w:color="auto"/>
        <w:bottom w:val="none" w:sz="0" w:space="0" w:color="auto"/>
        <w:right w:val="none" w:sz="0" w:space="0" w:color="auto"/>
      </w:divBdr>
    </w:div>
    <w:div w:id="1496263692">
      <w:bodyDiv w:val="1"/>
      <w:marLeft w:val="0"/>
      <w:marRight w:val="0"/>
      <w:marTop w:val="0"/>
      <w:marBottom w:val="0"/>
      <w:divBdr>
        <w:top w:val="none" w:sz="0" w:space="0" w:color="auto"/>
        <w:left w:val="none" w:sz="0" w:space="0" w:color="auto"/>
        <w:bottom w:val="none" w:sz="0" w:space="0" w:color="auto"/>
        <w:right w:val="none" w:sz="0" w:space="0" w:color="auto"/>
      </w:divBdr>
    </w:div>
    <w:div w:id="1658996997">
      <w:bodyDiv w:val="1"/>
      <w:marLeft w:val="0"/>
      <w:marRight w:val="0"/>
      <w:marTop w:val="0"/>
      <w:marBottom w:val="0"/>
      <w:divBdr>
        <w:top w:val="none" w:sz="0" w:space="0" w:color="auto"/>
        <w:left w:val="none" w:sz="0" w:space="0" w:color="auto"/>
        <w:bottom w:val="none" w:sz="0" w:space="0" w:color="auto"/>
        <w:right w:val="none" w:sz="0" w:space="0" w:color="auto"/>
      </w:divBdr>
    </w:div>
    <w:div w:id="1721245521">
      <w:bodyDiv w:val="1"/>
      <w:marLeft w:val="0"/>
      <w:marRight w:val="0"/>
      <w:marTop w:val="0"/>
      <w:marBottom w:val="0"/>
      <w:divBdr>
        <w:top w:val="none" w:sz="0" w:space="0" w:color="auto"/>
        <w:left w:val="none" w:sz="0" w:space="0" w:color="auto"/>
        <w:bottom w:val="none" w:sz="0" w:space="0" w:color="auto"/>
        <w:right w:val="none" w:sz="0" w:space="0" w:color="auto"/>
      </w:divBdr>
    </w:div>
    <w:div w:id="1757944904">
      <w:bodyDiv w:val="1"/>
      <w:marLeft w:val="0"/>
      <w:marRight w:val="0"/>
      <w:marTop w:val="0"/>
      <w:marBottom w:val="0"/>
      <w:divBdr>
        <w:top w:val="none" w:sz="0" w:space="0" w:color="auto"/>
        <w:left w:val="none" w:sz="0" w:space="0" w:color="auto"/>
        <w:bottom w:val="none" w:sz="0" w:space="0" w:color="auto"/>
        <w:right w:val="none" w:sz="0" w:space="0" w:color="auto"/>
      </w:divBdr>
    </w:div>
    <w:div w:id="1877741473">
      <w:bodyDiv w:val="1"/>
      <w:marLeft w:val="0"/>
      <w:marRight w:val="0"/>
      <w:marTop w:val="0"/>
      <w:marBottom w:val="0"/>
      <w:divBdr>
        <w:top w:val="none" w:sz="0" w:space="0" w:color="auto"/>
        <w:left w:val="none" w:sz="0" w:space="0" w:color="auto"/>
        <w:bottom w:val="none" w:sz="0" w:space="0" w:color="auto"/>
        <w:right w:val="none" w:sz="0" w:space="0" w:color="auto"/>
      </w:divBdr>
    </w:div>
    <w:div w:id="2076588370">
      <w:bodyDiv w:val="1"/>
      <w:marLeft w:val="0"/>
      <w:marRight w:val="0"/>
      <w:marTop w:val="0"/>
      <w:marBottom w:val="0"/>
      <w:divBdr>
        <w:top w:val="none" w:sz="0" w:space="0" w:color="auto"/>
        <w:left w:val="none" w:sz="0" w:space="0" w:color="auto"/>
        <w:bottom w:val="none" w:sz="0" w:space="0" w:color="auto"/>
        <w:right w:val="none" w:sz="0" w:space="0" w:color="auto"/>
      </w:divBdr>
    </w:div>
    <w:div w:id="2112164198">
      <w:bodyDiv w:val="1"/>
      <w:marLeft w:val="0"/>
      <w:marRight w:val="0"/>
      <w:marTop w:val="0"/>
      <w:marBottom w:val="0"/>
      <w:divBdr>
        <w:top w:val="none" w:sz="0" w:space="0" w:color="auto"/>
        <w:left w:val="none" w:sz="0" w:space="0" w:color="auto"/>
        <w:bottom w:val="none" w:sz="0" w:space="0" w:color="auto"/>
        <w:right w:val="none" w:sz="0" w:space="0" w:color="auto"/>
      </w:divBdr>
    </w:div>
    <w:div w:id="214238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flvc.org/cee/article/view/116477/122664" TargetMode="External"/><Relationship Id="rId13" Type="http://schemas.openxmlformats.org/officeDocument/2006/relationships/image" Target="media/image2.png"/><Relationship Id="rId18" Type="http://schemas.openxmlformats.org/officeDocument/2006/relationships/hyperlink" Target="https://journals.flvc.org/cee/article/view/116477/122664" TargetMode="External"/><Relationship Id="rId3" Type="http://schemas.openxmlformats.org/officeDocument/2006/relationships/styles" Target="styles.xml"/><Relationship Id="rId21" Type="http://schemas.openxmlformats.org/officeDocument/2006/relationships/hyperlink" Target="https://www.cs.utexas.edu/~novak/units95.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w3schools.com/js/js_events.as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schools.com/js/js_functions.asp" TargetMode="External"/><Relationship Id="rId20" Type="http://schemas.openxmlformats.org/officeDocument/2006/relationships/hyperlink" Target="https://ijarsct.co.in/Paper1761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utexas.edu/~novak/units95.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schools.com/js/js_htmldom.asp" TargetMode="External"/><Relationship Id="rId23" Type="http://schemas.openxmlformats.org/officeDocument/2006/relationships/footer" Target="footer1.xml"/><Relationship Id="rId10" Type="http://schemas.openxmlformats.org/officeDocument/2006/relationships/hyperlink" Target="https://ijarsct.co.in/Paper17613.pdf" TargetMode="External"/><Relationship Id="rId19" Type="http://schemas.openxmlformats.org/officeDocument/2006/relationships/hyperlink" Target="https://files.eric.ed.gov/fulltext/EJ1190540.pdf" TargetMode="External"/><Relationship Id="rId4" Type="http://schemas.openxmlformats.org/officeDocument/2006/relationships/settings" Target="settings.xml"/><Relationship Id="rId9" Type="http://schemas.openxmlformats.org/officeDocument/2006/relationships/hyperlink" Target="https://files.eric.ed.gov/fulltext/EJ1190540.pdf"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542CC-1A06-4E60-927E-9EC3E294F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8</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Shovon Mandal</dc:creator>
  <cp:keywords/>
  <dc:description/>
  <cp:lastModifiedBy>Ratul Raha</cp:lastModifiedBy>
  <cp:revision>33</cp:revision>
  <dcterms:created xsi:type="dcterms:W3CDTF">2024-06-24T18:36:00Z</dcterms:created>
  <dcterms:modified xsi:type="dcterms:W3CDTF">2025-08-11T05:18:00Z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249319185e9737e681613405db6a74ab309a60b31daa5da15edba498da561313</vt:lpwstr>
  </property>
</Properties>
</file>